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28" w:type="dxa"/>
          <w:right w:w="28" w:type="dxa"/>
        </w:tblCellMar>
        <w:tblLook w:val="0000" w:firstRow="0" w:lastRow="0" w:firstColumn="0" w:lastColumn="0" w:noHBand="0" w:noVBand="0"/>
      </w:tblPr>
      <w:tblGrid>
        <w:gridCol w:w="1577"/>
        <w:gridCol w:w="412"/>
        <w:gridCol w:w="235"/>
        <w:gridCol w:w="1294"/>
        <w:gridCol w:w="1109"/>
        <w:gridCol w:w="2466"/>
        <w:gridCol w:w="412"/>
        <w:gridCol w:w="235"/>
        <w:gridCol w:w="1294"/>
        <w:gridCol w:w="472"/>
        <w:gridCol w:w="353"/>
        <w:gridCol w:w="349"/>
      </w:tblGrid>
      <w:tr w:rsidR="008C6D46" w:rsidRPr="00FE5841" w14:paraId="53DAD678" w14:textId="77777777" w:rsidTr="008C6D46">
        <w:tc>
          <w:tcPr>
            <w:tcW w:w="772" w:type="pct"/>
            <w:tcBorders>
              <w:top w:val="nil"/>
              <w:left w:val="nil"/>
              <w:bottom w:val="nil"/>
              <w:right w:val="nil"/>
            </w:tcBorders>
            <w:vAlign w:val="bottom"/>
          </w:tcPr>
          <w:p w14:paraId="7D746357" w14:textId="77777777" w:rsidR="008C6D46" w:rsidRPr="00FE5841" w:rsidRDefault="008C6D46" w:rsidP="00E67DFE">
            <w:bookmarkStart w:id="0" w:name="_GoBack"/>
            <w:bookmarkEnd w:id="0"/>
            <w:r w:rsidRPr="00FE5841">
              <w:t>Утвержден “</w:t>
            </w:r>
          </w:p>
        </w:tc>
        <w:tc>
          <w:tcPr>
            <w:tcW w:w="202" w:type="pct"/>
            <w:tcBorders>
              <w:top w:val="nil"/>
              <w:left w:val="nil"/>
              <w:bottom w:val="single" w:sz="4" w:space="0" w:color="auto"/>
              <w:right w:val="nil"/>
            </w:tcBorders>
            <w:vAlign w:val="bottom"/>
          </w:tcPr>
          <w:p w14:paraId="7513FABC" w14:textId="7BAF0571" w:rsidR="008C6D46" w:rsidRPr="006242E7" w:rsidRDefault="00052055" w:rsidP="006242E7">
            <w:pPr>
              <w:rPr>
                <w:lang w:val="en-US"/>
              </w:rPr>
            </w:pPr>
            <w:r>
              <w:t>0</w:t>
            </w:r>
            <w:r w:rsidR="006242E7">
              <w:rPr>
                <w:lang w:val="en-US"/>
              </w:rPr>
              <w:t>6</w:t>
            </w:r>
          </w:p>
        </w:tc>
        <w:tc>
          <w:tcPr>
            <w:tcW w:w="115" w:type="pct"/>
            <w:tcBorders>
              <w:top w:val="nil"/>
              <w:left w:val="nil"/>
              <w:bottom w:val="nil"/>
              <w:right w:val="nil"/>
            </w:tcBorders>
            <w:vAlign w:val="bottom"/>
          </w:tcPr>
          <w:p w14:paraId="1A870180" w14:textId="77777777" w:rsidR="008C6D46" w:rsidRPr="00FE5841" w:rsidRDefault="008C6D46" w:rsidP="00E67DFE">
            <w:r w:rsidRPr="00FE5841">
              <w:t>”</w:t>
            </w:r>
          </w:p>
        </w:tc>
        <w:tc>
          <w:tcPr>
            <w:tcW w:w="634" w:type="pct"/>
            <w:tcBorders>
              <w:top w:val="nil"/>
              <w:left w:val="nil"/>
              <w:bottom w:val="single" w:sz="4" w:space="0" w:color="auto"/>
              <w:right w:val="nil"/>
            </w:tcBorders>
            <w:vAlign w:val="bottom"/>
          </w:tcPr>
          <w:p w14:paraId="48514113" w14:textId="77777777" w:rsidR="008C6D46" w:rsidRPr="00FE5841" w:rsidRDefault="00052055" w:rsidP="00E67DFE">
            <w:pPr>
              <w:jc w:val="center"/>
            </w:pPr>
            <w:r>
              <w:t>февраля</w:t>
            </w:r>
          </w:p>
        </w:tc>
        <w:tc>
          <w:tcPr>
            <w:tcW w:w="543" w:type="pct"/>
            <w:tcBorders>
              <w:top w:val="nil"/>
              <w:left w:val="nil"/>
              <w:bottom w:val="nil"/>
              <w:right w:val="nil"/>
            </w:tcBorders>
            <w:vAlign w:val="bottom"/>
          </w:tcPr>
          <w:p w14:paraId="703A4ADE" w14:textId="77777777" w:rsidR="008C6D46" w:rsidRPr="00FE5841" w:rsidRDefault="008C6D46" w:rsidP="00052055">
            <w:r w:rsidRPr="00FE5841">
              <w:t>201</w:t>
            </w:r>
            <w:r w:rsidR="00052055">
              <w:t>8</w:t>
            </w:r>
            <w:r w:rsidRPr="00FE5841">
              <w:t xml:space="preserve"> г.</w:t>
            </w:r>
          </w:p>
        </w:tc>
        <w:tc>
          <w:tcPr>
            <w:tcW w:w="1208" w:type="pct"/>
            <w:tcBorders>
              <w:top w:val="nil"/>
              <w:left w:val="nil"/>
              <w:bottom w:val="nil"/>
              <w:right w:val="nil"/>
            </w:tcBorders>
            <w:vAlign w:val="bottom"/>
          </w:tcPr>
          <w:p w14:paraId="0757261B" w14:textId="77777777" w:rsidR="008C6D46" w:rsidRPr="003F6E7C" w:rsidRDefault="008C6D46" w:rsidP="003F6E7C"/>
          <w:p w14:paraId="355D8C3C" w14:textId="77777777" w:rsidR="008C6D46" w:rsidRPr="003F6E7C" w:rsidRDefault="008C6D46" w:rsidP="003F6E7C">
            <w:r w:rsidRPr="003F6E7C">
              <w:t>Дата присвоения идентификационного номера Программе биржевых облигаций</w:t>
            </w:r>
          </w:p>
        </w:tc>
        <w:tc>
          <w:tcPr>
            <w:tcW w:w="202" w:type="pct"/>
            <w:tcBorders>
              <w:top w:val="nil"/>
              <w:left w:val="nil"/>
              <w:bottom w:val="single" w:sz="4" w:space="0" w:color="auto"/>
              <w:right w:val="nil"/>
            </w:tcBorders>
            <w:vAlign w:val="bottom"/>
          </w:tcPr>
          <w:p w14:paraId="60D9BD00" w14:textId="5A36AC14" w:rsidR="008C6D46" w:rsidRPr="00FE5841" w:rsidRDefault="00247810" w:rsidP="00E67DFE">
            <w:r>
              <w:t>29</w:t>
            </w:r>
          </w:p>
        </w:tc>
        <w:tc>
          <w:tcPr>
            <w:tcW w:w="115" w:type="pct"/>
            <w:tcBorders>
              <w:top w:val="nil"/>
              <w:left w:val="nil"/>
              <w:bottom w:val="nil"/>
              <w:right w:val="nil"/>
            </w:tcBorders>
            <w:vAlign w:val="bottom"/>
          </w:tcPr>
          <w:p w14:paraId="1C3495B9" w14:textId="77777777" w:rsidR="008C6D46" w:rsidRPr="00FE5841" w:rsidRDefault="008C6D46" w:rsidP="00E67DFE"/>
        </w:tc>
        <w:tc>
          <w:tcPr>
            <w:tcW w:w="634" w:type="pct"/>
            <w:tcBorders>
              <w:top w:val="nil"/>
              <w:left w:val="nil"/>
              <w:bottom w:val="single" w:sz="4" w:space="0" w:color="auto"/>
              <w:right w:val="nil"/>
            </w:tcBorders>
            <w:vAlign w:val="bottom"/>
          </w:tcPr>
          <w:p w14:paraId="2860A330" w14:textId="2E69CBD1" w:rsidR="008C6D46" w:rsidRPr="00FE5841" w:rsidRDefault="00247810" w:rsidP="00E67DFE">
            <w:r>
              <w:t>марта</w:t>
            </w:r>
          </w:p>
        </w:tc>
        <w:tc>
          <w:tcPr>
            <w:tcW w:w="231" w:type="pct"/>
            <w:tcBorders>
              <w:top w:val="nil"/>
              <w:left w:val="nil"/>
              <w:bottom w:val="nil"/>
              <w:right w:val="nil"/>
            </w:tcBorders>
            <w:vAlign w:val="bottom"/>
          </w:tcPr>
          <w:p w14:paraId="1E613F22" w14:textId="77777777" w:rsidR="008C6D46" w:rsidRPr="00FE5841" w:rsidRDefault="008C6D46" w:rsidP="00E67DFE">
            <w:r w:rsidRPr="00FE5841">
              <w:t>20</w:t>
            </w:r>
          </w:p>
        </w:tc>
        <w:tc>
          <w:tcPr>
            <w:tcW w:w="173" w:type="pct"/>
            <w:tcBorders>
              <w:top w:val="nil"/>
              <w:left w:val="nil"/>
              <w:bottom w:val="single" w:sz="4" w:space="0" w:color="auto"/>
              <w:right w:val="nil"/>
            </w:tcBorders>
            <w:vAlign w:val="bottom"/>
          </w:tcPr>
          <w:p w14:paraId="13BFB4E6" w14:textId="4ADD3721" w:rsidR="008C6D46" w:rsidRPr="00247810" w:rsidRDefault="00247810" w:rsidP="00E67DFE">
            <w:r>
              <w:t>18</w:t>
            </w:r>
          </w:p>
        </w:tc>
        <w:tc>
          <w:tcPr>
            <w:tcW w:w="172" w:type="pct"/>
            <w:tcBorders>
              <w:top w:val="nil"/>
              <w:left w:val="nil"/>
              <w:bottom w:val="nil"/>
              <w:right w:val="nil"/>
            </w:tcBorders>
            <w:vAlign w:val="bottom"/>
          </w:tcPr>
          <w:p w14:paraId="3C8BA236" w14:textId="77777777" w:rsidR="008C6D46" w:rsidRPr="00FE5841" w:rsidRDefault="008C6D46" w:rsidP="00E67DFE">
            <w:r w:rsidRPr="00FE5841">
              <w:t>г.</w:t>
            </w:r>
          </w:p>
        </w:tc>
      </w:tr>
    </w:tbl>
    <w:p w14:paraId="0D62A62B" w14:textId="77777777" w:rsidR="009B49EA" w:rsidRDefault="009B49EA" w:rsidP="00E67DFE">
      <w:pPr>
        <w:jc w:val="right"/>
      </w:pPr>
    </w:p>
    <w:p w14:paraId="1C8D7AAB" w14:textId="77777777" w:rsidR="00E67DFE" w:rsidRPr="00FE5841" w:rsidRDefault="00E67DFE" w:rsidP="00E67DFE">
      <w:pPr>
        <w:jc w:val="right"/>
      </w:pPr>
      <w:r w:rsidRPr="00FE5841">
        <w:t>Идентификационный номер</w:t>
      </w:r>
    </w:p>
    <w:tbl>
      <w:tblPr>
        <w:tblW w:w="5000" w:type="pct"/>
        <w:tblCellMar>
          <w:left w:w="28" w:type="dxa"/>
          <w:right w:w="28" w:type="dxa"/>
        </w:tblCellMar>
        <w:tblLook w:val="0000" w:firstRow="0" w:lastRow="0" w:firstColumn="0" w:lastColumn="0" w:noHBand="0" w:noVBand="0"/>
      </w:tblPr>
      <w:tblGrid>
        <w:gridCol w:w="4713"/>
        <w:gridCol w:w="304"/>
        <w:gridCol w:w="306"/>
        <w:gridCol w:w="306"/>
        <w:gridCol w:w="306"/>
        <w:gridCol w:w="304"/>
        <w:gridCol w:w="306"/>
        <w:gridCol w:w="306"/>
        <w:gridCol w:w="306"/>
        <w:gridCol w:w="306"/>
        <w:gridCol w:w="304"/>
        <w:gridCol w:w="306"/>
        <w:gridCol w:w="306"/>
        <w:gridCol w:w="306"/>
        <w:gridCol w:w="304"/>
        <w:gridCol w:w="306"/>
        <w:gridCol w:w="306"/>
        <w:gridCol w:w="306"/>
        <w:gridCol w:w="296"/>
      </w:tblGrid>
      <w:tr w:rsidR="00E67DFE" w:rsidRPr="00FE5841" w14:paraId="4196699C" w14:textId="77777777" w:rsidTr="00E67DFE">
        <w:tc>
          <w:tcPr>
            <w:tcW w:w="2309" w:type="pct"/>
            <w:tcBorders>
              <w:left w:val="nil"/>
              <w:bottom w:val="single" w:sz="4" w:space="0" w:color="auto"/>
              <w:right w:val="single" w:sz="4" w:space="0" w:color="auto"/>
            </w:tcBorders>
            <w:vAlign w:val="bottom"/>
          </w:tcPr>
          <w:p w14:paraId="7AA7AAB0" w14:textId="77777777" w:rsidR="00E67DFE" w:rsidRPr="00FE5841" w:rsidRDefault="008B0EB3" w:rsidP="00E67DFE">
            <w:pPr>
              <w:jc w:val="center"/>
            </w:pPr>
            <w:r>
              <w:t>Советом директоров</w:t>
            </w:r>
          </w:p>
        </w:tc>
        <w:tc>
          <w:tcPr>
            <w:tcW w:w="149" w:type="pct"/>
            <w:tcBorders>
              <w:top w:val="single" w:sz="4" w:space="0" w:color="auto"/>
              <w:left w:val="single" w:sz="4" w:space="0" w:color="auto"/>
              <w:bottom w:val="single" w:sz="4" w:space="0" w:color="auto"/>
              <w:right w:val="nil"/>
            </w:tcBorders>
            <w:vAlign w:val="center"/>
          </w:tcPr>
          <w:p w14:paraId="0D4C2777" w14:textId="1C24BBD8" w:rsidR="00E67DFE" w:rsidRPr="00247810" w:rsidRDefault="00247810" w:rsidP="00E67DFE">
            <w:pPr>
              <w:jc w:val="center"/>
              <w:rPr>
                <w:lang w:val="en-US"/>
              </w:rPr>
            </w:pPr>
            <w:r>
              <w:rPr>
                <w:lang w:val="en-US"/>
              </w:rPr>
              <w:t>4</w:t>
            </w:r>
          </w:p>
        </w:tc>
        <w:tc>
          <w:tcPr>
            <w:tcW w:w="150" w:type="pct"/>
            <w:tcBorders>
              <w:top w:val="single" w:sz="4" w:space="0" w:color="auto"/>
              <w:left w:val="single" w:sz="4" w:space="0" w:color="auto"/>
              <w:bottom w:val="single" w:sz="4" w:space="0" w:color="auto"/>
              <w:right w:val="single" w:sz="4" w:space="0" w:color="auto"/>
            </w:tcBorders>
            <w:vAlign w:val="center"/>
          </w:tcPr>
          <w:p w14:paraId="3D92A7B8" w14:textId="08051671" w:rsidR="00E67DFE" w:rsidRPr="00247810" w:rsidRDefault="00247810" w:rsidP="00E67DFE">
            <w:pPr>
              <w:jc w:val="center"/>
              <w:rPr>
                <w:lang w:val="en-US"/>
              </w:rPr>
            </w:pPr>
            <w:r>
              <w:rPr>
                <w:lang w:val="en-US"/>
              </w:rPr>
              <w:t>-</w:t>
            </w:r>
          </w:p>
        </w:tc>
        <w:tc>
          <w:tcPr>
            <w:tcW w:w="150" w:type="pct"/>
            <w:tcBorders>
              <w:top w:val="single" w:sz="4" w:space="0" w:color="auto"/>
              <w:left w:val="nil"/>
              <w:bottom w:val="single" w:sz="4" w:space="0" w:color="auto"/>
              <w:right w:val="nil"/>
            </w:tcBorders>
            <w:vAlign w:val="center"/>
          </w:tcPr>
          <w:p w14:paraId="3E390D1E" w14:textId="7BED42C4" w:rsidR="00E67DFE" w:rsidRPr="00247810" w:rsidRDefault="00247810" w:rsidP="00E67DFE">
            <w:pPr>
              <w:jc w:val="center"/>
              <w:rPr>
                <w:lang w:val="en-US"/>
              </w:rPr>
            </w:pPr>
            <w:r>
              <w:rPr>
                <w:lang w:val="en-US"/>
              </w:rPr>
              <w:t>6</w:t>
            </w:r>
          </w:p>
        </w:tc>
        <w:tc>
          <w:tcPr>
            <w:tcW w:w="150" w:type="pct"/>
            <w:tcBorders>
              <w:top w:val="single" w:sz="4" w:space="0" w:color="auto"/>
              <w:left w:val="single" w:sz="4" w:space="0" w:color="auto"/>
              <w:bottom w:val="single" w:sz="4" w:space="0" w:color="auto"/>
              <w:right w:val="single" w:sz="4" w:space="0" w:color="auto"/>
            </w:tcBorders>
            <w:vAlign w:val="center"/>
          </w:tcPr>
          <w:p w14:paraId="2DB9187C" w14:textId="75641403" w:rsidR="00E67DFE" w:rsidRPr="00247810" w:rsidRDefault="00247810" w:rsidP="00E67DFE">
            <w:pPr>
              <w:jc w:val="center"/>
              <w:rPr>
                <w:lang w:val="en-US"/>
              </w:rPr>
            </w:pPr>
            <w:r>
              <w:rPr>
                <w:lang w:val="en-US"/>
              </w:rPr>
              <w:t>5</w:t>
            </w:r>
          </w:p>
        </w:tc>
        <w:tc>
          <w:tcPr>
            <w:tcW w:w="149" w:type="pct"/>
            <w:tcBorders>
              <w:top w:val="single" w:sz="4" w:space="0" w:color="auto"/>
              <w:left w:val="single" w:sz="4" w:space="0" w:color="auto"/>
              <w:bottom w:val="single" w:sz="4" w:space="0" w:color="auto"/>
              <w:right w:val="single" w:sz="4" w:space="0" w:color="auto"/>
            </w:tcBorders>
            <w:vAlign w:val="center"/>
          </w:tcPr>
          <w:p w14:paraId="30ED05B2" w14:textId="146DB0C3" w:rsidR="00E67DFE" w:rsidRPr="00247810" w:rsidRDefault="00247810" w:rsidP="00E67DFE">
            <w:pPr>
              <w:jc w:val="center"/>
              <w:rPr>
                <w:lang w:val="en-US"/>
              </w:rPr>
            </w:pPr>
            <w:r>
              <w:rPr>
                <w:lang w:val="en-US"/>
              </w:rPr>
              <w:t>0</w:t>
            </w:r>
          </w:p>
        </w:tc>
        <w:tc>
          <w:tcPr>
            <w:tcW w:w="150" w:type="pct"/>
            <w:tcBorders>
              <w:top w:val="single" w:sz="4" w:space="0" w:color="auto"/>
              <w:left w:val="nil"/>
              <w:bottom w:val="single" w:sz="4" w:space="0" w:color="auto"/>
              <w:right w:val="nil"/>
            </w:tcBorders>
            <w:vAlign w:val="center"/>
          </w:tcPr>
          <w:p w14:paraId="10003D6E" w14:textId="2057A1AD" w:rsidR="00E67DFE" w:rsidRPr="00247810" w:rsidRDefault="00247810" w:rsidP="00E67DFE">
            <w:pPr>
              <w:jc w:val="center"/>
              <w:rPr>
                <w:lang w:val="en-US"/>
              </w:rPr>
            </w:pPr>
            <w:r>
              <w:rPr>
                <w:lang w:val="en-US"/>
              </w:rPr>
              <w:t>1</w:t>
            </w:r>
          </w:p>
        </w:tc>
        <w:tc>
          <w:tcPr>
            <w:tcW w:w="150" w:type="pct"/>
            <w:tcBorders>
              <w:top w:val="single" w:sz="4" w:space="0" w:color="auto"/>
              <w:left w:val="single" w:sz="4" w:space="0" w:color="auto"/>
              <w:bottom w:val="single" w:sz="4" w:space="0" w:color="auto"/>
              <w:right w:val="single" w:sz="4" w:space="0" w:color="auto"/>
            </w:tcBorders>
            <w:vAlign w:val="center"/>
          </w:tcPr>
          <w:p w14:paraId="74416E8A" w14:textId="1DFBC21B" w:rsidR="00E67DFE" w:rsidRPr="00247810" w:rsidRDefault="00247810" w:rsidP="00E67DFE">
            <w:pPr>
              <w:jc w:val="center"/>
              <w:rPr>
                <w:lang w:val="en-US"/>
              </w:rPr>
            </w:pPr>
            <w:r>
              <w:rPr>
                <w:lang w:val="en-US"/>
              </w:rPr>
              <w:t>8</w:t>
            </w:r>
          </w:p>
        </w:tc>
        <w:tc>
          <w:tcPr>
            <w:tcW w:w="150" w:type="pct"/>
            <w:tcBorders>
              <w:top w:val="single" w:sz="4" w:space="0" w:color="auto"/>
              <w:left w:val="single" w:sz="4" w:space="0" w:color="auto"/>
              <w:bottom w:val="single" w:sz="4" w:space="0" w:color="auto"/>
              <w:right w:val="single" w:sz="4" w:space="0" w:color="auto"/>
            </w:tcBorders>
            <w:vAlign w:val="center"/>
          </w:tcPr>
          <w:p w14:paraId="0D3A8C36" w14:textId="680D9D57" w:rsidR="00E67DFE" w:rsidRPr="00247810" w:rsidRDefault="00247810" w:rsidP="00E67DFE">
            <w:pPr>
              <w:jc w:val="cente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center"/>
          </w:tcPr>
          <w:p w14:paraId="1A21B2A2" w14:textId="23DF9652" w:rsidR="00E67DFE" w:rsidRPr="008C347D" w:rsidRDefault="00247810" w:rsidP="00E67DFE">
            <w:pPr>
              <w:jc w:val="center"/>
              <w:rPr>
                <w:lang w:val="en-US"/>
              </w:rPr>
            </w:pPr>
            <w:r>
              <w:rPr>
                <w:lang w:val="en-US"/>
              </w:rPr>
              <w:t>D</w:t>
            </w:r>
          </w:p>
        </w:tc>
        <w:tc>
          <w:tcPr>
            <w:tcW w:w="149" w:type="pct"/>
            <w:tcBorders>
              <w:top w:val="single" w:sz="4" w:space="0" w:color="auto"/>
              <w:left w:val="single" w:sz="4" w:space="0" w:color="auto"/>
              <w:bottom w:val="single" w:sz="4" w:space="0" w:color="auto"/>
              <w:right w:val="single" w:sz="4" w:space="0" w:color="auto"/>
            </w:tcBorders>
            <w:vAlign w:val="center"/>
          </w:tcPr>
          <w:p w14:paraId="19CEC17A" w14:textId="35B690C4" w:rsidR="00E67DFE" w:rsidRPr="008C347D" w:rsidRDefault="00247810" w:rsidP="00E67DFE">
            <w:pPr>
              <w:jc w:val="cente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center"/>
          </w:tcPr>
          <w:p w14:paraId="2BE129E2" w14:textId="7371F8E5" w:rsidR="00E67DFE" w:rsidRPr="008C347D" w:rsidRDefault="00247810" w:rsidP="00E67DFE">
            <w:pPr>
              <w:jc w:val="center"/>
              <w:rPr>
                <w:lang w:val="en-US"/>
              </w:rPr>
            </w:pPr>
            <w:r>
              <w:rPr>
                <w:lang w:val="en-US"/>
              </w:rPr>
              <w:t>0</w:t>
            </w:r>
          </w:p>
        </w:tc>
        <w:tc>
          <w:tcPr>
            <w:tcW w:w="150" w:type="pct"/>
            <w:tcBorders>
              <w:top w:val="single" w:sz="4" w:space="0" w:color="auto"/>
              <w:left w:val="nil"/>
              <w:bottom w:val="single" w:sz="4" w:space="0" w:color="auto"/>
              <w:right w:val="nil"/>
            </w:tcBorders>
            <w:vAlign w:val="center"/>
          </w:tcPr>
          <w:p w14:paraId="78107E4B" w14:textId="2E279597" w:rsidR="00E67DFE" w:rsidRPr="008C347D" w:rsidRDefault="00247810" w:rsidP="00E67DFE">
            <w:pPr>
              <w:jc w:val="cente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center"/>
          </w:tcPr>
          <w:p w14:paraId="2BC9F01E" w14:textId="7701CFA4" w:rsidR="00E67DFE" w:rsidRPr="008C347D" w:rsidRDefault="00247810" w:rsidP="00E67DFE">
            <w:pPr>
              <w:jc w:val="center"/>
              <w:rPr>
                <w:lang w:val="en-US"/>
              </w:rPr>
            </w:pPr>
            <w:r>
              <w:rPr>
                <w:lang w:val="en-US"/>
              </w:rPr>
              <w:t>1</w:t>
            </w:r>
          </w:p>
        </w:tc>
        <w:tc>
          <w:tcPr>
            <w:tcW w:w="149" w:type="pct"/>
            <w:tcBorders>
              <w:top w:val="single" w:sz="4" w:space="0" w:color="auto"/>
              <w:left w:val="nil"/>
              <w:bottom w:val="single" w:sz="4" w:space="0" w:color="auto"/>
              <w:right w:val="nil"/>
            </w:tcBorders>
            <w:vAlign w:val="center"/>
          </w:tcPr>
          <w:p w14:paraId="7D0D85E3" w14:textId="270F8BC8" w:rsidR="00E67DFE" w:rsidRPr="008C347D" w:rsidRDefault="00247810" w:rsidP="00E67DFE">
            <w:pPr>
              <w:jc w:val="center"/>
              <w:rPr>
                <w:lang w:val="en-US"/>
              </w:rPr>
            </w:pPr>
            <w:r>
              <w:rPr>
                <w:lang w:val="en-US"/>
              </w:rPr>
              <w:t>P</w:t>
            </w:r>
          </w:p>
        </w:tc>
        <w:tc>
          <w:tcPr>
            <w:tcW w:w="150" w:type="pct"/>
            <w:tcBorders>
              <w:top w:val="single" w:sz="4" w:space="0" w:color="auto"/>
              <w:left w:val="single" w:sz="4" w:space="0" w:color="auto"/>
              <w:bottom w:val="single" w:sz="4" w:space="0" w:color="auto"/>
              <w:right w:val="single" w:sz="4" w:space="0" w:color="auto"/>
            </w:tcBorders>
            <w:vAlign w:val="center"/>
          </w:tcPr>
          <w:p w14:paraId="0AD65140" w14:textId="6A20851C" w:rsidR="00E67DFE" w:rsidRPr="008C347D" w:rsidRDefault="00247810" w:rsidP="00E67DFE">
            <w:pPr>
              <w:jc w:val="cente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center"/>
          </w:tcPr>
          <w:p w14:paraId="5AF7BA6C" w14:textId="1ADDC869" w:rsidR="00E67DFE" w:rsidRPr="008C347D" w:rsidRDefault="00247810" w:rsidP="00E67DFE">
            <w:pPr>
              <w:jc w:val="cente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center"/>
          </w:tcPr>
          <w:p w14:paraId="6CB7A796" w14:textId="6F09316F" w:rsidR="00E67DFE" w:rsidRPr="008C347D" w:rsidRDefault="00247810" w:rsidP="00E67DFE">
            <w:pPr>
              <w:jc w:val="center"/>
              <w:rPr>
                <w:lang w:val="en-US"/>
              </w:rPr>
            </w:pPr>
            <w:r>
              <w:rPr>
                <w:lang w:val="en-US"/>
              </w:rPr>
              <w:t>2</w:t>
            </w:r>
          </w:p>
        </w:tc>
        <w:tc>
          <w:tcPr>
            <w:tcW w:w="144" w:type="pct"/>
            <w:tcBorders>
              <w:top w:val="single" w:sz="4" w:space="0" w:color="auto"/>
              <w:left w:val="single" w:sz="4" w:space="0" w:color="auto"/>
              <w:bottom w:val="single" w:sz="4" w:space="0" w:color="auto"/>
              <w:right w:val="single" w:sz="4" w:space="0" w:color="auto"/>
            </w:tcBorders>
            <w:vAlign w:val="center"/>
          </w:tcPr>
          <w:p w14:paraId="5CA503FA" w14:textId="0D19ACCA" w:rsidR="00E67DFE" w:rsidRPr="008C347D" w:rsidRDefault="00247810" w:rsidP="00E67DFE">
            <w:pPr>
              <w:jc w:val="center"/>
              <w:rPr>
                <w:lang w:val="en-US"/>
              </w:rPr>
            </w:pPr>
            <w:r>
              <w:rPr>
                <w:lang w:val="en-US"/>
              </w:rPr>
              <w:t>E</w:t>
            </w:r>
          </w:p>
        </w:tc>
      </w:tr>
      <w:tr w:rsidR="00E67DFE" w:rsidRPr="00FE5841" w14:paraId="51246F2C" w14:textId="77777777" w:rsidTr="00E67DFE">
        <w:trPr>
          <w:cantSplit/>
        </w:trPr>
        <w:tc>
          <w:tcPr>
            <w:tcW w:w="2309" w:type="pct"/>
            <w:tcBorders>
              <w:top w:val="nil"/>
              <w:left w:val="nil"/>
              <w:bottom w:val="nil"/>
              <w:right w:val="nil"/>
            </w:tcBorders>
          </w:tcPr>
          <w:p w14:paraId="425E4CB4" w14:textId="77777777" w:rsidR="00E67DFE" w:rsidRPr="00FE5841" w:rsidRDefault="00E67DFE" w:rsidP="00E67DFE">
            <w:pPr>
              <w:jc w:val="center"/>
              <w:rPr>
                <w:sz w:val="18"/>
                <w:szCs w:val="18"/>
              </w:rPr>
            </w:pPr>
            <w:r w:rsidRPr="00FE5841">
              <w:rPr>
                <w:sz w:val="18"/>
                <w:szCs w:val="18"/>
              </w:rPr>
              <w:t>(указывается орган эмитента, утвердивший проспект ценных бумаг)</w:t>
            </w:r>
          </w:p>
        </w:tc>
        <w:tc>
          <w:tcPr>
            <w:tcW w:w="2691" w:type="pct"/>
            <w:gridSpan w:val="18"/>
            <w:tcBorders>
              <w:top w:val="nil"/>
              <w:left w:val="nil"/>
              <w:bottom w:val="nil"/>
              <w:right w:val="nil"/>
            </w:tcBorders>
          </w:tcPr>
          <w:p w14:paraId="36B176B9" w14:textId="77777777" w:rsidR="00E67DFE" w:rsidRPr="00FE5841" w:rsidRDefault="00E67DFE" w:rsidP="00E67DFE"/>
        </w:tc>
      </w:tr>
    </w:tbl>
    <w:p w14:paraId="7DC9CE43" w14:textId="77777777" w:rsidR="00E67DFE" w:rsidRPr="00FE5841" w:rsidRDefault="00E67DFE" w:rsidP="00E67DFE"/>
    <w:tbl>
      <w:tblPr>
        <w:tblW w:w="5000" w:type="pct"/>
        <w:tblCellMar>
          <w:left w:w="28" w:type="dxa"/>
          <w:right w:w="28" w:type="dxa"/>
        </w:tblCellMar>
        <w:tblLook w:val="0000" w:firstRow="0" w:lastRow="0" w:firstColumn="0" w:lastColumn="0" w:noHBand="0" w:noVBand="0"/>
      </w:tblPr>
      <w:tblGrid>
        <w:gridCol w:w="431"/>
        <w:gridCol w:w="400"/>
        <w:gridCol w:w="231"/>
        <w:gridCol w:w="506"/>
        <w:gridCol w:w="835"/>
        <w:gridCol w:w="349"/>
        <w:gridCol w:w="349"/>
        <w:gridCol w:w="184"/>
        <w:gridCol w:w="1486"/>
        <w:gridCol w:w="5437"/>
      </w:tblGrid>
      <w:tr w:rsidR="00E67DFE" w:rsidRPr="00FE5841" w14:paraId="7A710E8E" w14:textId="77777777" w:rsidTr="00E67DFE">
        <w:trPr>
          <w:cantSplit/>
        </w:trPr>
        <w:tc>
          <w:tcPr>
            <w:tcW w:w="768" w:type="pct"/>
            <w:gridSpan w:val="4"/>
            <w:tcBorders>
              <w:top w:val="nil"/>
              <w:left w:val="nil"/>
              <w:bottom w:val="nil"/>
              <w:right w:val="nil"/>
            </w:tcBorders>
            <w:vAlign w:val="bottom"/>
          </w:tcPr>
          <w:p w14:paraId="41FAD408" w14:textId="77777777" w:rsidR="00E67DFE" w:rsidRPr="00FE5841" w:rsidRDefault="00E67DFE" w:rsidP="00E67DFE">
            <w:r w:rsidRPr="00FE5841">
              <w:t>Протокол №</w:t>
            </w:r>
          </w:p>
        </w:tc>
        <w:tc>
          <w:tcPr>
            <w:tcW w:w="841" w:type="pct"/>
            <w:gridSpan w:val="4"/>
            <w:tcBorders>
              <w:top w:val="nil"/>
              <w:left w:val="nil"/>
              <w:bottom w:val="single" w:sz="4" w:space="0" w:color="auto"/>
              <w:right w:val="nil"/>
            </w:tcBorders>
            <w:vAlign w:val="bottom"/>
          </w:tcPr>
          <w:p w14:paraId="4EA4FBC4" w14:textId="77777777" w:rsidR="00E67DFE" w:rsidRPr="00FE5841" w:rsidRDefault="00052055" w:rsidP="00E67DFE">
            <w:r>
              <w:t>390</w:t>
            </w:r>
          </w:p>
        </w:tc>
        <w:tc>
          <w:tcPr>
            <w:tcW w:w="728" w:type="pct"/>
            <w:tcBorders>
              <w:top w:val="nil"/>
              <w:left w:val="nil"/>
              <w:bottom w:val="nil"/>
              <w:right w:val="nil"/>
            </w:tcBorders>
            <w:vAlign w:val="bottom"/>
          </w:tcPr>
          <w:p w14:paraId="2A5B6545" w14:textId="77777777" w:rsidR="00E67DFE" w:rsidRPr="00FE5841" w:rsidRDefault="00E67DFE" w:rsidP="00E67DFE"/>
        </w:tc>
        <w:tc>
          <w:tcPr>
            <w:tcW w:w="2664" w:type="pct"/>
            <w:tcBorders>
              <w:top w:val="nil"/>
              <w:left w:val="nil"/>
              <w:bottom w:val="single" w:sz="4" w:space="0" w:color="auto"/>
              <w:right w:val="nil"/>
            </w:tcBorders>
            <w:vAlign w:val="bottom"/>
          </w:tcPr>
          <w:p w14:paraId="0F48E475" w14:textId="467695A7" w:rsidR="00E67DFE" w:rsidRPr="00605995" w:rsidRDefault="00546086" w:rsidP="00E67DFE">
            <w:pPr>
              <w:jc w:val="center"/>
              <w:rPr>
                <w:b/>
                <w:i/>
              </w:rPr>
            </w:pPr>
            <w:r w:rsidRPr="00605995">
              <w:rPr>
                <w:b/>
                <w:i/>
              </w:rPr>
              <w:t>ПАО Московская Биржа</w:t>
            </w:r>
          </w:p>
        </w:tc>
      </w:tr>
      <w:tr w:rsidR="00E67DFE" w:rsidRPr="00FE5841" w14:paraId="37DF1404" w14:textId="77777777" w:rsidTr="00E67DFE">
        <w:trPr>
          <w:cantSplit/>
        </w:trPr>
        <w:tc>
          <w:tcPr>
            <w:tcW w:w="211" w:type="pct"/>
            <w:tcBorders>
              <w:top w:val="nil"/>
              <w:left w:val="nil"/>
              <w:bottom w:val="nil"/>
              <w:right w:val="nil"/>
            </w:tcBorders>
            <w:vAlign w:val="bottom"/>
          </w:tcPr>
          <w:p w14:paraId="5E484450" w14:textId="77777777" w:rsidR="00E67DFE" w:rsidRPr="00FE5841" w:rsidRDefault="00E67DFE" w:rsidP="00E67DFE">
            <w:r w:rsidRPr="00FE5841">
              <w:t>от “</w:t>
            </w:r>
          </w:p>
        </w:tc>
        <w:tc>
          <w:tcPr>
            <w:tcW w:w="196" w:type="pct"/>
            <w:tcBorders>
              <w:top w:val="nil"/>
              <w:left w:val="nil"/>
              <w:bottom w:val="single" w:sz="4" w:space="0" w:color="auto"/>
              <w:right w:val="nil"/>
            </w:tcBorders>
            <w:vAlign w:val="bottom"/>
          </w:tcPr>
          <w:p w14:paraId="15718C1A" w14:textId="77777777" w:rsidR="00E67DFE" w:rsidRPr="00FE5841" w:rsidRDefault="00052055" w:rsidP="00E67DFE">
            <w:r>
              <w:t>08</w:t>
            </w:r>
          </w:p>
        </w:tc>
        <w:tc>
          <w:tcPr>
            <w:tcW w:w="113" w:type="pct"/>
            <w:tcBorders>
              <w:top w:val="nil"/>
              <w:left w:val="nil"/>
              <w:bottom w:val="nil"/>
              <w:right w:val="nil"/>
            </w:tcBorders>
            <w:vAlign w:val="bottom"/>
          </w:tcPr>
          <w:p w14:paraId="40188F85" w14:textId="77777777" w:rsidR="00E67DFE" w:rsidRPr="00FE5841" w:rsidRDefault="00E67DFE" w:rsidP="00E67DFE">
            <w:r w:rsidRPr="00FE5841">
              <w:t>”</w:t>
            </w:r>
          </w:p>
        </w:tc>
        <w:tc>
          <w:tcPr>
            <w:tcW w:w="657" w:type="pct"/>
            <w:gridSpan w:val="2"/>
            <w:tcBorders>
              <w:top w:val="nil"/>
              <w:left w:val="nil"/>
              <w:bottom w:val="single" w:sz="4" w:space="0" w:color="auto"/>
              <w:right w:val="nil"/>
            </w:tcBorders>
            <w:vAlign w:val="bottom"/>
          </w:tcPr>
          <w:p w14:paraId="0946C580" w14:textId="77777777" w:rsidR="00E67DFE" w:rsidRPr="00FE5841" w:rsidRDefault="00052055" w:rsidP="00E67DFE">
            <w:pPr>
              <w:jc w:val="center"/>
              <w:rPr>
                <w:lang w:val="en-US"/>
              </w:rPr>
            </w:pPr>
            <w:r>
              <w:t>февраля</w:t>
            </w:r>
          </w:p>
        </w:tc>
        <w:tc>
          <w:tcPr>
            <w:tcW w:w="171" w:type="pct"/>
            <w:tcBorders>
              <w:top w:val="nil"/>
              <w:left w:val="nil"/>
              <w:bottom w:val="nil"/>
              <w:right w:val="nil"/>
            </w:tcBorders>
            <w:vAlign w:val="bottom"/>
          </w:tcPr>
          <w:p w14:paraId="7B136D5A" w14:textId="77777777" w:rsidR="00E67DFE" w:rsidRPr="00FE5841" w:rsidRDefault="00E67DFE" w:rsidP="00E67DFE">
            <w:r w:rsidRPr="00FE5841">
              <w:t>20</w:t>
            </w:r>
          </w:p>
        </w:tc>
        <w:tc>
          <w:tcPr>
            <w:tcW w:w="171" w:type="pct"/>
            <w:tcBorders>
              <w:top w:val="nil"/>
              <w:left w:val="nil"/>
              <w:bottom w:val="single" w:sz="4" w:space="0" w:color="auto"/>
              <w:right w:val="nil"/>
            </w:tcBorders>
            <w:vAlign w:val="bottom"/>
          </w:tcPr>
          <w:p w14:paraId="33571C31" w14:textId="77777777" w:rsidR="00E67DFE" w:rsidRPr="00052055" w:rsidRDefault="00052055" w:rsidP="00E67DFE">
            <w:r>
              <w:t>18</w:t>
            </w:r>
          </w:p>
        </w:tc>
        <w:tc>
          <w:tcPr>
            <w:tcW w:w="818" w:type="pct"/>
            <w:gridSpan w:val="2"/>
            <w:tcBorders>
              <w:top w:val="nil"/>
              <w:left w:val="nil"/>
              <w:bottom w:val="nil"/>
              <w:right w:val="nil"/>
            </w:tcBorders>
            <w:vAlign w:val="bottom"/>
          </w:tcPr>
          <w:p w14:paraId="2FE15F70" w14:textId="77777777" w:rsidR="00E67DFE" w:rsidRPr="00FE5841" w:rsidRDefault="00E67DFE" w:rsidP="00E67DFE">
            <w:r w:rsidRPr="00FE5841">
              <w:t>г.</w:t>
            </w:r>
          </w:p>
        </w:tc>
        <w:tc>
          <w:tcPr>
            <w:tcW w:w="2664" w:type="pct"/>
            <w:tcBorders>
              <w:top w:val="nil"/>
              <w:left w:val="nil"/>
              <w:bottom w:val="nil"/>
              <w:right w:val="nil"/>
            </w:tcBorders>
          </w:tcPr>
          <w:p w14:paraId="74172B25" w14:textId="77777777" w:rsidR="00E67DFE" w:rsidRPr="00FE5841" w:rsidRDefault="00E67DFE" w:rsidP="00E67DFE">
            <w:pPr>
              <w:jc w:val="center"/>
              <w:rPr>
                <w:sz w:val="18"/>
                <w:szCs w:val="18"/>
              </w:rPr>
            </w:pPr>
            <w:r w:rsidRPr="00FE5841">
              <w:rPr>
                <w:sz w:val="18"/>
                <w:szCs w:val="18"/>
              </w:rPr>
              <w:t>(наименование биржи, присвоившей идентификационный номер Программе биржевых облигаций)</w:t>
            </w:r>
          </w:p>
        </w:tc>
      </w:tr>
    </w:tbl>
    <w:p w14:paraId="040FB4C0" w14:textId="77777777" w:rsidR="00E67DFE" w:rsidRPr="00FE5841" w:rsidRDefault="00E67DFE" w:rsidP="00E67DFE"/>
    <w:p w14:paraId="6995CE50" w14:textId="77777777" w:rsidR="00E67DFE" w:rsidRPr="00FE5841" w:rsidRDefault="00E67DFE" w:rsidP="00E67DFE">
      <w:pPr>
        <w:pBdr>
          <w:top w:val="single" w:sz="4" w:space="1" w:color="auto"/>
        </w:pBdr>
        <w:ind w:left="4536" w:right="-2"/>
        <w:jc w:val="center"/>
        <w:rPr>
          <w:sz w:val="18"/>
          <w:szCs w:val="18"/>
        </w:rPr>
      </w:pPr>
      <w:r w:rsidRPr="00FE5841">
        <w:rPr>
          <w:sz w:val="18"/>
          <w:szCs w:val="18"/>
        </w:rPr>
        <w:t>(наименование должности и подпись уполномоченного</w:t>
      </w:r>
    </w:p>
    <w:p w14:paraId="3318C57B" w14:textId="77777777" w:rsidR="00E67DFE" w:rsidRPr="00FE5841" w:rsidRDefault="00E67DFE" w:rsidP="00E67DFE">
      <w:pPr>
        <w:pBdr>
          <w:top w:val="single" w:sz="4" w:space="1" w:color="auto"/>
        </w:pBdr>
        <w:ind w:left="4536" w:right="-2"/>
        <w:jc w:val="center"/>
        <w:rPr>
          <w:sz w:val="18"/>
          <w:szCs w:val="18"/>
        </w:rPr>
      </w:pPr>
    </w:p>
    <w:p w14:paraId="585CC12B" w14:textId="77777777" w:rsidR="00E67DFE" w:rsidRPr="00FE5841" w:rsidRDefault="00E67DFE" w:rsidP="00E67DFE">
      <w:pPr>
        <w:pBdr>
          <w:top w:val="single" w:sz="4" w:space="1" w:color="auto"/>
        </w:pBdr>
        <w:ind w:left="4253"/>
        <w:jc w:val="center"/>
        <w:rPr>
          <w:sz w:val="18"/>
          <w:szCs w:val="18"/>
        </w:rPr>
      </w:pPr>
      <w:r w:rsidRPr="00FE5841">
        <w:rPr>
          <w:sz w:val="18"/>
          <w:szCs w:val="18"/>
        </w:rPr>
        <w:t>лица биржи, присвоившей идентификационный номер</w:t>
      </w:r>
      <w:r w:rsidRPr="00FE5841">
        <w:t xml:space="preserve"> </w:t>
      </w:r>
      <w:r w:rsidRPr="00FE5841">
        <w:rPr>
          <w:sz w:val="18"/>
          <w:szCs w:val="18"/>
        </w:rPr>
        <w:t>Программе биржевых облигаций)</w:t>
      </w:r>
    </w:p>
    <w:p w14:paraId="796B8561" w14:textId="77777777" w:rsidR="00E67DFE" w:rsidRPr="00FE5841" w:rsidRDefault="00E67DFE" w:rsidP="00E67DFE">
      <w:pPr>
        <w:spacing w:before="120"/>
        <w:ind w:left="4649"/>
        <w:jc w:val="center"/>
        <w:rPr>
          <w:sz w:val="18"/>
          <w:szCs w:val="18"/>
        </w:rPr>
      </w:pPr>
      <w:r w:rsidRPr="00FE5841">
        <w:rPr>
          <w:sz w:val="18"/>
          <w:szCs w:val="18"/>
        </w:rPr>
        <w:t xml:space="preserve">Печать </w:t>
      </w:r>
    </w:p>
    <w:p w14:paraId="2CE8D69F" w14:textId="77777777" w:rsidR="00726B68" w:rsidRDefault="00726B68" w:rsidP="0094409B">
      <w:pPr>
        <w:spacing w:before="360"/>
        <w:jc w:val="center"/>
        <w:rPr>
          <w:b/>
          <w:bCs/>
          <w:sz w:val="36"/>
          <w:szCs w:val="36"/>
        </w:rPr>
      </w:pPr>
      <w:r w:rsidRPr="008B0EB3">
        <w:rPr>
          <w:b/>
          <w:bCs/>
          <w:sz w:val="36"/>
          <w:szCs w:val="36"/>
        </w:rPr>
        <w:t>ПРОСПЕКТ ЦЕННЫХ БУМАГ</w:t>
      </w:r>
    </w:p>
    <w:p w14:paraId="7B7E5951" w14:textId="77777777" w:rsidR="00726B68" w:rsidRDefault="008B0EB3" w:rsidP="008B0EB3">
      <w:pPr>
        <w:spacing w:before="600"/>
        <w:jc w:val="center"/>
      </w:pPr>
      <w:r w:rsidRPr="00977EAA">
        <w:rPr>
          <w:b/>
          <w:bCs/>
          <w:i/>
          <w:iCs/>
          <w:sz w:val="32"/>
          <w:szCs w:val="32"/>
        </w:rPr>
        <w:t xml:space="preserve">Публичное акционерное общество </w:t>
      </w:r>
      <w:r w:rsidR="009B49EA">
        <w:rPr>
          <w:b/>
          <w:bCs/>
          <w:i/>
          <w:iCs/>
          <w:sz w:val="32"/>
          <w:szCs w:val="32"/>
        </w:rPr>
        <w:br/>
      </w:r>
      <w:r w:rsidRPr="00977EAA">
        <w:rPr>
          <w:b/>
          <w:bCs/>
          <w:i/>
          <w:iCs/>
          <w:sz w:val="32"/>
          <w:szCs w:val="32"/>
        </w:rPr>
        <w:t>«Федеральная сетевая компания Единой энергетической системы»</w:t>
      </w:r>
    </w:p>
    <w:p w14:paraId="3935642C" w14:textId="77777777" w:rsidR="00726B68" w:rsidRDefault="00726B68" w:rsidP="0094409B">
      <w:pPr>
        <w:pBdr>
          <w:top w:val="single" w:sz="4" w:space="1" w:color="auto"/>
        </w:pBdr>
        <w:jc w:val="center"/>
        <w:rPr>
          <w:sz w:val="18"/>
          <w:szCs w:val="18"/>
        </w:rPr>
      </w:pPr>
      <w:r>
        <w:rPr>
          <w:sz w:val="18"/>
          <w:szCs w:val="18"/>
        </w:rPr>
        <w:t>(полное фирменное наименование эмитента (для некоммерческой организации</w:t>
      </w:r>
      <w:r w:rsidRPr="00D44073">
        <w:rPr>
          <w:sz w:val="18"/>
          <w:szCs w:val="18"/>
        </w:rPr>
        <w:t xml:space="preserve"> – </w:t>
      </w:r>
      <w:r>
        <w:rPr>
          <w:sz w:val="18"/>
          <w:szCs w:val="18"/>
        </w:rPr>
        <w:t>наименование))</w:t>
      </w:r>
    </w:p>
    <w:p w14:paraId="5050CD9E" w14:textId="77777777" w:rsidR="00726B68" w:rsidRDefault="00726B68" w:rsidP="00474DDB">
      <w:pPr>
        <w:jc w:val="center"/>
      </w:pPr>
    </w:p>
    <w:p w14:paraId="46ECF3E0" w14:textId="77777777" w:rsidR="009B49EA" w:rsidRDefault="009B49EA" w:rsidP="00474DDB">
      <w:pPr>
        <w:jc w:val="center"/>
      </w:pPr>
    </w:p>
    <w:p w14:paraId="0B54AB2D" w14:textId="77777777" w:rsidR="008B0EB3" w:rsidRPr="00523623" w:rsidRDefault="008B0EB3" w:rsidP="008B0EB3">
      <w:pPr>
        <w:jc w:val="center"/>
        <w:rPr>
          <w:b/>
          <w:bCs/>
          <w:i/>
          <w:iCs/>
        </w:rPr>
      </w:pPr>
      <w:r w:rsidRPr="00523623">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Pr>
          <w:b/>
          <w:bCs/>
          <w:i/>
          <w:iCs/>
        </w:rPr>
        <w:t>200 000 000 000 (Двухсот</w:t>
      </w:r>
      <w:r w:rsidRPr="00523623">
        <w:rPr>
          <w:b/>
          <w:bCs/>
          <w:i/>
          <w:iCs/>
        </w:rPr>
        <w:t xml:space="preserve"> миллиардов) российских рублей включительно или эквивалента этой суммы в иностранной валюте со сроком погашения в дату, которая наступает не позднее </w:t>
      </w:r>
      <w:r>
        <w:rPr>
          <w:b/>
          <w:bCs/>
          <w:i/>
          <w:iCs/>
        </w:rPr>
        <w:t>12</w:t>
      </w:r>
      <w:r w:rsidRPr="006D2DCC">
        <w:rPr>
          <w:b/>
          <w:bCs/>
          <w:i/>
          <w:iCs/>
        </w:rPr>
        <w:t xml:space="preserve"> </w:t>
      </w:r>
      <w:r>
        <w:rPr>
          <w:b/>
          <w:bCs/>
          <w:i/>
          <w:iCs/>
        </w:rPr>
        <w:t>74</w:t>
      </w:r>
      <w:r w:rsidRPr="006D2DCC">
        <w:rPr>
          <w:b/>
          <w:bCs/>
          <w:i/>
          <w:iCs/>
        </w:rPr>
        <w:t>0 (</w:t>
      </w:r>
      <w:r>
        <w:rPr>
          <w:b/>
          <w:bCs/>
          <w:i/>
          <w:iCs/>
        </w:rPr>
        <w:t>Двенадцать</w:t>
      </w:r>
      <w:r w:rsidRPr="006D2DCC">
        <w:rPr>
          <w:b/>
          <w:bCs/>
          <w:i/>
          <w:iCs/>
        </w:rPr>
        <w:t xml:space="preserve"> тысяч </w:t>
      </w:r>
      <w:r>
        <w:rPr>
          <w:b/>
          <w:bCs/>
          <w:i/>
          <w:iCs/>
        </w:rPr>
        <w:t>семьсот сорокового</w:t>
      </w:r>
      <w:r w:rsidRPr="006D2DCC">
        <w:rPr>
          <w:b/>
          <w:bCs/>
          <w:i/>
          <w:iCs/>
        </w:rPr>
        <w:t>)</w:t>
      </w:r>
      <w:r w:rsidRPr="00523623">
        <w:rPr>
          <w:b/>
          <w:bCs/>
          <w:i/>
          <w:iCs/>
        </w:rPr>
        <w:t xml:space="preserve"> дня с даты начала размещения выпуска биржевых облигаций в рамках программы биржевых облигаций, размещаемые по открытой подписке</w:t>
      </w:r>
    </w:p>
    <w:p w14:paraId="4A3785CF" w14:textId="77777777" w:rsidR="008B0EB3" w:rsidRDefault="008B0EB3" w:rsidP="008B0EB3">
      <w:pPr>
        <w:jc w:val="center"/>
        <w:rPr>
          <w:b/>
          <w:bCs/>
          <w:i/>
          <w:iCs/>
        </w:rPr>
      </w:pPr>
    </w:p>
    <w:p w14:paraId="4F153356" w14:textId="77777777" w:rsidR="008B0EB3" w:rsidRDefault="008B0EB3" w:rsidP="008B0EB3">
      <w:pPr>
        <w:jc w:val="center"/>
      </w:pPr>
      <w:r w:rsidRPr="00523623">
        <w:rPr>
          <w:b/>
          <w:bCs/>
          <w:i/>
          <w:iCs/>
        </w:rPr>
        <w:t>Серия программы биржевых облигаций: 001Р</w:t>
      </w:r>
    </w:p>
    <w:p w14:paraId="7B5F3B9C" w14:textId="77777777" w:rsidR="008B0EB3" w:rsidRDefault="008B0EB3" w:rsidP="00474DDB">
      <w:pPr>
        <w:jc w:val="center"/>
      </w:pPr>
    </w:p>
    <w:p w14:paraId="0F7ED9EB" w14:textId="77777777" w:rsidR="00726B68" w:rsidRDefault="00726B68" w:rsidP="0094409B">
      <w:pPr>
        <w:pBdr>
          <w:top w:val="single" w:sz="4" w:space="1" w:color="auto"/>
        </w:pBdr>
        <w:jc w:val="center"/>
        <w:rPr>
          <w:sz w:val="18"/>
          <w:szCs w:val="18"/>
        </w:rPr>
      </w:pPr>
      <w:r>
        <w:rPr>
          <w:sz w:val="18"/>
          <w:szCs w:val="18"/>
        </w:rPr>
        <w:t>(вид, категория (тип), форма ценных бумаг и их иные идентификационные признаки)</w:t>
      </w:r>
      <w:r w:rsidRPr="00304DE7">
        <w:rPr>
          <w:sz w:val="18"/>
          <w:szCs w:val="18"/>
        </w:rPr>
        <w:br/>
      </w:r>
      <w:r>
        <w:rPr>
          <w:sz w:val="18"/>
          <w:szCs w:val="18"/>
        </w:rPr>
        <w:t>(номинальная стоимость (если имеется) и количество ценных бумаг, для облигаций и опционов эмитента</w:t>
      </w:r>
      <w:r>
        <w:rPr>
          <w:sz w:val="18"/>
          <w:szCs w:val="18"/>
        </w:rPr>
        <w:br/>
        <w:t>также указывается срок погашения)</w:t>
      </w:r>
    </w:p>
    <w:p w14:paraId="107AC4CC" w14:textId="77777777" w:rsidR="00726B68" w:rsidRPr="00C915DD" w:rsidRDefault="00726B68" w:rsidP="00250D78">
      <w:pPr>
        <w:spacing w:before="40"/>
        <w:jc w:val="center"/>
        <w:rPr>
          <w:sz w:val="28"/>
        </w:rPr>
      </w:pPr>
    </w:p>
    <w:p w14:paraId="50DC70F8" w14:textId="77777777" w:rsidR="00E67DFE" w:rsidRPr="00FE5841" w:rsidRDefault="00E67DFE" w:rsidP="00E67DFE">
      <w:pPr>
        <w:spacing w:before="40"/>
        <w:jc w:val="center"/>
        <w:rPr>
          <w:sz w:val="28"/>
        </w:rPr>
      </w:pPr>
      <w:r w:rsidRPr="00FE5841">
        <w:rPr>
          <w:sz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33E6B00A" w14:textId="77777777" w:rsidR="00E67DFE" w:rsidRPr="00FE5841" w:rsidRDefault="00E67DFE" w:rsidP="00E67DFE">
      <w:pPr>
        <w:spacing w:before="40"/>
        <w:jc w:val="center"/>
        <w:rPr>
          <w:sz w:val="28"/>
        </w:rPr>
      </w:pPr>
    </w:p>
    <w:p w14:paraId="33FC3039" w14:textId="77777777" w:rsidR="008D5578" w:rsidRPr="00BF27C1" w:rsidRDefault="008D5578" w:rsidP="008D5578">
      <w:pPr>
        <w:jc w:val="center"/>
        <w:rPr>
          <w:sz w:val="32"/>
          <w:szCs w:val="18"/>
        </w:rPr>
      </w:pPr>
      <w:r w:rsidRPr="00BF27C1">
        <w:rPr>
          <w:sz w:val="32"/>
          <w:szCs w:val="1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6CD2C436" w14:textId="77777777" w:rsidR="00726B68" w:rsidRPr="00C915DD" w:rsidRDefault="00726B68" w:rsidP="00250D78">
      <w:pPr>
        <w:spacing w:before="40"/>
        <w:jc w:val="center"/>
        <w:rPr>
          <w:sz w:val="28"/>
        </w:rPr>
      </w:pPr>
    </w:p>
    <w:p w14:paraId="6CBE2CB9" w14:textId="77777777" w:rsidR="00726B68" w:rsidRDefault="00726B68" w:rsidP="009440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
        <w:gridCol w:w="6102"/>
        <w:gridCol w:w="290"/>
        <w:gridCol w:w="1307"/>
        <w:gridCol w:w="290"/>
        <w:gridCol w:w="1889"/>
        <w:gridCol w:w="147"/>
      </w:tblGrid>
      <w:tr w:rsidR="00726B68" w14:paraId="282FDD8D" w14:textId="77777777" w:rsidTr="00250D78">
        <w:trPr>
          <w:cantSplit/>
          <w:trHeight w:val="360"/>
        </w:trPr>
        <w:tc>
          <w:tcPr>
            <w:tcW w:w="85" w:type="pct"/>
            <w:tcBorders>
              <w:bottom w:val="nil"/>
              <w:right w:val="nil"/>
            </w:tcBorders>
            <w:vAlign w:val="bottom"/>
          </w:tcPr>
          <w:p w14:paraId="56C69EA1" w14:textId="77777777" w:rsidR="00726B68" w:rsidRPr="00250D78" w:rsidRDefault="00726B68" w:rsidP="00250D78"/>
        </w:tc>
        <w:tc>
          <w:tcPr>
            <w:tcW w:w="2992" w:type="pct"/>
            <w:tcBorders>
              <w:left w:val="nil"/>
              <w:right w:val="nil"/>
            </w:tcBorders>
            <w:vAlign w:val="bottom"/>
          </w:tcPr>
          <w:p w14:paraId="1CC07635" w14:textId="77777777" w:rsidR="00726B68" w:rsidRPr="00250D78" w:rsidRDefault="008B0EB3" w:rsidP="00250D78">
            <w:pPr>
              <w:jc w:val="center"/>
            </w:pPr>
            <w:r w:rsidRPr="00977EAA">
              <w:rPr>
                <w:b/>
              </w:rPr>
              <w:t>Председатель Правления</w:t>
            </w:r>
          </w:p>
        </w:tc>
        <w:tc>
          <w:tcPr>
            <w:tcW w:w="142" w:type="pct"/>
            <w:tcBorders>
              <w:left w:val="nil"/>
              <w:bottom w:val="nil"/>
              <w:right w:val="nil"/>
            </w:tcBorders>
            <w:vAlign w:val="bottom"/>
          </w:tcPr>
          <w:p w14:paraId="1E83A26D" w14:textId="77777777" w:rsidR="00726B68" w:rsidRPr="00250D78" w:rsidRDefault="00726B68" w:rsidP="00250D78">
            <w:pPr>
              <w:jc w:val="center"/>
            </w:pPr>
          </w:p>
        </w:tc>
        <w:tc>
          <w:tcPr>
            <w:tcW w:w="641" w:type="pct"/>
            <w:tcBorders>
              <w:left w:val="nil"/>
              <w:right w:val="nil"/>
            </w:tcBorders>
            <w:vAlign w:val="bottom"/>
          </w:tcPr>
          <w:p w14:paraId="3AFAFAE7" w14:textId="77777777" w:rsidR="00726B68" w:rsidRPr="00250D78" w:rsidRDefault="00726B68" w:rsidP="00250D78">
            <w:pPr>
              <w:jc w:val="center"/>
            </w:pPr>
          </w:p>
        </w:tc>
        <w:tc>
          <w:tcPr>
            <w:tcW w:w="142" w:type="pct"/>
            <w:tcBorders>
              <w:left w:val="nil"/>
              <w:bottom w:val="nil"/>
              <w:right w:val="nil"/>
            </w:tcBorders>
            <w:vAlign w:val="bottom"/>
          </w:tcPr>
          <w:p w14:paraId="49783873" w14:textId="77777777" w:rsidR="00726B68" w:rsidRPr="00250D78" w:rsidRDefault="00726B68" w:rsidP="00250D78">
            <w:pPr>
              <w:jc w:val="center"/>
            </w:pPr>
          </w:p>
        </w:tc>
        <w:tc>
          <w:tcPr>
            <w:tcW w:w="926" w:type="pct"/>
            <w:tcBorders>
              <w:left w:val="nil"/>
              <w:right w:val="nil"/>
            </w:tcBorders>
            <w:vAlign w:val="bottom"/>
          </w:tcPr>
          <w:p w14:paraId="241A6706" w14:textId="77777777" w:rsidR="00726B68" w:rsidRPr="00250D78" w:rsidRDefault="008B0EB3" w:rsidP="00250D78">
            <w:pPr>
              <w:jc w:val="center"/>
            </w:pPr>
            <w:r w:rsidRPr="00977EAA">
              <w:rPr>
                <w:b/>
              </w:rPr>
              <w:t>А.Е. Муров</w:t>
            </w:r>
          </w:p>
        </w:tc>
        <w:tc>
          <w:tcPr>
            <w:tcW w:w="71" w:type="pct"/>
            <w:tcBorders>
              <w:left w:val="nil"/>
              <w:bottom w:val="nil"/>
            </w:tcBorders>
            <w:vAlign w:val="bottom"/>
          </w:tcPr>
          <w:p w14:paraId="23EF2374" w14:textId="77777777" w:rsidR="00726B68" w:rsidRDefault="00726B68" w:rsidP="0094409B">
            <w:pPr>
              <w:rPr>
                <w:sz w:val="24"/>
                <w:szCs w:val="24"/>
              </w:rPr>
            </w:pPr>
          </w:p>
        </w:tc>
      </w:tr>
      <w:tr w:rsidR="00726B68" w14:paraId="52FCF24D" w14:textId="77777777" w:rsidTr="00250D78">
        <w:trPr>
          <w:cantSplit/>
        </w:trPr>
        <w:tc>
          <w:tcPr>
            <w:tcW w:w="85" w:type="pct"/>
            <w:tcBorders>
              <w:top w:val="nil"/>
              <w:bottom w:val="nil"/>
              <w:right w:val="nil"/>
            </w:tcBorders>
            <w:vAlign w:val="bottom"/>
          </w:tcPr>
          <w:p w14:paraId="4F533DD8" w14:textId="77777777" w:rsidR="00726B68" w:rsidRPr="00250D78" w:rsidRDefault="00726B68" w:rsidP="00250D78"/>
        </w:tc>
        <w:tc>
          <w:tcPr>
            <w:tcW w:w="2992" w:type="pct"/>
            <w:tcBorders>
              <w:top w:val="nil"/>
              <w:left w:val="nil"/>
              <w:bottom w:val="nil"/>
              <w:right w:val="nil"/>
            </w:tcBorders>
          </w:tcPr>
          <w:p w14:paraId="47785638" w14:textId="77777777" w:rsidR="00726B68" w:rsidRDefault="00726B68" w:rsidP="0094409B">
            <w:pPr>
              <w:jc w:val="center"/>
              <w:rPr>
                <w:sz w:val="18"/>
                <w:szCs w:val="18"/>
              </w:rPr>
            </w:pPr>
            <w:r>
              <w:rPr>
                <w:sz w:val="18"/>
                <w:szCs w:val="18"/>
              </w:rPr>
              <w:t>(наименование должности руководителя эмитента)</w:t>
            </w:r>
          </w:p>
        </w:tc>
        <w:tc>
          <w:tcPr>
            <w:tcW w:w="142" w:type="pct"/>
            <w:tcBorders>
              <w:top w:val="nil"/>
              <w:left w:val="nil"/>
              <w:bottom w:val="nil"/>
              <w:right w:val="nil"/>
            </w:tcBorders>
          </w:tcPr>
          <w:p w14:paraId="6E907882" w14:textId="77777777" w:rsidR="00726B68" w:rsidRDefault="00726B68" w:rsidP="0094409B">
            <w:pPr>
              <w:rPr>
                <w:sz w:val="18"/>
                <w:szCs w:val="18"/>
              </w:rPr>
            </w:pPr>
          </w:p>
        </w:tc>
        <w:tc>
          <w:tcPr>
            <w:tcW w:w="641" w:type="pct"/>
            <w:tcBorders>
              <w:top w:val="nil"/>
              <w:left w:val="nil"/>
              <w:bottom w:val="nil"/>
              <w:right w:val="nil"/>
            </w:tcBorders>
          </w:tcPr>
          <w:p w14:paraId="376C0F15" w14:textId="77777777" w:rsidR="00726B68" w:rsidRDefault="00726B68" w:rsidP="0094409B">
            <w:pPr>
              <w:jc w:val="center"/>
              <w:rPr>
                <w:sz w:val="18"/>
                <w:szCs w:val="18"/>
              </w:rPr>
            </w:pPr>
            <w:r>
              <w:rPr>
                <w:sz w:val="18"/>
                <w:szCs w:val="18"/>
              </w:rPr>
              <w:t>(подпись)</w:t>
            </w:r>
          </w:p>
        </w:tc>
        <w:tc>
          <w:tcPr>
            <w:tcW w:w="142" w:type="pct"/>
            <w:tcBorders>
              <w:top w:val="nil"/>
              <w:left w:val="nil"/>
              <w:bottom w:val="nil"/>
              <w:right w:val="nil"/>
            </w:tcBorders>
          </w:tcPr>
          <w:p w14:paraId="478B7C35" w14:textId="77777777" w:rsidR="00726B68" w:rsidRDefault="00726B68" w:rsidP="0094409B">
            <w:pPr>
              <w:rPr>
                <w:sz w:val="18"/>
                <w:szCs w:val="18"/>
              </w:rPr>
            </w:pPr>
          </w:p>
        </w:tc>
        <w:tc>
          <w:tcPr>
            <w:tcW w:w="926" w:type="pct"/>
            <w:tcBorders>
              <w:top w:val="nil"/>
              <w:left w:val="nil"/>
              <w:bottom w:val="nil"/>
              <w:right w:val="nil"/>
            </w:tcBorders>
          </w:tcPr>
          <w:p w14:paraId="4D28E674" w14:textId="77777777" w:rsidR="00726B68" w:rsidRDefault="00726B68" w:rsidP="0094409B">
            <w:pPr>
              <w:jc w:val="center"/>
              <w:rPr>
                <w:sz w:val="18"/>
                <w:szCs w:val="18"/>
              </w:rPr>
            </w:pPr>
            <w:r>
              <w:rPr>
                <w:sz w:val="18"/>
                <w:szCs w:val="18"/>
              </w:rPr>
              <w:t>(И.О. Фамилия)</w:t>
            </w:r>
          </w:p>
        </w:tc>
        <w:tc>
          <w:tcPr>
            <w:tcW w:w="71" w:type="pct"/>
            <w:tcBorders>
              <w:top w:val="nil"/>
              <w:left w:val="nil"/>
              <w:bottom w:val="nil"/>
            </w:tcBorders>
          </w:tcPr>
          <w:p w14:paraId="351DCAE1" w14:textId="77777777" w:rsidR="00726B68" w:rsidRDefault="00726B68" w:rsidP="0094409B">
            <w:pPr>
              <w:rPr>
                <w:sz w:val="18"/>
                <w:szCs w:val="18"/>
              </w:rPr>
            </w:pPr>
          </w:p>
        </w:tc>
      </w:tr>
      <w:tr w:rsidR="00726B68" w14:paraId="0B0307F0" w14:textId="77777777" w:rsidTr="00250D78">
        <w:trPr>
          <w:cantSplit/>
        </w:trPr>
        <w:tc>
          <w:tcPr>
            <w:tcW w:w="5000" w:type="pct"/>
            <w:gridSpan w:val="7"/>
            <w:tcBorders>
              <w:top w:val="nil"/>
              <w:bottom w:val="nil"/>
            </w:tcBorders>
            <w:vAlign w:val="bottom"/>
          </w:tcPr>
          <w:p w14:paraId="4CE868A3" w14:textId="77777777" w:rsidR="00726B68" w:rsidRDefault="00726B68" w:rsidP="00B02355">
            <w:r w:rsidRPr="0094409B">
              <w:t>“</w:t>
            </w:r>
            <w:r>
              <w:t>___</w:t>
            </w:r>
            <w:r w:rsidRPr="0094409B">
              <w:t>”</w:t>
            </w:r>
            <w:r>
              <w:t xml:space="preserve"> _____________ </w:t>
            </w:r>
            <w:r w:rsidRPr="0094409B">
              <w:t>20__ г.</w:t>
            </w:r>
          </w:p>
        </w:tc>
      </w:tr>
      <w:tr w:rsidR="00726B68" w14:paraId="530FC56F" w14:textId="77777777" w:rsidTr="00250D78">
        <w:trPr>
          <w:cantSplit/>
          <w:trHeight w:val="360"/>
        </w:trPr>
        <w:tc>
          <w:tcPr>
            <w:tcW w:w="85" w:type="pct"/>
            <w:tcBorders>
              <w:top w:val="nil"/>
              <w:bottom w:val="nil"/>
              <w:right w:val="nil"/>
            </w:tcBorders>
            <w:vAlign w:val="bottom"/>
          </w:tcPr>
          <w:p w14:paraId="0E544A0C" w14:textId="77777777" w:rsidR="00726B68" w:rsidRPr="00250D78" w:rsidRDefault="00726B68" w:rsidP="00250D78"/>
        </w:tc>
        <w:tc>
          <w:tcPr>
            <w:tcW w:w="2992" w:type="pct"/>
            <w:tcBorders>
              <w:top w:val="nil"/>
              <w:left w:val="nil"/>
              <w:right w:val="nil"/>
            </w:tcBorders>
            <w:vAlign w:val="bottom"/>
          </w:tcPr>
          <w:p w14:paraId="52A96941" w14:textId="77777777" w:rsidR="00726B68" w:rsidRPr="00250D78" w:rsidRDefault="008B0EB3" w:rsidP="00250D78">
            <w:pPr>
              <w:jc w:val="center"/>
            </w:pPr>
            <w:r w:rsidRPr="00977EAA">
              <w:rPr>
                <w:b/>
              </w:rPr>
              <w:t>Директор по учету и отчетности - начальник Департамента учета и отчетности (Главный бухгалтер)</w:t>
            </w:r>
          </w:p>
        </w:tc>
        <w:tc>
          <w:tcPr>
            <w:tcW w:w="142" w:type="pct"/>
            <w:tcBorders>
              <w:top w:val="nil"/>
              <w:left w:val="nil"/>
              <w:bottom w:val="nil"/>
              <w:right w:val="nil"/>
            </w:tcBorders>
            <w:vAlign w:val="bottom"/>
          </w:tcPr>
          <w:p w14:paraId="4837B39C" w14:textId="77777777" w:rsidR="00726B68" w:rsidRPr="00250D78" w:rsidRDefault="00726B68" w:rsidP="00250D78">
            <w:pPr>
              <w:jc w:val="center"/>
            </w:pPr>
          </w:p>
        </w:tc>
        <w:tc>
          <w:tcPr>
            <w:tcW w:w="641" w:type="pct"/>
            <w:tcBorders>
              <w:top w:val="nil"/>
              <w:left w:val="nil"/>
              <w:right w:val="nil"/>
            </w:tcBorders>
            <w:vAlign w:val="bottom"/>
          </w:tcPr>
          <w:p w14:paraId="1BF24F13" w14:textId="77777777" w:rsidR="00726B68" w:rsidRPr="00250D78" w:rsidRDefault="00726B68" w:rsidP="00250D78">
            <w:pPr>
              <w:jc w:val="center"/>
            </w:pPr>
          </w:p>
        </w:tc>
        <w:tc>
          <w:tcPr>
            <w:tcW w:w="142" w:type="pct"/>
            <w:tcBorders>
              <w:top w:val="nil"/>
              <w:left w:val="nil"/>
              <w:bottom w:val="nil"/>
              <w:right w:val="nil"/>
            </w:tcBorders>
            <w:vAlign w:val="bottom"/>
          </w:tcPr>
          <w:p w14:paraId="39D058DB" w14:textId="77777777" w:rsidR="00726B68" w:rsidRPr="00250D78" w:rsidRDefault="00726B68" w:rsidP="00250D78">
            <w:pPr>
              <w:jc w:val="center"/>
            </w:pPr>
          </w:p>
        </w:tc>
        <w:tc>
          <w:tcPr>
            <w:tcW w:w="926" w:type="pct"/>
            <w:tcBorders>
              <w:top w:val="nil"/>
              <w:left w:val="nil"/>
              <w:right w:val="nil"/>
            </w:tcBorders>
            <w:vAlign w:val="bottom"/>
          </w:tcPr>
          <w:p w14:paraId="08ED91F1" w14:textId="77777777" w:rsidR="00726B68" w:rsidRPr="00250D78" w:rsidRDefault="008B0EB3" w:rsidP="00250D78">
            <w:pPr>
              <w:jc w:val="center"/>
            </w:pPr>
            <w:r w:rsidRPr="00977EAA">
              <w:rPr>
                <w:b/>
              </w:rPr>
              <w:t>А.П. Носков</w:t>
            </w:r>
          </w:p>
        </w:tc>
        <w:tc>
          <w:tcPr>
            <w:tcW w:w="71" w:type="pct"/>
            <w:tcBorders>
              <w:top w:val="nil"/>
              <w:left w:val="nil"/>
              <w:bottom w:val="nil"/>
            </w:tcBorders>
            <w:vAlign w:val="bottom"/>
          </w:tcPr>
          <w:p w14:paraId="1D048FDD" w14:textId="77777777" w:rsidR="00726B68" w:rsidRDefault="00726B68" w:rsidP="0094409B">
            <w:pPr>
              <w:rPr>
                <w:sz w:val="24"/>
                <w:szCs w:val="24"/>
              </w:rPr>
            </w:pPr>
          </w:p>
        </w:tc>
      </w:tr>
      <w:tr w:rsidR="00726B68" w:rsidRPr="00250D78" w14:paraId="59091F3E" w14:textId="77777777" w:rsidTr="00250D78">
        <w:trPr>
          <w:cantSplit/>
        </w:trPr>
        <w:tc>
          <w:tcPr>
            <w:tcW w:w="85" w:type="pct"/>
            <w:tcBorders>
              <w:top w:val="nil"/>
              <w:bottom w:val="nil"/>
              <w:right w:val="nil"/>
            </w:tcBorders>
            <w:vAlign w:val="bottom"/>
          </w:tcPr>
          <w:p w14:paraId="1F161D5A" w14:textId="77777777" w:rsidR="00726B68" w:rsidRPr="00250D78" w:rsidRDefault="00726B68" w:rsidP="00250D78">
            <w:pPr>
              <w:jc w:val="center"/>
              <w:rPr>
                <w:sz w:val="18"/>
              </w:rPr>
            </w:pPr>
          </w:p>
        </w:tc>
        <w:tc>
          <w:tcPr>
            <w:tcW w:w="2992" w:type="pct"/>
            <w:tcBorders>
              <w:top w:val="nil"/>
              <w:left w:val="nil"/>
              <w:bottom w:val="nil"/>
              <w:right w:val="nil"/>
            </w:tcBorders>
          </w:tcPr>
          <w:p w14:paraId="2E70B9FF" w14:textId="77777777" w:rsidR="00726B68" w:rsidRPr="00250D78" w:rsidRDefault="00726B68" w:rsidP="00250D78">
            <w:pPr>
              <w:jc w:val="center"/>
              <w:rPr>
                <w:sz w:val="18"/>
              </w:rPr>
            </w:pPr>
            <w:r w:rsidRPr="00250D78">
              <w:rPr>
                <w:sz w:val="18"/>
              </w:rPr>
              <w:t>(наименование должности лица, осуществляющего функции главного бухгалтера эмитента)</w:t>
            </w:r>
          </w:p>
        </w:tc>
        <w:tc>
          <w:tcPr>
            <w:tcW w:w="142" w:type="pct"/>
            <w:tcBorders>
              <w:top w:val="nil"/>
              <w:left w:val="nil"/>
              <w:bottom w:val="nil"/>
              <w:right w:val="nil"/>
            </w:tcBorders>
          </w:tcPr>
          <w:p w14:paraId="359C3D3C" w14:textId="77777777" w:rsidR="00726B68" w:rsidRPr="00250D78" w:rsidRDefault="00726B68" w:rsidP="00250D78">
            <w:pPr>
              <w:jc w:val="center"/>
              <w:rPr>
                <w:sz w:val="18"/>
              </w:rPr>
            </w:pPr>
          </w:p>
        </w:tc>
        <w:tc>
          <w:tcPr>
            <w:tcW w:w="641" w:type="pct"/>
            <w:tcBorders>
              <w:top w:val="nil"/>
              <w:left w:val="nil"/>
              <w:bottom w:val="nil"/>
              <w:right w:val="nil"/>
            </w:tcBorders>
          </w:tcPr>
          <w:p w14:paraId="45E5F938" w14:textId="77777777" w:rsidR="00726B68" w:rsidRPr="00250D78" w:rsidRDefault="00726B68" w:rsidP="00250D78">
            <w:pPr>
              <w:jc w:val="center"/>
              <w:rPr>
                <w:sz w:val="18"/>
              </w:rPr>
            </w:pPr>
            <w:r w:rsidRPr="00250D78">
              <w:rPr>
                <w:sz w:val="18"/>
              </w:rPr>
              <w:t>(подпись)</w:t>
            </w:r>
            <w:r w:rsidRPr="00250D78">
              <w:rPr>
                <w:sz w:val="18"/>
              </w:rPr>
              <w:br/>
              <w:t>М.П.</w:t>
            </w:r>
          </w:p>
        </w:tc>
        <w:tc>
          <w:tcPr>
            <w:tcW w:w="142" w:type="pct"/>
            <w:tcBorders>
              <w:top w:val="nil"/>
              <w:left w:val="nil"/>
              <w:bottom w:val="nil"/>
              <w:right w:val="nil"/>
            </w:tcBorders>
          </w:tcPr>
          <w:p w14:paraId="2296ABB1" w14:textId="77777777" w:rsidR="00726B68" w:rsidRPr="00250D78" w:rsidRDefault="00726B68" w:rsidP="00250D78">
            <w:pPr>
              <w:jc w:val="center"/>
              <w:rPr>
                <w:sz w:val="18"/>
              </w:rPr>
            </w:pPr>
          </w:p>
        </w:tc>
        <w:tc>
          <w:tcPr>
            <w:tcW w:w="926" w:type="pct"/>
            <w:tcBorders>
              <w:top w:val="nil"/>
              <w:left w:val="nil"/>
              <w:bottom w:val="nil"/>
              <w:right w:val="nil"/>
            </w:tcBorders>
          </w:tcPr>
          <w:p w14:paraId="094570AF" w14:textId="77777777" w:rsidR="00726B68" w:rsidRPr="00250D78" w:rsidRDefault="00726B68" w:rsidP="00250D78">
            <w:pPr>
              <w:jc w:val="center"/>
              <w:rPr>
                <w:sz w:val="18"/>
              </w:rPr>
            </w:pPr>
            <w:r w:rsidRPr="00250D78">
              <w:rPr>
                <w:sz w:val="18"/>
              </w:rPr>
              <w:t>(И.О. Фамилия)</w:t>
            </w:r>
          </w:p>
        </w:tc>
        <w:tc>
          <w:tcPr>
            <w:tcW w:w="71" w:type="pct"/>
            <w:tcBorders>
              <w:top w:val="nil"/>
              <w:left w:val="nil"/>
              <w:bottom w:val="nil"/>
            </w:tcBorders>
          </w:tcPr>
          <w:p w14:paraId="480092B6" w14:textId="77777777" w:rsidR="00726B68" w:rsidRPr="00250D78" w:rsidRDefault="00726B68" w:rsidP="00250D78">
            <w:pPr>
              <w:jc w:val="center"/>
              <w:rPr>
                <w:sz w:val="18"/>
              </w:rPr>
            </w:pPr>
          </w:p>
        </w:tc>
      </w:tr>
      <w:tr w:rsidR="00726B68" w14:paraId="7F7638DE" w14:textId="77777777" w:rsidTr="00250D78">
        <w:trPr>
          <w:cantSplit/>
        </w:trPr>
        <w:tc>
          <w:tcPr>
            <w:tcW w:w="5000" w:type="pct"/>
            <w:gridSpan w:val="7"/>
            <w:tcBorders>
              <w:top w:val="nil"/>
              <w:bottom w:val="nil"/>
            </w:tcBorders>
            <w:vAlign w:val="bottom"/>
          </w:tcPr>
          <w:p w14:paraId="4E00602B" w14:textId="77777777" w:rsidR="00726B68" w:rsidRDefault="00726B68" w:rsidP="00B02355">
            <w:r w:rsidRPr="0094409B">
              <w:t>“</w:t>
            </w:r>
            <w:r>
              <w:t>___</w:t>
            </w:r>
            <w:r w:rsidRPr="0094409B">
              <w:t>”</w:t>
            </w:r>
            <w:r>
              <w:t xml:space="preserve"> _____________ </w:t>
            </w:r>
            <w:r w:rsidRPr="0094409B">
              <w:t>20__ г.</w:t>
            </w:r>
          </w:p>
        </w:tc>
      </w:tr>
      <w:tr w:rsidR="00726B68" w14:paraId="7DF8D506" w14:textId="77777777" w:rsidTr="00250D78">
        <w:tblPrEx>
          <w:tblBorders>
            <w:top w:val="none" w:sz="0" w:space="0" w:color="auto"/>
            <w:insideH w:val="none" w:sz="0" w:space="0" w:color="auto"/>
            <w:insideV w:val="none" w:sz="0" w:space="0" w:color="auto"/>
          </w:tblBorders>
        </w:tblPrEx>
        <w:trPr>
          <w:cantSplit/>
        </w:trPr>
        <w:tc>
          <w:tcPr>
            <w:tcW w:w="5000" w:type="pct"/>
            <w:gridSpan w:val="7"/>
            <w:tcBorders>
              <w:top w:val="nil"/>
              <w:bottom w:val="single" w:sz="4" w:space="0" w:color="auto"/>
            </w:tcBorders>
            <w:vAlign w:val="bottom"/>
          </w:tcPr>
          <w:p w14:paraId="7570A863" w14:textId="77777777" w:rsidR="00726B68" w:rsidRDefault="00726B68" w:rsidP="0094409B"/>
        </w:tc>
      </w:tr>
    </w:tbl>
    <w:p w14:paraId="4E113925" w14:textId="77777777" w:rsidR="00726B68" w:rsidRDefault="00726B68" w:rsidP="0094409B"/>
    <w:p w14:paraId="05CA24ED" w14:textId="77777777" w:rsidR="00726B68" w:rsidRDefault="00726B68" w:rsidP="0094409B">
      <w:pPr>
        <w:pStyle w:val="11"/>
      </w:pPr>
      <w:r>
        <w:br w:type="page"/>
      </w:r>
      <w:bookmarkStart w:id="1" w:name="_Toc506224986"/>
      <w:r>
        <w:lastRenderedPageBreak/>
        <w:t>Оглавление</w:t>
      </w:r>
      <w:bookmarkEnd w:id="1"/>
    </w:p>
    <w:p w14:paraId="29E4DDB8" w14:textId="25F262EC" w:rsidR="00D86705" w:rsidRDefault="00726B68">
      <w:pPr>
        <w:pStyle w:val="12"/>
        <w:tabs>
          <w:tab w:val="right" w:leader="dot" w:pos="10198"/>
        </w:tabs>
        <w:rPr>
          <w:rFonts w:asciiTheme="minorHAnsi" w:eastAsiaTheme="minorEastAsia" w:hAnsiTheme="minorHAnsi" w:cstheme="minorBidi"/>
          <w:b w:val="0"/>
          <w:bCs w:val="0"/>
          <w:caps w:val="0"/>
          <w:noProof/>
          <w:sz w:val="22"/>
          <w:szCs w:val="22"/>
          <w:lang w:eastAsia="ru-RU"/>
        </w:rPr>
      </w:pPr>
      <w:r>
        <w:rPr>
          <w:rFonts w:cs="Calibri"/>
        </w:rPr>
        <w:fldChar w:fldCharType="begin"/>
      </w:r>
      <w:r>
        <w:rPr>
          <w:rFonts w:cs="Calibri"/>
        </w:rPr>
        <w:instrText xml:space="preserve"> TOC \o "1-3" \h \z \u </w:instrText>
      </w:r>
      <w:r>
        <w:rPr>
          <w:rFonts w:cs="Calibri"/>
        </w:rPr>
        <w:fldChar w:fldCharType="separate"/>
      </w:r>
      <w:hyperlink w:anchor="_Toc506224986" w:history="1">
        <w:r w:rsidR="00D86705" w:rsidRPr="000F7C10">
          <w:rPr>
            <w:rStyle w:val="af0"/>
            <w:noProof/>
          </w:rPr>
          <w:t>Оглавление</w:t>
        </w:r>
        <w:r w:rsidR="00D86705">
          <w:rPr>
            <w:noProof/>
            <w:webHidden/>
          </w:rPr>
          <w:tab/>
        </w:r>
        <w:r w:rsidR="00D86705">
          <w:rPr>
            <w:noProof/>
            <w:webHidden/>
          </w:rPr>
          <w:fldChar w:fldCharType="begin"/>
        </w:r>
        <w:r w:rsidR="00D86705">
          <w:rPr>
            <w:noProof/>
            <w:webHidden/>
          </w:rPr>
          <w:instrText xml:space="preserve"> PAGEREF _Toc506224986 \h </w:instrText>
        </w:r>
        <w:r w:rsidR="00D86705">
          <w:rPr>
            <w:noProof/>
            <w:webHidden/>
          </w:rPr>
        </w:r>
        <w:r w:rsidR="00D86705">
          <w:rPr>
            <w:noProof/>
            <w:webHidden/>
          </w:rPr>
          <w:fldChar w:fldCharType="separate"/>
        </w:r>
        <w:r w:rsidR="002117DF">
          <w:rPr>
            <w:noProof/>
            <w:webHidden/>
          </w:rPr>
          <w:t>3</w:t>
        </w:r>
        <w:r w:rsidR="00D86705">
          <w:rPr>
            <w:noProof/>
            <w:webHidden/>
          </w:rPr>
          <w:fldChar w:fldCharType="end"/>
        </w:r>
      </w:hyperlink>
    </w:p>
    <w:p w14:paraId="4C1AA4AC" w14:textId="6DBD7DD7" w:rsidR="00D86705" w:rsidRDefault="00F26C92">
      <w:pPr>
        <w:pStyle w:val="12"/>
        <w:tabs>
          <w:tab w:val="right" w:leader="dot" w:pos="10198"/>
        </w:tabs>
        <w:rPr>
          <w:rFonts w:asciiTheme="minorHAnsi" w:eastAsiaTheme="minorEastAsia" w:hAnsiTheme="minorHAnsi" w:cstheme="minorBidi"/>
          <w:b w:val="0"/>
          <w:bCs w:val="0"/>
          <w:caps w:val="0"/>
          <w:noProof/>
          <w:sz w:val="22"/>
          <w:szCs w:val="22"/>
          <w:lang w:eastAsia="ru-RU"/>
        </w:rPr>
      </w:pPr>
      <w:hyperlink w:anchor="_Toc506224987" w:history="1">
        <w:r w:rsidR="00D86705" w:rsidRPr="000F7C10">
          <w:rPr>
            <w:rStyle w:val="af0"/>
            <w:noProof/>
          </w:rPr>
          <w:t>Введение</w:t>
        </w:r>
        <w:r w:rsidR="00D86705">
          <w:rPr>
            <w:noProof/>
            <w:webHidden/>
          </w:rPr>
          <w:tab/>
        </w:r>
        <w:r w:rsidR="00D86705">
          <w:rPr>
            <w:noProof/>
            <w:webHidden/>
          </w:rPr>
          <w:fldChar w:fldCharType="begin"/>
        </w:r>
        <w:r w:rsidR="00D86705">
          <w:rPr>
            <w:noProof/>
            <w:webHidden/>
          </w:rPr>
          <w:instrText xml:space="preserve"> PAGEREF _Toc506224987 \h </w:instrText>
        </w:r>
        <w:r w:rsidR="00D86705">
          <w:rPr>
            <w:noProof/>
            <w:webHidden/>
          </w:rPr>
        </w:r>
        <w:r w:rsidR="00D86705">
          <w:rPr>
            <w:noProof/>
            <w:webHidden/>
          </w:rPr>
          <w:fldChar w:fldCharType="separate"/>
        </w:r>
        <w:r w:rsidR="002117DF">
          <w:rPr>
            <w:noProof/>
            <w:webHidden/>
          </w:rPr>
          <w:t>7</w:t>
        </w:r>
        <w:r w:rsidR="00D86705">
          <w:rPr>
            <w:noProof/>
            <w:webHidden/>
          </w:rPr>
          <w:fldChar w:fldCharType="end"/>
        </w:r>
      </w:hyperlink>
    </w:p>
    <w:p w14:paraId="352C499B" w14:textId="02ACA809" w:rsidR="00D86705" w:rsidRDefault="00F26C92">
      <w:pPr>
        <w:pStyle w:val="12"/>
        <w:tabs>
          <w:tab w:val="right" w:leader="dot" w:pos="10198"/>
        </w:tabs>
        <w:rPr>
          <w:rFonts w:asciiTheme="minorHAnsi" w:eastAsiaTheme="minorEastAsia" w:hAnsiTheme="minorHAnsi" w:cstheme="minorBidi"/>
          <w:b w:val="0"/>
          <w:bCs w:val="0"/>
          <w:caps w:val="0"/>
          <w:noProof/>
          <w:sz w:val="22"/>
          <w:szCs w:val="22"/>
          <w:lang w:eastAsia="ru-RU"/>
        </w:rPr>
      </w:pPr>
      <w:hyperlink w:anchor="_Toc506224988" w:history="1">
        <w:r w:rsidR="00D86705" w:rsidRPr="000F7C10">
          <w:rPr>
            <w:rStyle w:val="af0"/>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D86705">
          <w:rPr>
            <w:noProof/>
            <w:webHidden/>
          </w:rPr>
          <w:tab/>
        </w:r>
        <w:r w:rsidR="00D86705">
          <w:rPr>
            <w:noProof/>
            <w:webHidden/>
          </w:rPr>
          <w:fldChar w:fldCharType="begin"/>
        </w:r>
        <w:r w:rsidR="00D86705">
          <w:rPr>
            <w:noProof/>
            <w:webHidden/>
          </w:rPr>
          <w:instrText xml:space="preserve"> PAGEREF _Toc506224988 \h </w:instrText>
        </w:r>
        <w:r w:rsidR="00D86705">
          <w:rPr>
            <w:noProof/>
            <w:webHidden/>
          </w:rPr>
        </w:r>
        <w:r w:rsidR="00D86705">
          <w:rPr>
            <w:noProof/>
            <w:webHidden/>
          </w:rPr>
          <w:fldChar w:fldCharType="separate"/>
        </w:r>
        <w:r w:rsidR="002117DF">
          <w:rPr>
            <w:noProof/>
            <w:webHidden/>
          </w:rPr>
          <w:t>10</w:t>
        </w:r>
        <w:r w:rsidR="00D86705">
          <w:rPr>
            <w:noProof/>
            <w:webHidden/>
          </w:rPr>
          <w:fldChar w:fldCharType="end"/>
        </w:r>
      </w:hyperlink>
    </w:p>
    <w:p w14:paraId="7F108118" w14:textId="70783FFA" w:rsidR="00D86705" w:rsidRDefault="00F26C92" w:rsidP="00F640D4">
      <w:pPr>
        <w:pStyle w:val="24"/>
        <w:rPr>
          <w:rFonts w:asciiTheme="minorHAnsi" w:eastAsiaTheme="minorEastAsia" w:hAnsiTheme="minorHAnsi" w:cstheme="minorBidi"/>
          <w:sz w:val="22"/>
          <w:szCs w:val="22"/>
          <w:lang w:eastAsia="ru-RU"/>
        </w:rPr>
      </w:pPr>
      <w:hyperlink w:anchor="_Toc506224989" w:history="1">
        <w:r w:rsidR="00D86705" w:rsidRPr="000F7C10">
          <w:rPr>
            <w:rStyle w:val="af0"/>
          </w:rPr>
          <w:t>1.1. Сведения о банковских счетах эмитента</w:t>
        </w:r>
        <w:r w:rsidR="00D86705">
          <w:rPr>
            <w:webHidden/>
          </w:rPr>
          <w:tab/>
        </w:r>
        <w:r w:rsidR="00D86705">
          <w:rPr>
            <w:webHidden/>
          </w:rPr>
          <w:fldChar w:fldCharType="begin"/>
        </w:r>
        <w:r w:rsidR="00D86705">
          <w:rPr>
            <w:webHidden/>
          </w:rPr>
          <w:instrText xml:space="preserve"> PAGEREF _Toc506224989 \h </w:instrText>
        </w:r>
        <w:r w:rsidR="00D86705">
          <w:rPr>
            <w:webHidden/>
          </w:rPr>
        </w:r>
        <w:r w:rsidR="00D86705">
          <w:rPr>
            <w:webHidden/>
          </w:rPr>
          <w:fldChar w:fldCharType="separate"/>
        </w:r>
        <w:r w:rsidR="002117DF">
          <w:rPr>
            <w:webHidden/>
          </w:rPr>
          <w:t>10</w:t>
        </w:r>
        <w:r w:rsidR="00D86705">
          <w:rPr>
            <w:webHidden/>
          </w:rPr>
          <w:fldChar w:fldCharType="end"/>
        </w:r>
      </w:hyperlink>
    </w:p>
    <w:p w14:paraId="373561FE" w14:textId="106C64C2" w:rsidR="00D86705" w:rsidRDefault="00F26C92" w:rsidP="00F640D4">
      <w:pPr>
        <w:pStyle w:val="24"/>
        <w:rPr>
          <w:rFonts w:asciiTheme="minorHAnsi" w:eastAsiaTheme="minorEastAsia" w:hAnsiTheme="minorHAnsi" w:cstheme="minorBidi"/>
          <w:sz w:val="22"/>
          <w:szCs w:val="22"/>
          <w:lang w:eastAsia="ru-RU"/>
        </w:rPr>
      </w:pPr>
      <w:hyperlink w:anchor="_Toc506224990" w:history="1">
        <w:r w:rsidR="00D86705" w:rsidRPr="000F7C10">
          <w:rPr>
            <w:rStyle w:val="af0"/>
          </w:rPr>
          <w:t>1.2. Сведения об аудиторе (аудиторской организации) эмитента</w:t>
        </w:r>
        <w:r w:rsidR="00D86705">
          <w:rPr>
            <w:webHidden/>
          </w:rPr>
          <w:tab/>
        </w:r>
        <w:r w:rsidR="00D86705">
          <w:rPr>
            <w:webHidden/>
          </w:rPr>
          <w:fldChar w:fldCharType="begin"/>
        </w:r>
        <w:r w:rsidR="00D86705">
          <w:rPr>
            <w:webHidden/>
          </w:rPr>
          <w:instrText xml:space="preserve"> PAGEREF _Toc506224990 \h </w:instrText>
        </w:r>
        <w:r w:rsidR="00D86705">
          <w:rPr>
            <w:webHidden/>
          </w:rPr>
        </w:r>
        <w:r w:rsidR="00D86705">
          <w:rPr>
            <w:webHidden/>
          </w:rPr>
          <w:fldChar w:fldCharType="separate"/>
        </w:r>
        <w:r w:rsidR="002117DF">
          <w:rPr>
            <w:webHidden/>
          </w:rPr>
          <w:t>10</w:t>
        </w:r>
        <w:r w:rsidR="00D86705">
          <w:rPr>
            <w:webHidden/>
          </w:rPr>
          <w:fldChar w:fldCharType="end"/>
        </w:r>
      </w:hyperlink>
    </w:p>
    <w:p w14:paraId="15FD12E2" w14:textId="32CF9FB8" w:rsidR="00D86705" w:rsidRDefault="00F26C92" w:rsidP="00F640D4">
      <w:pPr>
        <w:pStyle w:val="24"/>
        <w:rPr>
          <w:rFonts w:asciiTheme="minorHAnsi" w:eastAsiaTheme="minorEastAsia" w:hAnsiTheme="minorHAnsi" w:cstheme="minorBidi"/>
          <w:sz w:val="22"/>
          <w:szCs w:val="22"/>
          <w:lang w:eastAsia="ru-RU"/>
        </w:rPr>
      </w:pPr>
      <w:hyperlink w:anchor="_Toc506224991" w:history="1">
        <w:r w:rsidR="00D86705" w:rsidRPr="000F7C10">
          <w:rPr>
            <w:rStyle w:val="af0"/>
          </w:rPr>
          <w:t>1.3. Сведения об оценщике эмитента</w:t>
        </w:r>
        <w:r w:rsidR="00D86705">
          <w:rPr>
            <w:webHidden/>
          </w:rPr>
          <w:tab/>
        </w:r>
        <w:r w:rsidR="00D86705">
          <w:rPr>
            <w:webHidden/>
          </w:rPr>
          <w:fldChar w:fldCharType="begin"/>
        </w:r>
        <w:r w:rsidR="00D86705">
          <w:rPr>
            <w:webHidden/>
          </w:rPr>
          <w:instrText xml:space="preserve"> PAGEREF _Toc506224991 \h </w:instrText>
        </w:r>
        <w:r w:rsidR="00D86705">
          <w:rPr>
            <w:webHidden/>
          </w:rPr>
        </w:r>
        <w:r w:rsidR="00D86705">
          <w:rPr>
            <w:webHidden/>
          </w:rPr>
          <w:fldChar w:fldCharType="separate"/>
        </w:r>
        <w:r w:rsidR="002117DF">
          <w:rPr>
            <w:webHidden/>
          </w:rPr>
          <w:t>13</w:t>
        </w:r>
        <w:r w:rsidR="00D86705">
          <w:rPr>
            <w:webHidden/>
          </w:rPr>
          <w:fldChar w:fldCharType="end"/>
        </w:r>
      </w:hyperlink>
    </w:p>
    <w:p w14:paraId="28CA3820" w14:textId="471A0030" w:rsidR="00D86705" w:rsidRDefault="00F26C92" w:rsidP="00F640D4">
      <w:pPr>
        <w:pStyle w:val="24"/>
        <w:rPr>
          <w:rFonts w:asciiTheme="minorHAnsi" w:eastAsiaTheme="minorEastAsia" w:hAnsiTheme="minorHAnsi" w:cstheme="minorBidi"/>
          <w:sz w:val="22"/>
          <w:szCs w:val="22"/>
          <w:lang w:eastAsia="ru-RU"/>
        </w:rPr>
      </w:pPr>
      <w:hyperlink w:anchor="_Toc506224992" w:history="1">
        <w:r w:rsidR="00D86705" w:rsidRPr="000F7C10">
          <w:rPr>
            <w:rStyle w:val="af0"/>
          </w:rPr>
          <w:t>1.4. Сведения о консультантах эмитента</w:t>
        </w:r>
        <w:r w:rsidR="00D86705">
          <w:rPr>
            <w:webHidden/>
          </w:rPr>
          <w:tab/>
        </w:r>
        <w:r w:rsidR="00D86705">
          <w:rPr>
            <w:webHidden/>
          </w:rPr>
          <w:fldChar w:fldCharType="begin"/>
        </w:r>
        <w:r w:rsidR="00D86705">
          <w:rPr>
            <w:webHidden/>
          </w:rPr>
          <w:instrText xml:space="preserve"> PAGEREF _Toc506224992 \h </w:instrText>
        </w:r>
        <w:r w:rsidR="00D86705">
          <w:rPr>
            <w:webHidden/>
          </w:rPr>
        </w:r>
        <w:r w:rsidR="00D86705">
          <w:rPr>
            <w:webHidden/>
          </w:rPr>
          <w:fldChar w:fldCharType="separate"/>
        </w:r>
        <w:r w:rsidR="002117DF">
          <w:rPr>
            <w:webHidden/>
          </w:rPr>
          <w:t>13</w:t>
        </w:r>
        <w:r w:rsidR="00D86705">
          <w:rPr>
            <w:webHidden/>
          </w:rPr>
          <w:fldChar w:fldCharType="end"/>
        </w:r>
      </w:hyperlink>
    </w:p>
    <w:p w14:paraId="70D7FD29" w14:textId="6E1E2EF9" w:rsidR="00D86705" w:rsidRDefault="00F26C92" w:rsidP="00F640D4">
      <w:pPr>
        <w:pStyle w:val="24"/>
        <w:rPr>
          <w:rFonts w:asciiTheme="minorHAnsi" w:eastAsiaTheme="minorEastAsia" w:hAnsiTheme="minorHAnsi" w:cstheme="minorBidi"/>
          <w:sz w:val="22"/>
          <w:szCs w:val="22"/>
          <w:lang w:eastAsia="ru-RU"/>
        </w:rPr>
      </w:pPr>
      <w:hyperlink w:anchor="_Toc506224993" w:history="1">
        <w:r w:rsidR="00D86705" w:rsidRPr="000F7C10">
          <w:rPr>
            <w:rStyle w:val="af0"/>
          </w:rPr>
          <w:t>1.5. Сведения об иных лицах, подписавших проспект ценных бумаг</w:t>
        </w:r>
        <w:r w:rsidR="00D86705">
          <w:rPr>
            <w:webHidden/>
          </w:rPr>
          <w:tab/>
        </w:r>
        <w:r w:rsidR="00D86705">
          <w:rPr>
            <w:webHidden/>
          </w:rPr>
          <w:fldChar w:fldCharType="begin"/>
        </w:r>
        <w:r w:rsidR="00D86705">
          <w:rPr>
            <w:webHidden/>
          </w:rPr>
          <w:instrText xml:space="preserve"> PAGEREF _Toc506224993 \h </w:instrText>
        </w:r>
        <w:r w:rsidR="00D86705">
          <w:rPr>
            <w:webHidden/>
          </w:rPr>
        </w:r>
        <w:r w:rsidR="00D86705">
          <w:rPr>
            <w:webHidden/>
          </w:rPr>
          <w:fldChar w:fldCharType="separate"/>
        </w:r>
        <w:r w:rsidR="002117DF">
          <w:rPr>
            <w:webHidden/>
          </w:rPr>
          <w:t>13</w:t>
        </w:r>
        <w:r w:rsidR="00D86705">
          <w:rPr>
            <w:webHidden/>
          </w:rPr>
          <w:fldChar w:fldCharType="end"/>
        </w:r>
      </w:hyperlink>
    </w:p>
    <w:p w14:paraId="2918106C" w14:textId="0403B26C" w:rsidR="00D86705" w:rsidRDefault="00F26C92">
      <w:pPr>
        <w:pStyle w:val="12"/>
        <w:tabs>
          <w:tab w:val="right" w:leader="dot" w:pos="10198"/>
        </w:tabs>
        <w:rPr>
          <w:rFonts w:asciiTheme="minorHAnsi" w:eastAsiaTheme="minorEastAsia" w:hAnsiTheme="minorHAnsi" w:cstheme="minorBidi"/>
          <w:b w:val="0"/>
          <w:bCs w:val="0"/>
          <w:caps w:val="0"/>
          <w:noProof/>
          <w:sz w:val="22"/>
          <w:szCs w:val="22"/>
          <w:lang w:eastAsia="ru-RU"/>
        </w:rPr>
      </w:pPr>
      <w:hyperlink w:anchor="_Toc506224994" w:history="1">
        <w:r w:rsidR="00D86705" w:rsidRPr="000F7C10">
          <w:rPr>
            <w:rStyle w:val="af0"/>
            <w:noProof/>
          </w:rPr>
          <w:t>Раздел II. Основная информация о финансово-экономическом состоянии эмитента</w:t>
        </w:r>
        <w:r w:rsidR="00D86705">
          <w:rPr>
            <w:noProof/>
            <w:webHidden/>
          </w:rPr>
          <w:tab/>
        </w:r>
        <w:r w:rsidR="00D86705">
          <w:rPr>
            <w:noProof/>
            <w:webHidden/>
          </w:rPr>
          <w:fldChar w:fldCharType="begin"/>
        </w:r>
        <w:r w:rsidR="00D86705">
          <w:rPr>
            <w:noProof/>
            <w:webHidden/>
          </w:rPr>
          <w:instrText xml:space="preserve"> PAGEREF _Toc506224994 \h </w:instrText>
        </w:r>
        <w:r w:rsidR="00D86705">
          <w:rPr>
            <w:noProof/>
            <w:webHidden/>
          </w:rPr>
        </w:r>
        <w:r w:rsidR="00D86705">
          <w:rPr>
            <w:noProof/>
            <w:webHidden/>
          </w:rPr>
          <w:fldChar w:fldCharType="separate"/>
        </w:r>
        <w:r w:rsidR="002117DF">
          <w:rPr>
            <w:noProof/>
            <w:webHidden/>
          </w:rPr>
          <w:t>14</w:t>
        </w:r>
        <w:r w:rsidR="00D86705">
          <w:rPr>
            <w:noProof/>
            <w:webHidden/>
          </w:rPr>
          <w:fldChar w:fldCharType="end"/>
        </w:r>
      </w:hyperlink>
    </w:p>
    <w:p w14:paraId="1B3AC2E6" w14:textId="701AF5EA" w:rsidR="00D86705" w:rsidRDefault="00F26C92" w:rsidP="00F640D4">
      <w:pPr>
        <w:pStyle w:val="24"/>
        <w:rPr>
          <w:rFonts w:asciiTheme="minorHAnsi" w:eastAsiaTheme="minorEastAsia" w:hAnsiTheme="minorHAnsi" w:cstheme="minorBidi"/>
          <w:sz w:val="22"/>
          <w:szCs w:val="22"/>
          <w:lang w:eastAsia="ru-RU"/>
        </w:rPr>
      </w:pPr>
      <w:hyperlink w:anchor="_Toc506224995" w:history="1">
        <w:r w:rsidR="00D86705" w:rsidRPr="000F7C10">
          <w:rPr>
            <w:rStyle w:val="af0"/>
          </w:rPr>
          <w:t>2.1. Показатели финансово-экономической деятельности эмитента</w:t>
        </w:r>
        <w:r w:rsidR="00D86705">
          <w:rPr>
            <w:webHidden/>
          </w:rPr>
          <w:tab/>
        </w:r>
        <w:r w:rsidR="00D86705">
          <w:rPr>
            <w:webHidden/>
          </w:rPr>
          <w:fldChar w:fldCharType="begin"/>
        </w:r>
        <w:r w:rsidR="00D86705">
          <w:rPr>
            <w:webHidden/>
          </w:rPr>
          <w:instrText xml:space="preserve"> PAGEREF _Toc506224995 \h </w:instrText>
        </w:r>
        <w:r w:rsidR="00D86705">
          <w:rPr>
            <w:webHidden/>
          </w:rPr>
        </w:r>
        <w:r w:rsidR="00D86705">
          <w:rPr>
            <w:webHidden/>
          </w:rPr>
          <w:fldChar w:fldCharType="separate"/>
        </w:r>
        <w:r w:rsidR="002117DF">
          <w:rPr>
            <w:webHidden/>
          </w:rPr>
          <w:t>14</w:t>
        </w:r>
        <w:r w:rsidR="00D86705">
          <w:rPr>
            <w:webHidden/>
          </w:rPr>
          <w:fldChar w:fldCharType="end"/>
        </w:r>
      </w:hyperlink>
    </w:p>
    <w:p w14:paraId="3853A5DB" w14:textId="505C89FE" w:rsidR="00D86705" w:rsidRDefault="00F26C92" w:rsidP="00F640D4">
      <w:pPr>
        <w:pStyle w:val="24"/>
        <w:rPr>
          <w:rFonts w:asciiTheme="minorHAnsi" w:eastAsiaTheme="minorEastAsia" w:hAnsiTheme="minorHAnsi" w:cstheme="minorBidi"/>
          <w:sz w:val="22"/>
          <w:szCs w:val="22"/>
          <w:lang w:eastAsia="ru-RU"/>
        </w:rPr>
      </w:pPr>
      <w:hyperlink w:anchor="_Toc506224996" w:history="1">
        <w:r w:rsidR="00D86705" w:rsidRPr="000F7C10">
          <w:rPr>
            <w:rStyle w:val="af0"/>
          </w:rPr>
          <w:t>2.2. Рыночная капитализация эмитента</w:t>
        </w:r>
        <w:r w:rsidR="00D86705">
          <w:rPr>
            <w:webHidden/>
          </w:rPr>
          <w:tab/>
        </w:r>
        <w:r w:rsidR="00D86705">
          <w:rPr>
            <w:webHidden/>
          </w:rPr>
          <w:fldChar w:fldCharType="begin"/>
        </w:r>
        <w:r w:rsidR="00D86705">
          <w:rPr>
            <w:webHidden/>
          </w:rPr>
          <w:instrText xml:space="preserve"> PAGEREF _Toc506224996 \h </w:instrText>
        </w:r>
        <w:r w:rsidR="00D86705">
          <w:rPr>
            <w:webHidden/>
          </w:rPr>
        </w:r>
        <w:r w:rsidR="00D86705">
          <w:rPr>
            <w:webHidden/>
          </w:rPr>
          <w:fldChar w:fldCharType="separate"/>
        </w:r>
        <w:r w:rsidR="002117DF">
          <w:rPr>
            <w:webHidden/>
          </w:rPr>
          <w:t>14</w:t>
        </w:r>
        <w:r w:rsidR="00D86705">
          <w:rPr>
            <w:webHidden/>
          </w:rPr>
          <w:fldChar w:fldCharType="end"/>
        </w:r>
      </w:hyperlink>
    </w:p>
    <w:p w14:paraId="7C0E9427" w14:textId="2E8E40E3" w:rsidR="00D86705" w:rsidRDefault="00F26C92" w:rsidP="00F640D4">
      <w:pPr>
        <w:pStyle w:val="24"/>
        <w:rPr>
          <w:rFonts w:asciiTheme="minorHAnsi" w:eastAsiaTheme="minorEastAsia" w:hAnsiTheme="minorHAnsi" w:cstheme="minorBidi"/>
          <w:sz w:val="22"/>
          <w:szCs w:val="22"/>
          <w:lang w:eastAsia="ru-RU"/>
        </w:rPr>
      </w:pPr>
      <w:hyperlink w:anchor="_Toc506224997" w:history="1">
        <w:r w:rsidR="00D86705" w:rsidRPr="000F7C10">
          <w:rPr>
            <w:rStyle w:val="af0"/>
          </w:rPr>
          <w:t>2.3. Обязательства эмитента</w:t>
        </w:r>
        <w:r w:rsidR="00D86705">
          <w:rPr>
            <w:webHidden/>
          </w:rPr>
          <w:tab/>
        </w:r>
        <w:r w:rsidR="00D86705">
          <w:rPr>
            <w:webHidden/>
          </w:rPr>
          <w:fldChar w:fldCharType="begin"/>
        </w:r>
        <w:r w:rsidR="00D86705">
          <w:rPr>
            <w:webHidden/>
          </w:rPr>
          <w:instrText xml:space="preserve"> PAGEREF _Toc506224997 \h </w:instrText>
        </w:r>
        <w:r w:rsidR="00D86705">
          <w:rPr>
            <w:webHidden/>
          </w:rPr>
        </w:r>
        <w:r w:rsidR="00D86705">
          <w:rPr>
            <w:webHidden/>
          </w:rPr>
          <w:fldChar w:fldCharType="separate"/>
        </w:r>
        <w:r w:rsidR="002117DF">
          <w:rPr>
            <w:webHidden/>
          </w:rPr>
          <w:t>14</w:t>
        </w:r>
        <w:r w:rsidR="00D86705">
          <w:rPr>
            <w:webHidden/>
          </w:rPr>
          <w:fldChar w:fldCharType="end"/>
        </w:r>
      </w:hyperlink>
    </w:p>
    <w:p w14:paraId="565694F4" w14:textId="3FECEB93"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4998" w:history="1">
        <w:r w:rsidR="00D86705" w:rsidRPr="000F7C10">
          <w:rPr>
            <w:rStyle w:val="af0"/>
            <w:noProof/>
          </w:rPr>
          <w:t>2.3.1. Заемные средства и кредиторская задолженность</w:t>
        </w:r>
        <w:r w:rsidR="00D86705">
          <w:rPr>
            <w:noProof/>
            <w:webHidden/>
          </w:rPr>
          <w:tab/>
        </w:r>
        <w:r w:rsidR="00D86705">
          <w:rPr>
            <w:noProof/>
            <w:webHidden/>
          </w:rPr>
          <w:fldChar w:fldCharType="begin"/>
        </w:r>
        <w:r w:rsidR="00D86705">
          <w:rPr>
            <w:noProof/>
            <w:webHidden/>
          </w:rPr>
          <w:instrText xml:space="preserve"> PAGEREF _Toc506224998 \h </w:instrText>
        </w:r>
        <w:r w:rsidR="00D86705">
          <w:rPr>
            <w:noProof/>
            <w:webHidden/>
          </w:rPr>
        </w:r>
        <w:r w:rsidR="00D86705">
          <w:rPr>
            <w:noProof/>
            <w:webHidden/>
          </w:rPr>
          <w:fldChar w:fldCharType="separate"/>
        </w:r>
        <w:r w:rsidR="002117DF">
          <w:rPr>
            <w:noProof/>
            <w:webHidden/>
          </w:rPr>
          <w:t>14</w:t>
        </w:r>
        <w:r w:rsidR="00D86705">
          <w:rPr>
            <w:noProof/>
            <w:webHidden/>
          </w:rPr>
          <w:fldChar w:fldCharType="end"/>
        </w:r>
      </w:hyperlink>
    </w:p>
    <w:p w14:paraId="529D26FC" w14:textId="10F69B5E"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4999" w:history="1">
        <w:r w:rsidR="00D86705" w:rsidRPr="000F7C10">
          <w:rPr>
            <w:rStyle w:val="af0"/>
            <w:noProof/>
          </w:rPr>
          <w:t>2.3.2. Кредитная история эмитента</w:t>
        </w:r>
        <w:r w:rsidR="00D86705">
          <w:rPr>
            <w:noProof/>
            <w:webHidden/>
          </w:rPr>
          <w:tab/>
        </w:r>
        <w:r w:rsidR="00D86705">
          <w:rPr>
            <w:noProof/>
            <w:webHidden/>
          </w:rPr>
          <w:fldChar w:fldCharType="begin"/>
        </w:r>
        <w:r w:rsidR="00D86705">
          <w:rPr>
            <w:noProof/>
            <w:webHidden/>
          </w:rPr>
          <w:instrText xml:space="preserve"> PAGEREF _Toc506224999 \h </w:instrText>
        </w:r>
        <w:r w:rsidR="00D86705">
          <w:rPr>
            <w:noProof/>
            <w:webHidden/>
          </w:rPr>
        </w:r>
        <w:r w:rsidR="00D86705">
          <w:rPr>
            <w:noProof/>
            <w:webHidden/>
          </w:rPr>
          <w:fldChar w:fldCharType="separate"/>
        </w:r>
        <w:r w:rsidR="002117DF">
          <w:rPr>
            <w:noProof/>
            <w:webHidden/>
          </w:rPr>
          <w:t>14</w:t>
        </w:r>
        <w:r w:rsidR="00D86705">
          <w:rPr>
            <w:noProof/>
            <w:webHidden/>
          </w:rPr>
          <w:fldChar w:fldCharType="end"/>
        </w:r>
      </w:hyperlink>
    </w:p>
    <w:p w14:paraId="71ED8349" w14:textId="74124BD0"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00" w:history="1">
        <w:r w:rsidR="00D86705" w:rsidRPr="000F7C10">
          <w:rPr>
            <w:rStyle w:val="af0"/>
            <w:noProof/>
          </w:rPr>
          <w:t>2.3.3. Обязательства эмитента из предоставленного им обеспечения</w:t>
        </w:r>
        <w:r w:rsidR="00D86705">
          <w:rPr>
            <w:noProof/>
            <w:webHidden/>
          </w:rPr>
          <w:tab/>
        </w:r>
        <w:r w:rsidR="00D86705">
          <w:rPr>
            <w:noProof/>
            <w:webHidden/>
          </w:rPr>
          <w:fldChar w:fldCharType="begin"/>
        </w:r>
        <w:r w:rsidR="00D86705">
          <w:rPr>
            <w:noProof/>
            <w:webHidden/>
          </w:rPr>
          <w:instrText xml:space="preserve"> PAGEREF _Toc506225000 \h </w:instrText>
        </w:r>
        <w:r w:rsidR="00D86705">
          <w:rPr>
            <w:noProof/>
            <w:webHidden/>
          </w:rPr>
        </w:r>
        <w:r w:rsidR="00D86705">
          <w:rPr>
            <w:noProof/>
            <w:webHidden/>
          </w:rPr>
          <w:fldChar w:fldCharType="separate"/>
        </w:r>
        <w:r w:rsidR="002117DF">
          <w:rPr>
            <w:noProof/>
            <w:webHidden/>
          </w:rPr>
          <w:t>14</w:t>
        </w:r>
        <w:r w:rsidR="00D86705">
          <w:rPr>
            <w:noProof/>
            <w:webHidden/>
          </w:rPr>
          <w:fldChar w:fldCharType="end"/>
        </w:r>
      </w:hyperlink>
    </w:p>
    <w:p w14:paraId="3FD27D62" w14:textId="1F4E4A3B"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01" w:history="1">
        <w:r w:rsidR="00D86705" w:rsidRPr="000F7C10">
          <w:rPr>
            <w:rStyle w:val="af0"/>
            <w:noProof/>
          </w:rPr>
          <w:t>2.3.4. Прочие обязательства эмитента</w:t>
        </w:r>
        <w:r w:rsidR="00D86705">
          <w:rPr>
            <w:noProof/>
            <w:webHidden/>
          </w:rPr>
          <w:tab/>
        </w:r>
        <w:r w:rsidR="00D86705">
          <w:rPr>
            <w:noProof/>
            <w:webHidden/>
          </w:rPr>
          <w:fldChar w:fldCharType="begin"/>
        </w:r>
        <w:r w:rsidR="00D86705">
          <w:rPr>
            <w:noProof/>
            <w:webHidden/>
          </w:rPr>
          <w:instrText xml:space="preserve"> PAGEREF _Toc506225001 \h </w:instrText>
        </w:r>
        <w:r w:rsidR="00D86705">
          <w:rPr>
            <w:noProof/>
            <w:webHidden/>
          </w:rPr>
        </w:r>
        <w:r w:rsidR="00D86705">
          <w:rPr>
            <w:noProof/>
            <w:webHidden/>
          </w:rPr>
          <w:fldChar w:fldCharType="separate"/>
        </w:r>
        <w:r w:rsidR="002117DF">
          <w:rPr>
            <w:noProof/>
            <w:webHidden/>
          </w:rPr>
          <w:t>14</w:t>
        </w:r>
        <w:r w:rsidR="00D86705">
          <w:rPr>
            <w:noProof/>
            <w:webHidden/>
          </w:rPr>
          <w:fldChar w:fldCharType="end"/>
        </w:r>
      </w:hyperlink>
    </w:p>
    <w:p w14:paraId="0920E7CE" w14:textId="3E8456B1" w:rsidR="00D86705" w:rsidRDefault="00F26C92" w:rsidP="00F640D4">
      <w:pPr>
        <w:pStyle w:val="24"/>
        <w:rPr>
          <w:rFonts w:asciiTheme="minorHAnsi" w:eastAsiaTheme="minorEastAsia" w:hAnsiTheme="minorHAnsi" w:cstheme="minorBidi"/>
          <w:sz w:val="22"/>
          <w:szCs w:val="22"/>
          <w:lang w:eastAsia="ru-RU"/>
        </w:rPr>
      </w:pPr>
      <w:hyperlink w:anchor="_Toc506225002" w:history="1">
        <w:r w:rsidR="00D86705" w:rsidRPr="000F7C10">
          <w:rPr>
            <w:rStyle w:val="af0"/>
          </w:rPr>
          <w:t>2.4. Цели эмиссии и направления использования средств, полученных в результате размещения эмиссионных ценных бумаг</w:t>
        </w:r>
        <w:r w:rsidR="00D86705">
          <w:rPr>
            <w:webHidden/>
          </w:rPr>
          <w:tab/>
        </w:r>
        <w:r w:rsidR="00D86705">
          <w:rPr>
            <w:webHidden/>
          </w:rPr>
          <w:fldChar w:fldCharType="begin"/>
        </w:r>
        <w:r w:rsidR="00D86705">
          <w:rPr>
            <w:webHidden/>
          </w:rPr>
          <w:instrText xml:space="preserve"> PAGEREF _Toc506225002 \h </w:instrText>
        </w:r>
        <w:r w:rsidR="00D86705">
          <w:rPr>
            <w:webHidden/>
          </w:rPr>
        </w:r>
        <w:r w:rsidR="00D86705">
          <w:rPr>
            <w:webHidden/>
          </w:rPr>
          <w:fldChar w:fldCharType="separate"/>
        </w:r>
        <w:r w:rsidR="002117DF">
          <w:rPr>
            <w:webHidden/>
          </w:rPr>
          <w:t>14</w:t>
        </w:r>
        <w:r w:rsidR="00D86705">
          <w:rPr>
            <w:webHidden/>
          </w:rPr>
          <w:fldChar w:fldCharType="end"/>
        </w:r>
      </w:hyperlink>
    </w:p>
    <w:p w14:paraId="4E697D16" w14:textId="445BD8DF" w:rsidR="00D86705" w:rsidRDefault="00F26C92" w:rsidP="00F640D4">
      <w:pPr>
        <w:pStyle w:val="24"/>
        <w:rPr>
          <w:rFonts w:asciiTheme="minorHAnsi" w:eastAsiaTheme="minorEastAsia" w:hAnsiTheme="minorHAnsi" w:cstheme="minorBidi"/>
          <w:sz w:val="22"/>
          <w:szCs w:val="22"/>
          <w:lang w:eastAsia="ru-RU"/>
        </w:rPr>
      </w:pPr>
      <w:hyperlink w:anchor="_Toc506225003" w:history="1">
        <w:r w:rsidR="00D86705" w:rsidRPr="000F7C10">
          <w:rPr>
            <w:rStyle w:val="af0"/>
          </w:rPr>
          <w:t>2.5. Риски, связанные с приобретением размещаемых эмиссионных ценных бумаг</w:t>
        </w:r>
        <w:r w:rsidR="00D86705">
          <w:rPr>
            <w:webHidden/>
          </w:rPr>
          <w:tab/>
        </w:r>
        <w:r w:rsidR="00D86705">
          <w:rPr>
            <w:webHidden/>
          </w:rPr>
          <w:fldChar w:fldCharType="begin"/>
        </w:r>
        <w:r w:rsidR="00D86705">
          <w:rPr>
            <w:webHidden/>
          </w:rPr>
          <w:instrText xml:space="preserve"> PAGEREF _Toc506225003 \h </w:instrText>
        </w:r>
        <w:r w:rsidR="00D86705">
          <w:rPr>
            <w:webHidden/>
          </w:rPr>
        </w:r>
        <w:r w:rsidR="00D86705">
          <w:rPr>
            <w:webHidden/>
          </w:rPr>
          <w:fldChar w:fldCharType="separate"/>
        </w:r>
        <w:r w:rsidR="002117DF">
          <w:rPr>
            <w:webHidden/>
          </w:rPr>
          <w:t>14</w:t>
        </w:r>
        <w:r w:rsidR="00D86705">
          <w:rPr>
            <w:webHidden/>
          </w:rPr>
          <w:fldChar w:fldCharType="end"/>
        </w:r>
      </w:hyperlink>
    </w:p>
    <w:p w14:paraId="3FF0981F" w14:textId="7A4FD862"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04" w:history="1">
        <w:r w:rsidR="00D86705" w:rsidRPr="000F7C10">
          <w:rPr>
            <w:rStyle w:val="af0"/>
            <w:noProof/>
          </w:rPr>
          <w:t>2.5.1. Отраслевые риски</w:t>
        </w:r>
        <w:r w:rsidR="00D86705">
          <w:rPr>
            <w:noProof/>
            <w:webHidden/>
          </w:rPr>
          <w:tab/>
        </w:r>
        <w:r w:rsidR="00D86705">
          <w:rPr>
            <w:noProof/>
            <w:webHidden/>
          </w:rPr>
          <w:fldChar w:fldCharType="begin"/>
        </w:r>
        <w:r w:rsidR="00D86705">
          <w:rPr>
            <w:noProof/>
            <w:webHidden/>
          </w:rPr>
          <w:instrText xml:space="preserve"> PAGEREF _Toc506225004 \h </w:instrText>
        </w:r>
        <w:r w:rsidR="00D86705">
          <w:rPr>
            <w:noProof/>
            <w:webHidden/>
          </w:rPr>
        </w:r>
        <w:r w:rsidR="00D86705">
          <w:rPr>
            <w:noProof/>
            <w:webHidden/>
          </w:rPr>
          <w:fldChar w:fldCharType="separate"/>
        </w:r>
        <w:r w:rsidR="002117DF">
          <w:rPr>
            <w:noProof/>
            <w:webHidden/>
          </w:rPr>
          <w:t>15</w:t>
        </w:r>
        <w:r w:rsidR="00D86705">
          <w:rPr>
            <w:noProof/>
            <w:webHidden/>
          </w:rPr>
          <w:fldChar w:fldCharType="end"/>
        </w:r>
      </w:hyperlink>
    </w:p>
    <w:p w14:paraId="0C08C305" w14:textId="32AAA39A"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05" w:history="1">
        <w:r w:rsidR="00D86705" w:rsidRPr="000F7C10">
          <w:rPr>
            <w:rStyle w:val="af0"/>
            <w:noProof/>
          </w:rPr>
          <w:t>2.5.2. Страновые и региональные риски</w:t>
        </w:r>
        <w:r w:rsidR="00D86705">
          <w:rPr>
            <w:noProof/>
            <w:webHidden/>
          </w:rPr>
          <w:tab/>
        </w:r>
        <w:r w:rsidR="00D86705">
          <w:rPr>
            <w:noProof/>
            <w:webHidden/>
          </w:rPr>
          <w:fldChar w:fldCharType="begin"/>
        </w:r>
        <w:r w:rsidR="00D86705">
          <w:rPr>
            <w:noProof/>
            <w:webHidden/>
          </w:rPr>
          <w:instrText xml:space="preserve"> PAGEREF _Toc506225005 \h </w:instrText>
        </w:r>
        <w:r w:rsidR="00D86705">
          <w:rPr>
            <w:noProof/>
            <w:webHidden/>
          </w:rPr>
        </w:r>
        <w:r w:rsidR="00D86705">
          <w:rPr>
            <w:noProof/>
            <w:webHidden/>
          </w:rPr>
          <w:fldChar w:fldCharType="separate"/>
        </w:r>
        <w:r w:rsidR="002117DF">
          <w:rPr>
            <w:noProof/>
            <w:webHidden/>
          </w:rPr>
          <w:t>18</w:t>
        </w:r>
        <w:r w:rsidR="00D86705">
          <w:rPr>
            <w:noProof/>
            <w:webHidden/>
          </w:rPr>
          <w:fldChar w:fldCharType="end"/>
        </w:r>
      </w:hyperlink>
    </w:p>
    <w:p w14:paraId="472E3D8E" w14:textId="2ABCEFF2"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06" w:history="1">
        <w:r w:rsidR="00D86705" w:rsidRPr="000F7C10">
          <w:rPr>
            <w:rStyle w:val="af0"/>
            <w:noProof/>
          </w:rPr>
          <w:t>2.5.3. Финансовые риски</w:t>
        </w:r>
        <w:r w:rsidR="00D86705">
          <w:rPr>
            <w:noProof/>
            <w:webHidden/>
          </w:rPr>
          <w:tab/>
        </w:r>
        <w:r w:rsidR="00D86705">
          <w:rPr>
            <w:noProof/>
            <w:webHidden/>
          </w:rPr>
          <w:fldChar w:fldCharType="begin"/>
        </w:r>
        <w:r w:rsidR="00D86705">
          <w:rPr>
            <w:noProof/>
            <w:webHidden/>
          </w:rPr>
          <w:instrText xml:space="preserve"> PAGEREF _Toc506225006 \h </w:instrText>
        </w:r>
        <w:r w:rsidR="00D86705">
          <w:rPr>
            <w:noProof/>
            <w:webHidden/>
          </w:rPr>
        </w:r>
        <w:r w:rsidR="00D86705">
          <w:rPr>
            <w:noProof/>
            <w:webHidden/>
          </w:rPr>
          <w:fldChar w:fldCharType="separate"/>
        </w:r>
        <w:r w:rsidR="002117DF">
          <w:rPr>
            <w:noProof/>
            <w:webHidden/>
          </w:rPr>
          <w:t>19</w:t>
        </w:r>
        <w:r w:rsidR="00D86705">
          <w:rPr>
            <w:noProof/>
            <w:webHidden/>
          </w:rPr>
          <w:fldChar w:fldCharType="end"/>
        </w:r>
      </w:hyperlink>
    </w:p>
    <w:p w14:paraId="53FC46E7" w14:textId="1E45B9E3"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07" w:history="1">
        <w:r w:rsidR="00D86705" w:rsidRPr="000F7C10">
          <w:rPr>
            <w:rStyle w:val="af0"/>
            <w:noProof/>
          </w:rPr>
          <w:t>2.5.4. Правовые риски</w:t>
        </w:r>
        <w:r w:rsidR="00D86705">
          <w:rPr>
            <w:noProof/>
            <w:webHidden/>
          </w:rPr>
          <w:tab/>
        </w:r>
        <w:r w:rsidR="00D86705">
          <w:rPr>
            <w:noProof/>
            <w:webHidden/>
          </w:rPr>
          <w:fldChar w:fldCharType="begin"/>
        </w:r>
        <w:r w:rsidR="00D86705">
          <w:rPr>
            <w:noProof/>
            <w:webHidden/>
          </w:rPr>
          <w:instrText xml:space="preserve"> PAGEREF _Toc506225007 \h </w:instrText>
        </w:r>
        <w:r w:rsidR="00D86705">
          <w:rPr>
            <w:noProof/>
            <w:webHidden/>
          </w:rPr>
        </w:r>
        <w:r w:rsidR="00D86705">
          <w:rPr>
            <w:noProof/>
            <w:webHidden/>
          </w:rPr>
          <w:fldChar w:fldCharType="separate"/>
        </w:r>
        <w:r w:rsidR="002117DF">
          <w:rPr>
            <w:noProof/>
            <w:webHidden/>
          </w:rPr>
          <w:t>23</w:t>
        </w:r>
        <w:r w:rsidR="00D86705">
          <w:rPr>
            <w:noProof/>
            <w:webHidden/>
          </w:rPr>
          <w:fldChar w:fldCharType="end"/>
        </w:r>
      </w:hyperlink>
    </w:p>
    <w:p w14:paraId="1038EF5A" w14:textId="3335E23A"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08" w:history="1">
        <w:r w:rsidR="00D86705" w:rsidRPr="000F7C10">
          <w:rPr>
            <w:rStyle w:val="af0"/>
            <w:noProof/>
          </w:rPr>
          <w:t>2.5.5. Риск потери деловой репутации (репутационный риск)</w:t>
        </w:r>
        <w:r w:rsidR="00D86705">
          <w:rPr>
            <w:noProof/>
            <w:webHidden/>
          </w:rPr>
          <w:tab/>
        </w:r>
        <w:r w:rsidR="00D86705">
          <w:rPr>
            <w:noProof/>
            <w:webHidden/>
          </w:rPr>
          <w:fldChar w:fldCharType="begin"/>
        </w:r>
        <w:r w:rsidR="00D86705">
          <w:rPr>
            <w:noProof/>
            <w:webHidden/>
          </w:rPr>
          <w:instrText xml:space="preserve"> PAGEREF _Toc506225008 \h </w:instrText>
        </w:r>
        <w:r w:rsidR="00D86705">
          <w:rPr>
            <w:noProof/>
            <w:webHidden/>
          </w:rPr>
        </w:r>
        <w:r w:rsidR="00D86705">
          <w:rPr>
            <w:noProof/>
            <w:webHidden/>
          </w:rPr>
          <w:fldChar w:fldCharType="separate"/>
        </w:r>
        <w:r w:rsidR="002117DF">
          <w:rPr>
            <w:noProof/>
            <w:webHidden/>
          </w:rPr>
          <w:t>24</w:t>
        </w:r>
        <w:r w:rsidR="00D86705">
          <w:rPr>
            <w:noProof/>
            <w:webHidden/>
          </w:rPr>
          <w:fldChar w:fldCharType="end"/>
        </w:r>
      </w:hyperlink>
    </w:p>
    <w:p w14:paraId="73430498" w14:textId="3F4B5475"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09" w:history="1">
        <w:r w:rsidR="00D86705" w:rsidRPr="000F7C10">
          <w:rPr>
            <w:rStyle w:val="af0"/>
            <w:noProof/>
          </w:rPr>
          <w:t>2.5.6. Стратегический риск</w:t>
        </w:r>
        <w:r w:rsidR="00D86705">
          <w:rPr>
            <w:noProof/>
            <w:webHidden/>
          </w:rPr>
          <w:tab/>
        </w:r>
        <w:r w:rsidR="00D86705">
          <w:rPr>
            <w:noProof/>
            <w:webHidden/>
          </w:rPr>
          <w:fldChar w:fldCharType="begin"/>
        </w:r>
        <w:r w:rsidR="00D86705">
          <w:rPr>
            <w:noProof/>
            <w:webHidden/>
          </w:rPr>
          <w:instrText xml:space="preserve"> PAGEREF _Toc506225009 \h </w:instrText>
        </w:r>
        <w:r w:rsidR="00D86705">
          <w:rPr>
            <w:noProof/>
            <w:webHidden/>
          </w:rPr>
        </w:r>
        <w:r w:rsidR="00D86705">
          <w:rPr>
            <w:noProof/>
            <w:webHidden/>
          </w:rPr>
          <w:fldChar w:fldCharType="separate"/>
        </w:r>
        <w:r w:rsidR="002117DF">
          <w:rPr>
            <w:noProof/>
            <w:webHidden/>
          </w:rPr>
          <w:t>25</w:t>
        </w:r>
        <w:r w:rsidR="00D86705">
          <w:rPr>
            <w:noProof/>
            <w:webHidden/>
          </w:rPr>
          <w:fldChar w:fldCharType="end"/>
        </w:r>
      </w:hyperlink>
    </w:p>
    <w:p w14:paraId="6D141E32" w14:textId="6F8B75A9"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10" w:history="1">
        <w:r w:rsidR="00D86705" w:rsidRPr="000F7C10">
          <w:rPr>
            <w:rStyle w:val="af0"/>
            <w:noProof/>
          </w:rPr>
          <w:t>2.5.7. Риски, связанные с деятельностью эмитента</w:t>
        </w:r>
        <w:r w:rsidR="00D86705">
          <w:rPr>
            <w:noProof/>
            <w:webHidden/>
          </w:rPr>
          <w:tab/>
        </w:r>
        <w:r w:rsidR="00D86705">
          <w:rPr>
            <w:noProof/>
            <w:webHidden/>
          </w:rPr>
          <w:fldChar w:fldCharType="begin"/>
        </w:r>
        <w:r w:rsidR="00D86705">
          <w:rPr>
            <w:noProof/>
            <w:webHidden/>
          </w:rPr>
          <w:instrText xml:space="preserve"> PAGEREF _Toc506225010 \h </w:instrText>
        </w:r>
        <w:r w:rsidR="00D86705">
          <w:rPr>
            <w:noProof/>
            <w:webHidden/>
          </w:rPr>
        </w:r>
        <w:r w:rsidR="00D86705">
          <w:rPr>
            <w:noProof/>
            <w:webHidden/>
          </w:rPr>
          <w:fldChar w:fldCharType="separate"/>
        </w:r>
        <w:r w:rsidR="002117DF">
          <w:rPr>
            <w:noProof/>
            <w:webHidden/>
          </w:rPr>
          <w:t>26</w:t>
        </w:r>
        <w:r w:rsidR="00D86705">
          <w:rPr>
            <w:noProof/>
            <w:webHidden/>
          </w:rPr>
          <w:fldChar w:fldCharType="end"/>
        </w:r>
      </w:hyperlink>
    </w:p>
    <w:p w14:paraId="37D7626B" w14:textId="7AC95FC7"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11" w:history="1">
        <w:r w:rsidR="00D86705" w:rsidRPr="000F7C10">
          <w:rPr>
            <w:rStyle w:val="af0"/>
            <w:noProof/>
          </w:rPr>
          <w:t>2.5.8. Банковские риски</w:t>
        </w:r>
        <w:r w:rsidR="00D86705">
          <w:rPr>
            <w:noProof/>
            <w:webHidden/>
          </w:rPr>
          <w:tab/>
        </w:r>
        <w:r w:rsidR="00D86705">
          <w:rPr>
            <w:noProof/>
            <w:webHidden/>
          </w:rPr>
          <w:fldChar w:fldCharType="begin"/>
        </w:r>
        <w:r w:rsidR="00D86705">
          <w:rPr>
            <w:noProof/>
            <w:webHidden/>
          </w:rPr>
          <w:instrText xml:space="preserve"> PAGEREF _Toc506225011 \h </w:instrText>
        </w:r>
        <w:r w:rsidR="00D86705">
          <w:rPr>
            <w:noProof/>
            <w:webHidden/>
          </w:rPr>
        </w:r>
        <w:r w:rsidR="00D86705">
          <w:rPr>
            <w:noProof/>
            <w:webHidden/>
          </w:rPr>
          <w:fldChar w:fldCharType="separate"/>
        </w:r>
        <w:r w:rsidR="002117DF">
          <w:rPr>
            <w:noProof/>
            <w:webHidden/>
          </w:rPr>
          <w:t>29</w:t>
        </w:r>
        <w:r w:rsidR="00D86705">
          <w:rPr>
            <w:noProof/>
            <w:webHidden/>
          </w:rPr>
          <w:fldChar w:fldCharType="end"/>
        </w:r>
      </w:hyperlink>
    </w:p>
    <w:p w14:paraId="5CE77F42" w14:textId="47F66805" w:rsidR="00D86705" w:rsidRDefault="00F26C92">
      <w:pPr>
        <w:pStyle w:val="12"/>
        <w:tabs>
          <w:tab w:val="right" w:leader="dot" w:pos="10198"/>
        </w:tabs>
        <w:rPr>
          <w:rFonts w:asciiTheme="minorHAnsi" w:eastAsiaTheme="minorEastAsia" w:hAnsiTheme="minorHAnsi" w:cstheme="minorBidi"/>
          <w:b w:val="0"/>
          <w:bCs w:val="0"/>
          <w:caps w:val="0"/>
          <w:noProof/>
          <w:sz w:val="22"/>
          <w:szCs w:val="22"/>
          <w:lang w:eastAsia="ru-RU"/>
        </w:rPr>
      </w:pPr>
      <w:hyperlink w:anchor="_Toc506225012" w:history="1">
        <w:r w:rsidR="00D86705" w:rsidRPr="000F7C10">
          <w:rPr>
            <w:rStyle w:val="af0"/>
            <w:noProof/>
          </w:rPr>
          <w:t>Раздел III. Подробная информация об эмитенте</w:t>
        </w:r>
        <w:r w:rsidR="00D86705">
          <w:rPr>
            <w:noProof/>
            <w:webHidden/>
          </w:rPr>
          <w:tab/>
        </w:r>
        <w:r w:rsidR="00D86705">
          <w:rPr>
            <w:noProof/>
            <w:webHidden/>
          </w:rPr>
          <w:fldChar w:fldCharType="begin"/>
        </w:r>
        <w:r w:rsidR="00D86705">
          <w:rPr>
            <w:noProof/>
            <w:webHidden/>
          </w:rPr>
          <w:instrText xml:space="preserve"> PAGEREF _Toc506225012 \h </w:instrText>
        </w:r>
        <w:r w:rsidR="00D86705">
          <w:rPr>
            <w:noProof/>
            <w:webHidden/>
          </w:rPr>
        </w:r>
        <w:r w:rsidR="00D86705">
          <w:rPr>
            <w:noProof/>
            <w:webHidden/>
          </w:rPr>
          <w:fldChar w:fldCharType="separate"/>
        </w:r>
        <w:r w:rsidR="002117DF">
          <w:rPr>
            <w:noProof/>
            <w:webHidden/>
          </w:rPr>
          <w:t>30</w:t>
        </w:r>
        <w:r w:rsidR="00D86705">
          <w:rPr>
            <w:noProof/>
            <w:webHidden/>
          </w:rPr>
          <w:fldChar w:fldCharType="end"/>
        </w:r>
      </w:hyperlink>
    </w:p>
    <w:p w14:paraId="3809DF65" w14:textId="78344E61" w:rsidR="00D86705" w:rsidRDefault="00F26C92" w:rsidP="00F640D4">
      <w:pPr>
        <w:pStyle w:val="24"/>
        <w:rPr>
          <w:rFonts w:asciiTheme="minorHAnsi" w:eastAsiaTheme="minorEastAsia" w:hAnsiTheme="minorHAnsi" w:cstheme="minorBidi"/>
          <w:sz w:val="22"/>
          <w:szCs w:val="22"/>
          <w:lang w:eastAsia="ru-RU"/>
        </w:rPr>
      </w:pPr>
      <w:hyperlink w:anchor="_Toc506225013" w:history="1">
        <w:r w:rsidR="00D86705" w:rsidRPr="000F7C10">
          <w:rPr>
            <w:rStyle w:val="af0"/>
          </w:rPr>
          <w:t>3.1. История создания и развитие эмитента</w:t>
        </w:r>
        <w:r w:rsidR="00D86705">
          <w:rPr>
            <w:webHidden/>
          </w:rPr>
          <w:tab/>
        </w:r>
        <w:r w:rsidR="00D86705">
          <w:rPr>
            <w:webHidden/>
          </w:rPr>
          <w:fldChar w:fldCharType="begin"/>
        </w:r>
        <w:r w:rsidR="00D86705">
          <w:rPr>
            <w:webHidden/>
          </w:rPr>
          <w:instrText xml:space="preserve"> PAGEREF _Toc506225013 \h </w:instrText>
        </w:r>
        <w:r w:rsidR="00D86705">
          <w:rPr>
            <w:webHidden/>
          </w:rPr>
        </w:r>
        <w:r w:rsidR="00D86705">
          <w:rPr>
            <w:webHidden/>
          </w:rPr>
          <w:fldChar w:fldCharType="separate"/>
        </w:r>
        <w:r w:rsidR="002117DF">
          <w:rPr>
            <w:webHidden/>
          </w:rPr>
          <w:t>30</w:t>
        </w:r>
        <w:r w:rsidR="00D86705">
          <w:rPr>
            <w:webHidden/>
          </w:rPr>
          <w:fldChar w:fldCharType="end"/>
        </w:r>
      </w:hyperlink>
    </w:p>
    <w:p w14:paraId="6DCBE60D" w14:textId="3AABA8C4"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14" w:history="1">
        <w:r w:rsidR="00D86705" w:rsidRPr="000F7C10">
          <w:rPr>
            <w:rStyle w:val="af0"/>
            <w:noProof/>
          </w:rPr>
          <w:t>3.1.1. Данные о фирменном наименовании (наименовании) эмитента</w:t>
        </w:r>
        <w:r w:rsidR="00D86705">
          <w:rPr>
            <w:noProof/>
            <w:webHidden/>
          </w:rPr>
          <w:tab/>
        </w:r>
        <w:r w:rsidR="00D86705">
          <w:rPr>
            <w:noProof/>
            <w:webHidden/>
          </w:rPr>
          <w:fldChar w:fldCharType="begin"/>
        </w:r>
        <w:r w:rsidR="00D86705">
          <w:rPr>
            <w:noProof/>
            <w:webHidden/>
          </w:rPr>
          <w:instrText xml:space="preserve"> PAGEREF _Toc506225014 \h </w:instrText>
        </w:r>
        <w:r w:rsidR="00D86705">
          <w:rPr>
            <w:noProof/>
            <w:webHidden/>
          </w:rPr>
        </w:r>
        <w:r w:rsidR="00D86705">
          <w:rPr>
            <w:noProof/>
            <w:webHidden/>
          </w:rPr>
          <w:fldChar w:fldCharType="separate"/>
        </w:r>
        <w:r w:rsidR="002117DF">
          <w:rPr>
            <w:noProof/>
            <w:webHidden/>
          </w:rPr>
          <w:t>30</w:t>
        </w:r>
        <w:r w:rsidR="00D86705">
          <w:rPr>
            <w:noProof/>
            <w:webHidden/>
          </w:rPr>
          <w:fldChar w:fldCharType="end"/>
        </w:r>
      </w:hyperlink>
    </w:p>
    <w:p w14:paraId="4245820D" w14:textId="62AFA8E6"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15" w:history="1">
        <w:r w:rsidR="00D86705" w:rsidRPr="000F7C10">
          <w:rPr>
            <w:rStyle w:val="af0"/>
            <w:noProof/>
          </w:rPr>
          <w:t>3.1.2. Сведения о государственной регистрации эмитента</w:t>
        </w:r>
        <w:r w:rsidR="00D86705">
          <w:rPr>
            <w:noProof/>
            <w:webHidden/>
          </w:rPr>
          <w:tab/>
        </w:r>
        <w:r w:rsidR="00D86705">
          <w:rPr>
            <w:noProof/>
            <w:webHidden/>
          </w:rPr>
          <w:fldChar w:fldCharType="begin"/>
        </w:r>
        <w:r w:rsidR="00D86705">
          <w:rPr>
            <w:noProof/>
            <w:webHidden/>
          </w:rPr>
          <w:instrText xml:space="preserve"> PAGEREF _Toc506225015 \h </w:instrText>
        </w:r>
        <w:r w:rsidR="00D86705">
          <w:rPr>
            <w:noProof/>
            <w:webHidden/>
          </w:rPr>
        </w:r>
        <w:r w:rsidR="00D86705">
          <w:rPr>
            <w:noProof/>
            <w:webHidden/>
          </w:rPr>
          <w:fldChar w:fldCharType="separate"/>
        </w:r>
        <w:r w:rsidR="002117DF">
          <w:rPr>
            <w:noProof/>
            <w:webHidden/>
          </w:rPr>
          <w:t>30</w:t>
        </w:r>
        <w:r w:rsidR="00D86705">
          <w:rPr>
            <w:noProof/>
            <w:webHidden/>
          </w:rPr>
          <w:fldChar w:fldCharType="end"/>
        </w:r>
      </w:hyperlink>
    </w:p>
    <w:p w14:paraId="7F9AF3FA" w14:textId="057E9B45"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16" w:history="1">
        <w:r w:rsidR="00D86705" w:rsidRPr="000F7C10">
          <w:rPr>
            <w:rStyle w:val="af0"/>
            <w:noProof/>
          </w:rPr>
          <w:t>3.1.3. Сведения о создании и развитии эмитента</w:t>
        </w:r>
        <w:r w:rsidR="00D86705">
          <w:rPr>
            <w:noProof/>
            <w:webHidden/>
          </w:rPr>
          <w:tab/>
        </w:r>
        <w:r w:rsidR="00D86705">
          <w:rPr>
            <w:noProof/>
            <w:webHidden/>
          </w:rPr>
          <w:fldChar w:fldCharType="begin"/>
        </w:r>
        <w:r w:rsidR="00D86705">
          <w:rPr>
            <w:noProof/>
            <w:webHidden/>
          </w:rPr>
          <w:instrText xml:space="preserve"> PAGEREF _Toc506225016 \h </w:instrText>
        </w:r>
        <w:r w:rsidR="00D86705">
          <w:rPr>
            <w:noProof/>
            <w:webHidden/>
          </w:rPr>
        </w:r>
        <w:r w:rsidR="00D86705">
          <w:rPr>
            <w:noProof/>
            <w:webHidden/>
          </w:rPr>
          <w:fldChar w:fldCharType="separate"/>
        </w:r>
        <w:r w:rsidR="002117DF">
          <w:rPr>
            <w:noProof/>
            <w:webHidden/>
          </w:rPr>
          <w:t>30</w:t>
        </w:r>
        <w:r w:rsidR="00D86705">
          <w:rPr>
            <w:noProof/>
            <w:webHidden/>
          </w:rPr>
          <w:fldChar w:fldCharType="end"/>
        </w:r>
      </w:hyperlink>
    </w:p>
    <w:p w14:paraId="768EB40E" w14:textId="4D6E08AD"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17" w:history="1">
        <w:r w:rsidR="00D86705" w:rsidRPr="000F7C10">
          <w:rPr>
            <w:rStyle w:val="af0"/>
            <w:noProof/>
          </w:rPr>
          <w:t>3.1.4. Контактная информация</w:t>
        </w:r>
        <w:r w:rsidR="00D86705">
          <w:rPr>
            <w:noProof/>
            <w:webHidden/>
          </w:rPr>
          <w:tab/>
        </w:r>
        <w:r w:rsidR="00D86705">
          <w:rPr>
            <w:noProof/>
            <w:webHidden/>
          </w:rPr>
          <w:fldChar w:fldCharType="begin"/>
        </w:r>
        <w:r w:rsidR="00D86705">
          <w:rPr>
            <w:noProof/>
            <w:webHidden/>
          </w:rPr>
          <w:instrText xml:space="preserve"> PAGEREF _Toc506225017 \h </w:instrText>
        </w:r>
        <w:r w:rsidR="00D86705">
          <w:rPr>
            <w:noProof/>
            <w:webHidden/>
          </w:rPr>
        </w:r>
        <w:r w:rsidR="00D86705">
          <w:rPr>
            <w:noProof/>
            <w:webHidden/>
          </w:rPr>
          <w:fldChar w:fldCharType="separate"/>
        </w:r>
        <w:r w:rsidR="002117DF">
          <w:rPr>
            <w:noProof/>
            <w:webHidden/>
          </w:rPr>
          <w:t>34</w:t>
        </w:r>
        <w:r w:rsidR="00D86705">
          <w:rPr>
            <w:noProof/>
            <w:webHidden/>
          </w:rPr>
          <w:fldChar w:fldCharType="end"/>
        </w:r>
      </w:hyperlink>
    </w:p>
    <w:p w14:paraId="5B9E6F33" w14:textId="36C86050"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18" w:history="1">
        <w:r w:rsidR="00D86705" w:rsidRPr="000F7C10">
          <w:rPr>
            <w:rStyle w:val="af0"/>
            <w:noProof/>
          </w:rPr>
          <w:t>3.1.5. Идентификационный номер налогоплательщика</w:t>
        </w:r>
        <w:r w:rsidR="00D86705">
          <w:rPr>
            <w:noProof/>
            <w:webHidden/>
          </w:rPr>
          <w:tab/>
        </w:r>
        <w:r w:rsidR="00D86705">
          <w:rPr>
            <w:noProof/>
            <w:webHidden/>
          </w:rPr>
          <w:fldChar w:fldCharType="begin"/>
        </w:r>
        <w:r w:rsidR="00D86705">
          <w:rPr>
            <w:noProof/>
            <w:webHidden/>
          </w:rPr>
          <w:instrText xml:space="preserve"> PAGEREF _Toc506225018 \h </w:instrText>
        </w:r>
        <w:r w:rsidR="00D86705">
          <w:rPr>
            <w:noProof/>
            <w:webHidden/>
          </w:rPr>
        </w:r>
        <w:r w:rsidR="00D86705">
          <w:rPr>
            <w:noProof/>
            <w:webHidden/>
          </w:rPr>
          <w:fldChar w:fldCharType="separate"/>
        </w:r>
        <w:r w:rsidR="002117DF">
          <w:rPr>
            <w:noProof/>
            <w:webHidden/>
          </w:rPr>
          <w:t>34</w:t>
        </w:r>
        <w:r w:rsidR="00D86705">
          <w:rPr>
            <w:noProof/>
            <w:webHidden/>
          </w:rPr>
          <w:fldChar w:fldCharType="end"/>
        </w:r>
      </w:hyperlink>
    </w:p>
    <w:p w14:paraId="681CE9F1" w14:textId="32554E4F"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19" w:history="1">
        <w:r w:rsidR="00D86705" w:rsidRPr="000F7C10">
          <w:rPr>
            <w:rStyle w:val="af0"/>
            <w:noProof/>
          </w:rPr>
          <w:t>3.1.6. Филиалы и представительства эмитента</w:t>
        </w:r>
        <w:r w:rsidR="00D86705">
          <w:rPr>
            <w:noProof/>
            <w:webHidden/>
          </w:rPr>
          <w:tab/>
        </w:r>
        <w:r w:rsidR="00D86705">
          <w:rPr>
            <w:noProof/>
            <w:webHidden/>
          </w:rPr>
          <w:fldChar w:fldCharType="begin"/>
        </w:r>
        <w:r w:rsidR="00D86705">
          <w:rPr>
            <w:noProof/>
            <w:webHidden/>
          </w:rPr>
          <w:instrText xml:space="preserve"> PAGEREF _Toc506225019 \h </w:instrText>
        </w:r>
        <w:r w:rsidR="00D86705">
          <w:rPr>
            <w:noProof/>
            <w:webHidden/>
          </w:rPr>
        </w:r>
        <w:r w:rsidR="00D86705">
          <w:rPr>
            <w:noProof/>
            <w:webHidden/>
          </w:rPr>
          <w:fldChar w:fldCharType="separate"/>
        </w:r>
        <w:r w:rsidR="002117DF">
          <w:rPr>
            <w:noProof/>
            <w:webHidden/>
          </w:rPr>
          <w:t>35</w:t>
        </w:r>
        <w:r w:rsidR="00D86705">
          <w:rPr>
            <w:noProof/>
            <w:webHidden/>
          </w:rPr>
          <w:fldChar w:fldCharType="end"/>
        </w:r>
      </w:hyperlink>
    </w:p>
    <w:p w14:paraId="3847AA67" w14:textId="4FBE02D0" w:rsidR="00D86705" w:rsidRDefault="00F26C92" w:rsidP="00F640D4">
      <w:pPr>
        <w:pStyle w:val="24"/>
        <w:rPr>
          <w:rFonts w:asciiTheme="minorHAnsi" w:eastAsiaTheme="minorEastAsia" w:hAnsiTheme="minorHAnsi" w:cstheme="minorBidi"/>
          <w:sz w:val="22"/>
          <w:szCs w:val="22"/>
          <w:lang w:eastAsia="ru-RU"/>
        </w:rPr>
      </w:pPr>
      <w:hyperlink w:anchor="_Toc506225020" w:history="1">
        <w:r w:rsidR="00D86705" w:rsidRPr="000F7C10">
          <w:rPr>
            <w:rStyle w:val="af0"/>
          </w:rPr>
          <w:t>3.2. Основная хозяйственная деятельность эмитента</w:t>
        </w:r>
        <w:r w:rsidR="00D86705">
          <w:rPr>
            <w:webHidden/>
          </w:rPr>
          <w:tab/>
        </w:r>
        <w:r w:rsidR="00D86705">
          <w:rPr>
            <w:webHidden/>
          </w:rPr>
          <w:fldChar w:fldCharType="begin"/>
        </w:r>
        <w:r w:rsidR="00D86705">
          <w:rPr>
            <w:webHidden/>
          </w:rPr>
          <w:instrText xml:space="preserve"> PAGEREF _Toc506225020 \h </w:instrText>
        </w:r>
        <w:r w:rsidR="00D86705">
          <w:rPr>
            <w:webHidden/>
          </w:rPr>
        </w:r>
        <w:r w:rsidR="00D86705">
          <w:rPr>
            <w:webHidden/>
          </w:rPr>
          <w:fldChar w:fldCharType="separate"/>
        </w:r>
        <w:r w:rsidR="002117DF">
          <w:rPr>
            <w:webHidden/>
          </w:rPr>
          <w:t>35</w:t>
        </w:r>
        <w:r w:rsidR="00D86705">
          <w:rPr>
            <w:webHidden/>
          </w:rPr>
          <w:fldChar w:fldCharType="end"/>
        </w:r>
      </w:hyperlink>
    </w:p>
    <w:p w14:paraId="306101D1" w14:textId="63AFCD87"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21" w:history="1">
        <w:r w:rsidR="00D86705" w:rsidRPr="000F7C10">
          <w:rPr>
            <w:rStyle w:val="af0"/>
            <w:noProof/>
          </w:rPr>
          <w:t>3.2.1. Основные виды экономической деятельности эмитента</w:t>
        </w:r>
        <w:r w:rsidR="00D86705">
          <w:rPr>
            <w:noProof/>
            <w:webHidden/>
          </w:rPr>
          <w:tab/>
        </w:r>
        <w:r w:rsidR="00D86705">
          <w:rPr>
            <w:noProof/>
            <w:webHidden/>
          </w:rPr>
          <w:fldChar w:fldCharType="begin"/>
        </w:r>
        <w:r w:rsidR="00D86705">
          <w:rPr>
            <w:noProof/>
            <w:webHidden/>
          </w:rPr>
          <w:instrText xml:space="preserve"> PAGEREF _Toc506225021 \h </w:instrText>
        </w:r>
        <w:r w:rsidR="00D86705">
          <w:rPr>
            <w:noProof/>
            <w:webHidden/>
          </w:rPr>
        </w:r>
        <w:r w:rsidR="00D86705">
          <w:rPr>
            <w:noProof/>
            <w:webHidden/>
          </w:rPr>
          <w:fldChar w:fldCharType="separate"/>
        </w:r>
        <w:r w:rsidR="002117DF">
          <w:rPr>
            <w:noProof/>
            <w:webHidden/>
          </w:rPr>
          <w:t>35</w:t>
        </w:r>
        <w:r w:rsidR="00D86705">
          <w:rPr>
            <w:noProof/>
            <w:webHidden/>
          </w:rPr>
          <w:fldChar w:fldCharType="end"/>
        </w:r>
      </w:hyperlink>
    </w:p>
    <w:p w14:paraId="148F84F2" w14:textId="665191CF"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22" w:history="1">
        <w:r w:rsidR="00D86705" w:rsidRPr="000F7C10">
          <w:rPr>
            <w:rStyle w:val="af0"/>
            <w:noProof/>
          </w:rPr>
          <w:t>3.2.2. Основная хозяйственная деятельность эмитента</w:t>
        </w:r>
        <w:r w:rsidR="00D86705">
          <w:rPr>
            <w:noProof/>
            <w:webHidden/>
          </w:rPr>
          <w:tab/>
        </w:r>
        <w:r w:rsidR="00D86705">
          <w:rPr>
            <w:noProof/>
            <w:webHidden/>
          </w:rPr>
          <w:fldChar w:fldCharType="begin"/>
        </w:r>
        <w:r w:rsidR="00D86705">
          <w:rPr>
            <w:noProof/>
            <w:webHidden/>
          </w:rPr>
          <w:instrText xml:space="preserve"> PAGEREF _Toc506225022 \h </w:instrText>
        </w:r>
        <w:r w:rsidR="00D86705">
          <w:rPr>
            <w:noProof/>
            <w:webHidden/>
          </w:rPr>
        </w:r>
        <w:r w:rsidR="00D86705">
          <w:rPr>
            <w:noProof/>
            <w:webHidden/>
          </w:rPr>
          <w:fldChar w:fldCharType="separate"/>
        </w:r>
        <w:r w:rsidR="002117DF">
          <w:rPr>
            <w:noProof/>
            <w:webHidden/>
          </w:rPr>
          <w:t>35</w:t>
        </w:r>
        <w:r w:rsidR="00D86705">
          <w:rPr>
            <w:noProof/>
            <w:webHidden/>
          </w:rPr>
          <w:fldChar w:fldCharType="end"/>
        </w:r>
      </w:hyperlink>
    </w:p>
    <w:p w14:paraId="60EBFF78" w14:textId="3C1BB731"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23" w:history="1">
        <w:r w:rsidR="00D86705" w:rsidRPr="000F7C10">
          <w:rPr>
            <w:rStyle w:val="af0"/>
            <w:noProof/>
          </w:rPr>
          <w:t>3.2.3. Материалы, товары (сырье) и поставщики эмитента</w:t>
        </w:r>
        <w:r w:rsidR="00D86705">
          <w:rPr>
            <w:noProof/>
            <w:webHidden/>
          </w:rPr>
          <w:tab/>
        </w:r>
        <w:r w:rsidR="00D86705">
          <w:rPr>
            <w:noProof/>
            <w:webHidden/>
          </w:rPr>
          <w:fldChar w:fldCharType="begin"/>
        </w:r>
        <w:r w:rsidR="00D86705">
          <w:rPr>
            <w:noProof/>
            <w:webHidden/>
          </w:rPr>
          <w:instrText xml:space="preserve"> PAGEREF _Toc506225023 \h </w:instrText>
        </w:r>
        <w:r w:rsidR="00D86705">
          <w:rPr>
            <w:noProof/>
            <w:webHidden/>
          </w:rPr>
        </w:r>
        <w:r w:rsidR="00D86705">
          <w:rPr>
            <w:noProof/>
            <w:webHidden/>
          </w:rPr>
          <w:fldChar w:fldCharType="separate"/>
        </w:r>
        <w:r w:rsidR="002117DF">
          <w:rPr>
            <w:noProof/>
            <w:webHidden/>
          </w:rPr>
          <w:t>35</w:t>
        </w:r>
        <w:r w:rsidR="00D86705">
          <w:rPr>
            <w:noProof/>
            <w:webHidden/>
          </w:rPr>
          <w:fldChar w:fldCharType="end"/>
        </w:r>
      </w:hyperlink>
    </w:p>
    <w:p w14:paraId="58B48A57" w14:textId="1F6E5A79"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24" w:history="1">
        <w:r w:rsidR="00D86705" w:rsidRPr="000F7C10">
          <w:rPr>
            <w:rStyle w:val="af0"/>
            <w:noProof/>
          </w:rPr>
          <w:t>3.2.4. Рынки сбыта продукции (работ, услуг) эмитента</w:t>
        </w:r>
        <w:r w:rsidR="00D86705">
          <w:rPr>
            <w:noProof/>
            <w:webHidden/>
          </w:rPr>
          <w:tab/>
        </w:r>
        <w:r w:rsidR="00D86705">
          <w:rPr>
            <w:noProof/>
            <w:webHidden/>
          </w:rPr>
          <w:fldChar w:fldCharType="begin"/>
        </w:r>
        <w:r w:rsidR="00D86705">
          <w:rPr>
            <w:noProof/>
            <w:webHidden/>
          </w:rPr>
          <w:instrText xml:space="preserve"> PAGEREF _Toc506225024 \h </w:instrText>
        </w:r>
        <w:r w:rsidR="00D86705">
          <w:rPr>
            <w:noProof/>
            <w:webHidden/>
          </w:rPr>
        </w:r>
        <w:r w:rsidR="00D86705">
          <w:rPr>
            <w:noProof/>
            <w:webHidden/>
          </w:rPr>
          <w:fldChar w:fldCharType="separate"/>
        </w:r>
        <w:r w:rsidR="002117DF">
          <w:rPr>
            <w:noProof/>
            <w:webHidden/>
          </w:rPr>
          <w:t>35</w:t>
        </w:r>
        <w:r w:rsidR="00D86705">
          <w:rPr>
            <w:noProof/>
            <w:webHidden/>
          </w:rPr>
          <w:fldChar w:fldCharType="end"/>
        </w:r>
      </w:hyperlink>
    </w:p>
    <w:p w14:paraId="212C0D17" w14:textId="54A6A343"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25" w:history="1">
        <w:r w:rsidR="00D86705" w:rsidRPr="000F7C10">
          <w:rPr>
            <w:rStyle w:val="af0"/>
            <w:noProof/>
          </w:rPr>
          <w:t>3.2.5. Сведения о наличии у эмитента разрешений (лицензий) или допусков к отдельным видам работ</w:t>
        </w:r>
        <w:r w:rsidR="00D86705">
          <w:rPr>
            <w:noProof/>
            <w:webHidden/>
          </w:rPr>
          <w:tab/>
        </w:r>
        <w:r w:rsidR="00D86705">
          <w:rPr>
            <w:noProof/>
            <w:webHidden/>
          </w:rPr>
          <w:fldChar w:fldCharType="begin"/>
        </w:r>
        <w:r w:rsidR="00D86705">
          <w:rPr>
            <w:noProof/>
            <w:webHidden/>
          </w:rPr>
          <w:instrText xml:space="preserve"> PAGEREF _Toc506225025 \h </w:instrText>
        </w:r>
        <w:r w:rsidR="00D86705">
          <w:rPr>
            <w:noProof/>
            <w:webHidden/>
          </w:rPr>
        </w:r>
        <w:r w:rsidR="00D86705">
          <w:rPr>
            <w:noProof/>
            <w:webHidden/>
          </w:rPr>
          <w:fldChar w:fldCharType="separate"/>
        </w:r>
        <w:r w:rsidR="002117DF">
          <w:rPr>
            <w:noProof/>
            <w:webHidden/>
          </w:rPr>
          <w:t>35</w:t>
        </w:r>
        <w:r w:rsidR="00D86705">
          <w:rPr>
            <w:noProof/>
            <w:webHidden/>
          </w:rPr>
          <w:fldChar w:fldCharType="end"/>
        </w:r>
      </w:hyperlink>
    </w:p>
    <w:p w14:paraId="31FEEAE5" w14:textId="757A4213"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26" w:history="1">
        <w:r w:rsidR="00D86705" w:rsidRPr="000F7C10">
          <w:rPr>
            <w:rStyle w:val="af0"/>
            <w:noProof/>
          </w:rPr>
          <w:t>3.2.6. Сведения о деятельности отдельных категорий эмитентов эмиссионных ценных бумаг</w:t>
        </w:r>
        <w:r w:rsidR="00D86705">
          <w:rPr>
            <w:noProof/>
            <w:webHidden/>
          </w:rPr>
          <w:tab/>
        </w:r>
        <w:r w:rsidR="00D86705">
          <w:rPr>
            <w:noProof/>
            <w:webHidden/>
          </w:rPr>
          <w:fldChar w:fldCharType="begin"/>
        </w:r>
        <w:r w:rsidR="00D86705">
          <w:rPr>
            <w:noProof/>
            <w:webHidden/>
          </w:rPr>
          <w:instrText xml:space="preserve"> PAGEREF _Toc506225026 \h </w:instrText>
        </w:r>
        <w:r w:rsidR="00D86705">
          <w:rPr>
            <w:noProof/>
            <w:webHidden/>
          </w:rPr>
        </w:r>
        <w:r w:rsidR="00D86705">
          <w:rPr>
            <w:noProof/>
            <w:webHidden/>
          </w:rPr>
          <w:fldChar w:fldCharType="separate"/>
        </w:r>
        <w:r w:rsidR="002117DF">
          <w:rPr>
            <w:noProof/>
            <w:webHidden/>
          </w:rPr>
          <w:t>35</w:t>
        </w:r>
        <w:r w:rsidR="00D86705">
          <w:rPr>
            <w:noProof/>
            <w:webHidden/>
          </w:rPr>
          <w:fldChar w:fldCharType="end"/>
        </w:r>
      </w:hyperlink>
    </w:p>
    <w:p w14:paraId="1B862E3B" w14:textId="05CF3B02"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27" w:history="1">
        <w:r w:rsidR="00D86705" w:rsidRPr="000F7C10">
          <w:rPr>
            <w:rStyle w:val="af0"/>
            <w:noProof/>
          </w:rPr>
          <w:t>3.2.7. Дополнительные сведения об эмитентах, основной деятельностью которых является добыча полезных ископаемых</w:t>
        </w:r>
        <w:r w:rsidR="00D86705">
          <w:rPr>
            <w:noProof/>
            <w:webHidden/>
          </w:rPr>
          <w:tab/>
        </w:r>
        <w:r w:rsidR="00D86705">
          <w:rPr>
            <w:noProof/>
            <w:webHidden/>
          </w:rPr>
          <w:fldChar w:fldCharType="begin"/>
        </w:r>
        <w:r w:rsidR="00D86705">
          <w:rPr>
            <w:noProof/>
            <w:webHidden/>
          </w:rPr>
          <w:instrText xml:space="preserve"> PAGEREF _Toc506225027 \h </w:instrText>
        </w:r>
        <w:r w:rsidR="00D86705">
          <w:rPr>
            <w:noProof/>
            <w:webHidden/>
          </w:rPr>
        </w:r>
        <w:r w:rsidR="00D86705">
          <w:rPr>
            <w:noProof/>
            <w:webHidden/>
          </w:rPr>
          <w:fldChar w:fldCharType="separate"/>
        </w:r>
        <w:r w:rsidR="002117DF">
          <w:rPr>
            <w:noProof/>
            <w:webHidden/>
          </w:rPr>
          <w:t>35</w:t>
        </w:r>
        <w:r w:rsidR="00D86705">
          <w:rPr>
            <w:noProof/>
            <w:webHidden/>
          </w:rPr>
          <w:fldChar w:fldCharType="end"/>
        </w:r>
      </w:hyperlink>
    </w:p>
    <w:p w14:paraId="05A85B83" w14:textId="6FB5F3B3"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28" w:history="1">
        <w:r w:rsidR="00D86705" w:rsidRPr="000F7C10">
          <w:rPr>
            <w:rStyle w:val="af0"/>
            <w:noProof/>
          </w:rPr>
          <w:t>3.2.8. Дополнительные сведения об эмитентах, основной деятельностью которых является оказание услуг связи</w:t>
        </w:r>
        <w:r w:rsidR="00D86705">
          <w:rPr>
            <w:noProof/>
            <w:webHidden/>
          </w:rPr>
          <w:tab/>
        </w:r>
        <w:r w:rsidR="00D86705">
          <w:rPr>
            <w:noProof/>
            <w:webHidden/>
          </w:rPr>
          <w:fldChar w:fldCharType="begin"/>
        </w:r>
        <w:r w:rsidR="00D86705">
          <w:rPr>
            <w:noProof/>
            <w:webHidden/>
          </w:rPr>
          <w:instrText xml:space="preserve"> PAGEREF _Toc506225028 \h </w:instrText>
        </w:r>
        <w:r w:rsidR="00D86705">
          <w:rPr>
            <w:noProof/>
            <w:webHidden/>
          </w:rPr>
        </w:r>
        <w:r w:rsidR="00D86705">
          <w:rPr>
            <w:noProof/>
            <w:webHidden/>
          </w:rPr>
          <w:fldChar w:fldCharType="separate"/>
        </w:r>
        <w:r w:rsidR="002117DF">
          <w:rPr>
            <w:noProof/>
            <w:webHidden/>
          </w:rPr>
          <w:t>36</w:t>
        </w:r>
        <w:r w:rsidR="00D86705">
          <w:rPr>
            <w:noProof/>
            <w:webHidden/>
          </w:rPr>
          <w:fldChar w:fldCharType="end"/>
        </w:r>
      </w:hyperlink>
    </w:p>
    <w:p w14:paraId="26CB6E68" w14:textId="35DAC0F2" w:rsidR="00D86705" w:rsidRDefault="00F26C92" w:rsidP="00F640D4">
      <w:pPr>
        <w:pStyle w:val="24"/>
        <w:rPr>
          <w:rFonts w:asciiTheme="minorHAnsi" w:eastAsiaTheme="minorEastAsia" w:hAnsiTheme="minorHAnsi" w:cstheme="minorBidi"/>
          <w:sz w:val="22"/>
          <w:szCs w:val="22"/>
          <w:lang w:eastAsia="ru-RU"/>
        </w:rPr>
      </w:pPr>
      <w:hyperlink w:anchor="_Toc506225029" w:history="1">
        <w:r w:rsidR="00D86705" w:rsidRPr="000F7C10">
          <w:rPr>
            <w:rStyle w:val="af0"/>
          </w:rPr>
          <w:t>3.3. Планы будущей деятельности эмитента</w:t>
        </w:r>
        <w:r w:rsidR="00D86705">
          <w:rPr>
            <w:webHidden/>
          </w:rPr>
          <w:tab/>
        </w:r>
        <w:r w:rsidR="00D86705">
          <w:rPr>
            <w:webHidden/>
          </w:rPr>
          <w:fldChar w:fldCharType="begin"/>
        </w:r>
        <w:r w:rsidR="00D86705">
          <w:rPr>
            <w:webHidden/>
          </w:rPr>
          <w:instrText xml:space="preserve"> PAGEREF _Toc506225029 \h </w:instrText>
        </w:r>
        <w:r w:rsidR="00D86705">
          <w:rPr>
            <w:webHidden/>
          </w:rPr>
        </w:r>
        <w:r w:rsidR="00D86705">
          <w:rPr>
            <w:webHidden/>
          </w:rPr>
          <w:fldChar w:fldCharType="separate"/>
        </w:r>
        <w:r w:rsidR="002117DF">
          <w:rPr>
            <w:webHidden/>
          </w:rPr>
          <w:t>36</w:t>
        </w:r>
        <w:r w:rsidR="00D86705">
          <w:rPr>
            <w:webHidden/>
          </w:rPr>
          <w:fldChar w:fldCharType="end"/>
        </w:r>
      </w:hyperlink>
    </w:p>
    <w:p w14:paraId="65576000" w14:textId="4C26C56F" w:rsidR="00D86705" w:rsidRDefault="00F26C92" w:rsidP="00F640D4">
      <w:pPr>
        <w:pStyle w:val="24"/>
        <w:rPr>
          <w:rFonts w:asciiTheme="minorHAnsi" w:eastAsiaTheme="minorEastAsia" w:hAnsiTheme="minorHAnsi" w:cstheme="minorBidi"/>
          <w:sz w:val="22"/>
          <w:szCs w:val="22"/>
          <w:lang w:eastAsia="ru-RU"/>
        </w:rPr>
      </w:pPr>
      <w:hyperlink w:anchor="_Toc506225030" w:history="1">
        <w:r w:rsidR="00D86705" w:rsidRPr="000F7C10">
          <w:rPr>
            <w:rStyle w:val="af0"/>
          </w:rPr>
          <w:t>3.4. Участие эмитента в банковских группах, банковских холдингах, холдингах и ассоциациях</w:t>
        </w:r>
        <w:r w:rsidR="00D86705">
          <w:rPr>
            <w:webHidden/>
          </w:rPr>
          <w:tab/>
        </w:r>
        <w:r w:rsidR="00D86705">
          <w:rPr>
            <w:webHidden/>
          </w:rPr>
          <w:fldChar w:fldCharType="begin"/>
        </w:r>
        <w:r w:rsidR="00D86705">
          <w:rPr>
            <w:webHidden/>
          </w:rPr>
          <w:instrText xml:space="preserve"> PAGEREF _Toc506225030 \h </w:instrText>
        </w:r>
        <w:r w:rsidR="00D86705">
          <w:rPr>
            <w:webHidden/>
          </w:rPr>
        </w:r>
        <w:r w:rsidR="00D86705">
          <w:rPr>
            <w:webHidden/>
          </w:rPr>
          <w:fldChar w:fldCharType="separate"/>
        </w:r>
        <w:r w:rsidR="002117DF">
          <w:rPr>
            <w:webHidden/>
          </w:rPr>
          <w:t>36</w:t>
        </w:r>
        <w:r w:rsidR="00D86705">
          <w:rPr>
            <w:webHidden/>
          </w:rPr>
          <w:fldChar w:fldCharType="end"/>
        </w:r>
      </w:hyperlink>
    </w:p>
    <w:p w14:paraId="640AC022" w14:textId="3CA51851" w:rsidR="00D86705" w:rsidRDefault="00F26C92" w:rsidP="00F640D4">
      <w:pPr>
        <w:pStyle w:val="24"/>
        <w:rPr>
          <w:rFonts w:asciiTheme="minorHAnsi" w:eastAsiaTheme="minorEastAsia" w:hAnsiTheme="minorHAnsi" w:cstheme="minorBidi"/>
          <w:sz w:val="22"/>
          <w:szCs w:val="22"/>
          <w:lang w:eastAsia="ru-RU"/>
        </w:rPr>
      </w:pPr>
      <w:hyperlink w:anchor="_Toc506225031" w:history="1">
        <w:r w:rsidR="00D86705" w:rsidRPr="000F7C10">
          <w:rPr>
            <w:rStyle w:val="af0"/>
          </w:rPr>
          <w:t>3.5. Дочерние и зависимые хозяйственные общества эмитента</w:t>
        </w:r>
        <w:r w:rsidR="00D86705">
          <w:rPr>
            <w:webHidden/>
          </w:rPr>
          <w:tab/>
        </w:r>
        <w:r w:rsidR="00D86705">
          <w:rPr>
            <w:webHidden/>
          </w:rPr>
          <w:fldChar w:fldCharType="begin"/>
        </w:r>
        <w:r w:rsidR="00D86705">
          <w:rPr>
            <w:webHidden/>
          </w:rPr>
          <w:instrText xml:space="preserve"> PAGEREF _Toc506225031 \h </w:instrText>
        </w:r>
        <w:r w:rsidR="00D86705">
          <w:rPr>
            <w:webHidden/>
          </w:rPr>
        </w:r>
        <w:r w:rsidR="00D86705">
          <w:rPr>
            <w:webHidden/>
          </w:rPr>
          <w:fldChar w:fldCharType="separate"/>
        </w:r>
        <w:r w:rsidR="002117DF">
          <w:rPr>
            <w:webHidden/>
          </w:rPr>
          <w:t>36</w:t>
        </w:r>
        <w:r w:rsidR="00D86705">
          <w:rPr>
            <w:webHidden/>
          </w:rPr>
          <w:fldChar w:fldCharType="end"/>
        </w:r>
      </w:hyperlink>
    </w:p>
    <w:p w14:paraId="0B79B3EB" w14:textId="0D8D0BDB" w:rsidR="00D86705" w:rsidRDefault="00F26C92" w:rsidP="00F640D4">
      <w:pPr>
        <w:pStyle w:val="24"/>
        <w:rPr>
          <w:rFonts w:asciiTheme="minorHAnsi" w:eastAsiaTheme="minorEastAsia" w:hAnsiTheme="minorHAnsi" w:cstheme="minorBidi"/>
          <w:sz w:val="22"/>
          <w:szCs w:val="22"/>
          <w:lang w:eastAsia="ru-RU"/>
        </w:rPr>
      </w:pPr>
      <w:hyperlink w:anchor="_Toc506225032" w:history="1">
        <w:r w:rsidR="00D86705" w:rsidRPr="000F7C10">
          <w:rPr>
            <w:rStyle w:val="af0"/>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D86705">
          <w:rPr>
            <w:webHidden/>
          </w:rPr>
          <w:tab/>
        </w:r>
        <w:r w:rsidR="00D86705">
          <w:rPr>
            <w:webHidden/>
          </w:rPr>
          <w:fldChar w:fldCharType="begin"/>
        </w:r>
        <w:r w:rsidR="00D86705">
          <w:rPr>
            <w:webHidden/>
          </w:rPr>
          <w:instrText xml:space="preserve"> PAGEREF _Toc506225032 \h </w:instrText>
        </w:r>
        <w:r w:rsidR="00D86705">
          <w:rPr>
            <w:webHidden/>
          </w:rPr>
        </w:r>
        <w:r w:rsidR="00D86705">
          <w:rPr>
            <w:webHidden/>
          </w:rPr>
          <w:fldChar w:fldCharType="separate"/>
        </w:r>
        <w:r w:rsidR="002117DF">
          <w:rPr>
            <w:webHidden/>
          </w:rPr>
          <w:t>36</w:t>
        </w:r>
        <w:r w:rsidR="00D86705">
          <w:rPr>
            <w:webHidden/>
          </w:rPr>
          <w:fldChar w:fldCharType="end"/>
        </w:r>
      </w:hyperlink>
    </w:p>
    <w:p w14:paraId="56F7F07F" w14:textId="39B5D677" w:rsidR="00D86705" w:rsidRDefault="00F26C92" w:rsidP="00F640D4">
      <w:pPr>
        <w:pStyle w:val="24"/>
        <w:rPr>
          <w:rFonts w:asciiTheme="minorHAnsi" w:eastAsiaTheme="minorEastAsia" w:hAnsiTheme="minorHAnsi" w:cstheme="minorBidi"/>
          <w:sz w:val="22"/>
          <w:szCs w:val="22"/>
          <w:lang w:eastAsia="ru-RU"/>
        </w:rPr>
      </w:pPr>
      <w:hyperlink w:anchor="_Toc506225033" w:history="1">
        <w:r w:rsidR="00D86705" w:rsidRPr="000F7C10">
          <w:rPr>
            <w:rStyle w:val="af0"/>
          </w:rPr>
          <w:t>3.7. Подконтрольные эмитенту организации, имеющие для него существенное значение</w:t>
        </w:r>
        <w:r w:rsidR="00D86705">
          <w:rPr>
            <w:webHidden/>
          </w:rPr>
          <w:tab/>
        </w:r>
        <w:r w:rsidR="00D86705">
          <w:rPr>
            <w:webHidden/>
          </w:rPr>
          <w:fldChar w:fldCharType="begin"/>
        </w:r>
        <w:r w:rsidR="00D86705">
          <w:rPr>
            <w:webHidden/>
          </w:rPr>
          <w:instrText xml:space="preserve"> PAGEREF _Toc506225033 \h </w:instrText>
        </w:r>
        <w:r w:rsidR="00D86705">
          <w:rPr>
            <w:webHidden/>
          </w:rPr>
        </w:r>
        <w:r w:rsidR="00D86705">
          <w:rPr>
            <w:webHidden/>
          </w:rPr>
          <w:fldChar w:fldCharType="separate"/>
        </w:r>
        <w:r w:rsidR="002117DF">
          <w:rPr>
            <w:webHidden/>
          </w:rPr>
          <w:t>36</w:t>
        </w:r>
        <w:r w:rsidR="00D86705">
          <w:rPr>
            <w:webHidden/>
          </w:rPr>
          <w:fldChar w:fldCharType="end"/>
        </w:r>
      </w:hyperlink>
    </w:p>
    <w:p w14:paraId="00D225D6" w14:textId="384EC71D" w:rsidR="00D86705" w:rsidRDefault="00F26C92">
      <w:pPr>
        <w:pStyle w:val="12"/>
        <w:tabs>
          <w:tab w:val="right" w:leader="dot" w:pos="10198"/>
        </w:tabs>
        <w:rPr>
          <w:rFonts w:asciiTheme="minorHAnsi" w:eastAsiaTheme="minorEastAsia" w:hAnsiTheme="minorHAnsi" w:cstheme="minorBidi"/>
          <w:b w:val="0"/>
          <w:bCs w:val="0"/>
          <w:caps w:val="0"/>
          <w:noProof/>
          <w:sz w:val="22"/>
          <w:szCs w:val="22"/>
          <w:lang w:eastAsia="ru-RU"/>
        </w:rPr>
      </w:pPr>
      <w:hyperlink w:anchor="_Toc506225034" w:history="1">
        <w:r w:rsidR="00D86705" w:rsidRPr="000F7C10">
          <w:rPr>
            <w:rStyle w:val="af0"/>
            <w:noProof/>
          </w:rPr>
          <w:t>Раздел IV. Сведения о финансово-хозяйственной деятельности эмитента</w:t>
        </w:r>
        <w:r w:rsidR="00D86705">
          <w:rPr>
            <w:noProof/>
            <w:webHidden/>
          </w:rPr>
          <w:tab/>
        </w:r>
        <w:r w:rsidR="00D86705">
          <w:rPr>
            <w:noProof/>
            <w:webHidden/>
          </w:rPr>
          <w:fldChar w:fldCharType="begin"/>
        </w:r>
        <w:r w:rsidR="00D86705">
          <w:rPr>
            <w:noProof/>
            <w:webHidden/>
          </w:rPr>
          <w:instrText xml:space="preserve"> PAGEREF _Toc506225034 \h </w:instrText>
        </w:r>
        <w:r w:rsidR="00D86705">
          <w:rPr>
            <w:noProof/>
            <w:webHidden/>
          </w:rPr>
        </w:r>
        <w:r w:rsidR="00D86705">
          <w:rPr>
            <w:noProof/>
            <w:webHidden/>
          </w:rPr>
          <w:fldChar w:fldCharType="separate"/>
        </w:r>
        <w:r w:rsidR="002117DF">
          <w:rPr>
            <w:noProof/>
            <w:webHidden/>
          </w:rPr>
          <w:t>37</w:t>
        </w:r>
        <w:r w:rsidR="00D86705">
          <w:rPr>
            <w:noProof/>
            <w:webHidden/>
          </w:rPr>
          <w:fldChar w:fldCharType="end"/>
        </w:r>
      </w:hyperlink>
    </w:p>
    <w:p w14:paraId="19023339" w14:textId="545AEB41" w:rsidR="00D86705" w:rsidRDefault="00F26C92" w:rsidP="00F640D4">
      <w:pPr>
        <w:pStyle w:val="24"/>
        <w:rPr>
          <w:rFonts w:asciiTheme="minorHAnsi" w:eastAsiaTheme="minorEastAsia" w:hAnsiTheme="minorHAnsi" w:cstheme="minorBidi"/>
          <w:sz w:val="22"/>
          <w:szCs w:val="22"/>
          <w:lang w:eastAsia="ru-RU"/>
        </w:rPr>
      </w:pPr>
      <w:hyperlink w:anchor="_Toc506225035" w:history="1">
        <w:r w:rsidR="00D86705" w:rsidRPr="000F7C10">
          <w:rPr>
            <w:rStyle w:val="af0"/>
          </w:rPr>
          <w:t>4.1. Результаты финансово-хозяйственной деятельности эмитента</w:t>
        </w:r>
        <w:r w:rsidR="00D86705">
          <w:rPr>
            <w:webHidden/>
          </w:rPr>
          <w:tab/>
        </w:r>
        <w:r w:rsidR="00D86705">
          <w:rPr>
            <w:webHidden/>
          </w:rPr>
          <w:fldChar w:fldCharType="begin"/>
        </w:r>
        <w:r w:rsidR="00D86705">
          <w:rPr>
            <w:webHidden/>
          </w:rPr>
          <w:instrText xml:space="preserve"> PAGEREF _Toc506225035 \h </w:instrText>
        </w:r>
        <w:r w:rsidR="00D86705">
          <w:rPr>
            <w:webHidden/>
          </w:rPr>
        </w:r>
        <w:r w:rsidR="00D86705">
          <w:rPr>
            <w:webHidden/>
          </w:rPr>
          <w:fldChar w:fldCharType="separate"/>
        </w:r>
        <w:r w:rsidR="002117DF">
          <w:rPr>
            <w:webHidden/>
          </w:rPr>
          <w:t>37</w:t>
        </w:r>
        <w:r w:rsidR="00D86705">
          <w:rPr>
            <w:webHidden/>
          </w:rPr>
          <w:fldChar w:fldCharType="end"/>
        </w:r>
      </w:hyperlink>
    </w:p>
    <w:p w14:paraId="0473D932" w14:textId="7EC678FA" w:rsidR="00D86705" w:rsidRDefault="00F26C92" w:rsidP="00F640D4">
      <w:pPr>
        <w:pStyle w:val="24"/>
        <w:rPr>
          <w:rFonts w:asciiTheme="minorHAnsi" w:eastAsiaTheme="minorEastAsia" w:hAnsiTheme="minorHAnsi" w:cstheme="minorBidi"/>
          <w:sz w:val="22"/>
          <w:szCs w:val="22"/>
          <w:lang w:eastAsia="ru-RU"/>
        </w:rPr>
      </w:pPr>
      <w:hyperlink w:anchor="_Toc506225036" w:history="1">
        <w:r w:rsidR="00D86705" w:rsidRPr="000F7C10">
          <w:rPr>
            <w:rStyle w:val="af0"/>
          </w:rPr>
          <w:t>4.2. Ликвидность эмитента, достаточность капитала и оборотных средств</w:t>
        </w:r>
        <w:r w:rsidR="00D86705">
          <w:rPr>
            <w:webHidden/>
          </w:rPr>
          <w:tab/>
        </w:r>
        <w:r w:rsidR="00D86705">
          <w:rPr>
            <w:webHidden/>
          </w:rPr>
          <w:fldChar w:fldCharType="begin"/>
        </w:r>
        <w:r w:rsidR="00D86705">
          <w:rPr>
            <w:webHidden/>
          </w:rPr>
          <w:instrText xml:space="preserve"> PAGEREF _Toc506225036 \h </w:instrText>
        </w:r>
        <w:r w:rsidR="00D86705">
          <w:rPr>
            <w:webHidden/>
          </w:rPr>
        </w:r>
        <w:r w:rsidR="00D86705">
          <w:rPr>
            <w:webHidden/>
          </w:rPr>
          <w:fldChar w:fldCharType="separate"/>
        </w:r>
        <w:r w:rsidR="002117DF">
          <w:rPr>
            <w:webHidden/>
          </w:rPr>
          <w:t>38</w:t>
        </w:r>
        <w:r w:rsidR="00D86705">
          <w:rPr>
            <w:webHidden/>
          </w:rPr>
          <w:fldChar w:fldCharType="end"/>
        </w:r>
      </w:hyperlink>
    </w:p>
    <w:p w14:paraId="6B5FF6B7" w14:textId="148FD2E0" w:rsidR="00D86705" w:rsidRDefault="00F26C92" w:rsidP="00F640D4">
      <w:pPr>
        <w:pStyle w:val="24"/>
        <w:rPr>
          <w:rFonts w:asciiTheme="minorHAnsi" w:eastAsiaTheme="minorEastAsia" w:hAnsiTheme="minorHAnsi" w:cstheme="minorBidi"/>
          <w:sz w:val="22"/>
          <w:szCs w:val="22"/>
          <w:lang w:eastAsia="ru-RU"/>
        </w:rPr>
      </w:pPr>
      <w:hyperlink w:anchor="_Toc506225037" w:history="1">
        <w:r w:rsidR="00D86705" w:rsidRPr="000F7C10">
          <w:rPr>
            <w:rStyle w:val="af0"/>
          </w:rPr>
          <w:t>4.3. Размер и структура капитала и оборотных средств эмитента</w:t>
        </w:r>
        <w:r w:rsidR="00D86705">
          <w:rPr>
            <w:webHidden/>
          </w:rPr>
          <w:tab/>
        </w:r>
        <w:r w:rsidR="00D86705">
          <w:rPr>
            <w:webHidden/>
          </w:rPr>
          <w:fldChar w:fldCharType="begin"/>
        </w:r>
        <w:r w:rsidR="00D86705">
          <w:rPr>
            <w:webHidden/>
          </w:rPr>
          <w:instrText xml:space="preserve"> PAGEREF _Toc506225037 \h </w:instrText>
        </w:r>
        <w:r w:rsidR="00D86705">
          <w:rPr>
            <w:webHidden/>
          </w:rPr>
        </w:r>
        <w:r w:rsidR="00D86705">
          <w:rPr>
            <w:webHidden/>
          </w:rPr>
          <w:fldChar w:fldCharType="separate"/>
        </w:r>
        <w:r w:rsidR="002117DF">
          <w:rPr>
            <w:webHidden/>
          </w:rPr>
          <w:t>39</w:t>
        </w:r>
        <w:r w:rsidR="00D86705">
          <w:rPr>
            <w:webHidden/>
          </w:rPr>
          <w:fldChar w:fldCharType="end"/>
        </w:r>
      </w:hyperlink>
    </w:p>
    <w:p w14:paraId="5B88BEBB" w14:textId="5B20E652"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38" w:history="1">
        <w:r w:rsidR="00D86705" w:rsidRPr="000F7C10">
          <w:rPr>
            <w:rStyle w:val="af0"/>
            <w:noProof/>
          </w:rPr>
          <w:t>4.3.1. Размер и структура капитала и оборотных средств эмитента</w:t>
        </w:r>
        <w:r w:rsidR="00D86705">
          <w:rPr>
            <w:noProof/>
            <w:webHidden/>
          </w:rPr>
          <w:tab/>
        </w:r>
        <w:r w:rsidR="00D86705">
          <w:rPr>
            <w:noProof/>
            <w:webHidden/>
          </w:rPr>
          <w:fldChar w:fldCharType="begin"/>
        </w:r>
        <w:r w:rsidR="00D86705">
          <w:rPr>
            <w:noProof/>
            <w:webHidden/>
          </w:rPr>
          <w:instrText xml:space="preserve"> PAGEREF _Toc506225038 \h </w:instrText>
        </w:r>
        <w:r w:rsidR="00D86705">
          <w:rPr>
            <w:noProof/>
            <w:webHidden/>
          </w:rPr>
        </w:r>
        <w:r w:rsidR="00D86705">
          <w:rPr>
            <w:noProof/>
            <w:webHidden/>
          </w:rPr>
          <w:fldChar w:fldCharType="separate"/>
        </w:r>
        <w:r w:rsidR="002117DF">
          <w:rPr>
            <w:noProof/>
            <w:webHidden/>
          </w:rPr>
          <w:t>39</w:t>
        </w:r>
        <w:r w:rsidR="00D86705">
          <w:rPr>
            <w:noProof/>
            <w:webHidden/>
          </w:rPr>
          <w:fldChar w:fldCharType="end"/>
        </w:r>
      </w:hyperlink>
    </w:p>
    <w:p w14:paraId="2809F1EA" w14:textId="22629966"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39" w:history="1">
        <w:r w:rsidR="00D86705" w:rsidRPr="000F7C10">
          <w:rPr>
            <w:rStyle w:val="af0"/>
            <w:noProof/>
          </w:rPr>
          <w:t>4.3.2. Финансовые вложения эмитента</w:t>
        </w:r>
        <w:r w:rsidR="00D86705">
          <w:rPr>
            <w:noProof/>
            <w:webHidden/>
          </w:rPr>
          <w:tab/>
        </w:r>
        <w:r w:rsidR="00D86705">
          <w:rPr>
            <w:noProof/>
            <w:webHidden/>
          </w:rPr>
          <w:fldChar w:fldCharType="begin"/>
        </w:r>
        <w:r w:rsidR="00D86705">
          <w:rPr>
            <w:noProof/>
            <w:webHidden/>
          </w:rPr>
          <w:instrText xml:space="preserve"> PAGEREF _Toc506225039 \h </w:instrText>
        </w:r>
        <w:r w:rsidR="00D86705">
          <w:rPr>
            <w:noProof/>
            <w:webHidden/>
          </w:rPr>
        </w:r>
        <w:r w:rsidR="00D86705">
          <w:rPr>
            <w:noProof/>
            <w:webHidden/>
          </w:rPr>
          <w:fldChar w:fldCharType="separate"/>
        </w:r>
        <w:r w:rsidR="002117DF">
          <w:rPr>
            <w:noProof/>
            <w:webHidden/>
          </w:rPr>
          <w:t>39</w:t>
        </w:r>
        <w:r w:rsidR="00D86705">
          <w:rPr>
            <w:noProof/>
            <w:webHidden/>
          </w:rPr>
          <w:fldChar w:fldCharType="end"/>
        </w:r>
      </w:hyperlink>
    </w:p>
    <w:p w14:paraId="209259A7" w14:textId="10A4F6F5"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40" w:history="1">
        <w:r w:rsidR="00D86705" w:rsidRPr="000F7C10">
          <w:rPr>
            <w:rStyle w:val="af0"/>
            <w:noProof/>
          </w:rPr>
          <w:t>4.3.3. Нематериальные активы эмитента</w:t>
        </w:r>
        <w:r w:rsidR="00D86705">
          <w:rPr>
            <w:noProof/>
            <w:webHidden/>
          </w:rPr>
          <w:tab/>
        </w:r>
        <w:r w:rsidR="00D86705">
          <w:rPr>
            <w:noProof/>
            <w:webHidden/>
          </w:rPr>
          <w:fldChar w:fldCharType="begin"/>
        </w:r>
        <w:r w:rsidR="00D86705">
          <w:rPr>
            <w:noProof/>
            <w:webHidden/>
          </w:rPr>
          <w:instrText xml:space="preserve"> PAGEREF _Toc506225040 \h </w:instrText>
        </w:r>
        <w:r w:rsidR="00D86705">
          <w:rPr>
            <w:noProof/>
            <w:webHidden/>
          </w:rPr>
        </w:r>
        <w:r w:rsidR="00D86705">
          <w:rPr>
            <w:noProof/>
            <w:webHidden/>
          </w:rPr>
          <w:fldChar w:fldCharType="separate"/>
        </w:r>
        <w:r w:rsidR="002117DF">
          <w:rPr>
            <w:noProof/>
            <w:webHidden/>
          </w:rPr>
          <w:t>39</w:t>
        </w:r>
        <w:r w:rsidR="00D86705">
          <w:rPr>
            <w:noProof/>
            <w:webHidden/>
          </w:rPr>
          <w:fldChar w:fldCharType="end"/>
        </w:r>
      </w:hyperlink>
    </w:p>
    <w:p w14:paraId="298625A0" w14:textId="35F4F3BD" w:rsidR="00D86705" w:rsidRDefault="00F26C92" w:rsidP="00F640D4">
      <w:pPr>
        <w:pStyle w:val="24"/>
        <w:rPr>
          <w:rFonts w:asciiTheme="minorHAnsi" w:eastAsiaTheme="minorEastAsia" w:hAnsiTheme="minorHAnsi" w:cstheme="minorBidi"/>
          <w:sz w:val="22"/>
          <w:szCs w:val="22"/>
          <w:lang w:eastAsia="ru-RU"/>
        </w:rPr>
      </w:pPr>
      <w:hyperlink w:anchor="_Toc506225041" w:history="1">
        <w:r w:rsidR="00D86705" w:rsidRPr="000F7C10">
          <w:rPr>
            <w:rStyle w:val="af0"/>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D86705">
          <w:rPr>
            <w:webHidden/>
          </w:rPr>
          <w:tab/>
        </w:r>
        <w:r w:rsidR="00D86705">
          <w:rPr>
            <w:webHidden/>
          </w:rPr>
          <w:fldChar w:fldCharType="begin"/>
        </w:r>
        <w:r w:rsidR="00D86705">
          <w:rPr>
            <w:webHidden/>
          </w:rPr>
          <w:instrText xml:space="preserve"> PAGEREF _Toc506225041 \h </w:instrText>
        </w:r>
        <w:r w:rsidR="00D86705">
          <w:rPr>
            <w:webHidden/>
          </w:rPr>
        </w:r>
        <w:r w:rsidR="00D86705">
          <w:rPr>
            <w:webHidden/>
          </w:rPr>
          <w:fldChar w:fldCharType="separate"/>
        </w:r>
        <w:r w:rsidR="002117DF">
          <w:rPr>
            <w:webHidden/>
          </w:rPr>
          <w:t>39</w:t>
        </w:r>
        <w:r w:rsidR="00D86705">
          <w:rPr>
            <w:webHidden/>
          </w:rPr>
          <w:fldChar w:fldCharType="end"/>
        </w:r>
      </w:hyperlink>
    </w:p>
    <w:p w14:paraId="1A5E2951" w14:textId="1420AC29" w:rsidR="00D86705" w:rsidRDefault="00F26C92" w:rsidP="00F640D4">
      <w:pPr>
        <w:pStyle w:val="24"/>
        <w:rPr>
          <w:rFonts w:asciiTheme="minorHAnsi" w:eastAsiaTheme="minorEastAsia" w:hAnsiTheme="minorHAnsi" w:cstheme="minorBidi"/>
          <w:sz w:val="22"/>
          <w:szCs w:val="22"/>
          <w:lang w:eastAsia="ru-RU"/>
        </w:rPr>
      </w:pPr>
      <w:hyperlink w:anchor="_Toc506225042" w:history="1">
        <w:r w:rsidR="00D86705" w:rsidRPr="000F7C10">
          <w:rPr>
            <w:rStyle w:val="af0"/>
          </w:rPr>
          <w:t>4.5. Анализ тенденций развития в сфере основной деятельности эмитента</w:t>
        </w:r>
        <w:r w:rsidR="00D86705">
          <w:rPr>
            <w:webHidden/>
          </w:rPr>
          <w:tab/>
        </w:r>
        <w:r w:rsidR="00D86705">
          <w:rPr>
            <w:webHidden/>
          </w:rPr>
          <w:fldChar w:fldCharType="begin"/>
        </w:r>
        <w:r w:rsidR="00D86705">
          <w:rPr>
            <w:webHidden/>
          </w:rPr>
          <w:instrText xml:space="preserve"> PAGEREF _Toc506225042 \h </w:instrText>
        </w:r>
        <w:r w:rsidR="00D86705">
          <w:rPr>
            <w:webHidden/>
          </w:rPr>
        </w:r>
        <w:r w:rsidR="00D86705">
          <w:rPr>
            <w:webHidden/>
          </w:rPr>
          <w:fldChar w:fldCharType="separate"/>
        </w:r>
        <w:r w:rsidR="002117DF">
          <w:rPr>
            <w:webHidden/>
          </w:rPr>
          <w:t>39</w:t>
        </w:r>
        <w:r w:rsidR="00D86705">
          <w:rPr>
            <w:webHidden/>
          </w:rPr>
          <w:fldChar w:fldCharType="end"/>
        </w:r>
      </w:hyperlink>
    </w:p>
    <w:p w14:paraId="2963D920" w14:textId="01BCE31D" w:rsidR="00D86705" w:rsidRDefault="00F26C92" w:rsidP="00F640D4">
      <w:pPr>
        <w:pStyle w:val="24"/>
        <w:rPr>
          <w:rFonts w:asciiTheme="minorHAnsi" w:eastAsiaTheme="minorEastAsia" w:hAnsiTheme="minorHAnsi" w:cstheme="minorBidi"/>
          <w:sz w:val="22"/>
          <w:szCs w:val="22"/>
          <w:lang w:eastAsia="ru-RU"/>
        </w:rPr>
      </w:pPr>
      <w:hyperlink w:anchor="_Toc506225043" w:history="1">
        <w:r w:rsidR="00D86705" w:rsidRPr="000F7C10">
          <w:rPr>
            <w:rStyle w:val="af0"/>
          </w:rPr>
          <w:t>4.6. Анализ факторов и условий, влияющих на деятельность эмитента</w:t>
        </w:r>
        <w:r w:rsidR="00D86705">
          <w:rPr>
            <w:webHidden/>
          </w:rPr>
          <w:tab/>
        </w:r>
        <w:r w:rsidR="00D86705">
          <w:rPr>
            <w:webHidden/>
          </w:rPr>
          <w:fldChar w:fldCharType="begin"/>
        </w:r>
        <w:r w:rsidR="00D86705">
          <w:rPr>
            <w:webHidden/>
          </w:rPr>
          <w:instrText xml:space="preserve"> PAGEREF _Toc506225043 \h </w:instrText>
        </w:r>
        <w:r w:rsidR="00D86705">
          <w:rPr>
            <w:webHidden/>
          </w:rPr>
        </w:r>
        <w:r w:rsidR="00D86705">
          <w:rPr>
            <w:webHidden/>
          </w:rPr>
          <w:fldChar w:fldCharType="separate"/>
        </w:r>
        <w:r w:rsidR="002117DF">
          <w:rPr>
            <w:webHidden/>
          </w:rPr>
          <w:t>39</w:t>
        </w:r>
        <w:r w:rsidR="00D86705">
          <w:rPr>
            <w:webHidden/>
          </w:rPr>
          <w:fldChar w:fldCharType="end"/>
        </w:r>
      </w:hyperlink>
    </w:p>
    <w:p w14:paraId="768D6C26" w14:textId="25452344" w:rsidR="00D86705" w:rsidRDefault="00F26C92" w:rsidP="00F640D4">
      <w:pPr>
        <w:pStyle w:val="24"/>
        <w:rPr>
          <w:rFonts w:asciiTheme="minorHAnsi" w:eastAsiaTheme="minorEastAsia" w:hAnsiTheme="minorHAnsi" w:cstheme="minorBidi"/>
          <w:sz w:val="22"/>
          <w:szCs w:val="22"/>
          <w:lang w:eastAsia="ru-RU"/>
        </w:rPr>
      </w:pPr>
      <w:hyperlink w:anchor="_Toc506225044" w:history="1">
        <w:r w:rsidR="00D86705" w:rsidRPr="000F7C10">
          <w:rPr>
            <w:rStyle w:val="af0"/>
          </w:rPr>
          <w:t>4.7. Конкуренты эмитента</w:t>
        </w:r>
        <w:r w:rsidR="00D86705">
          <w:rPr>
            <w:webHidden/>
          </w:rPr>
          <w:tab/>
        </w:r>
        <w:r w:rsidR="00D86705">
          <w:rPr>
            <w:webHidden/>
          </w:rPr>
          <w:fldChar w:fldCharType="begin"/>
        </w:r>
        <w:r w:rsidR="00D86705">
          <w:rPr>
            <w:webHidden/>
          </w:rPr>
          <w:instrText xml:space="preserve"> PAGEREF _Toc506225044 \h </w:instrText>
        </w:r>
        <w:r w:rsidR="00D86705">
          <w:rPr>
            <w:webHidden/>
          </w:rPr>
        </w:r>
        <w:r w:rsidR="00D86705">
          <w:rPr>
            <w:webHidden/>
          </w:rPr>
          <w:fldChar w:fldCharType="separate"/>
        </w:r>
        <w:r w:rsidR="002117DF">
          <w:rPr>
            <w:webHidden/>
          </w:rPr>
          <w:t>42</w:t>
        </w:r>
        <w:r w:rsidR="00D86705">
          <w:rPr>
            <w:webHidden/>
          </w:rPr>
          <w:fldChar w:fldCharType="end"/>
        </w:r>
      </w:hyperlink>
    </w:p>
    <w:p w14:paraId="2A7AF19B" w14:textId="48106F32" w:rsidR="00D86705" w:rsidRDefault="00F26C92">
      <w:pPr>
        <w:pStyle w:val="12"/>
        <w:tabs>
          <w:tab w:val="right" w:leader="dot" w:pos="10198"/>
        </w:tabs>
        <w:rPr>
          <w:rFonts w:asciiTheme="minorHAnsi" w:eastAsiaTheme="minorEastAsia" w:hAnsiTheme="minorHAnsi" w:cstheme="minorBidi"/>
          <w:b w:val="0"/>
          <w:bCs w:val="0"/>
          <w:caps w:val="0"/>
          <w:noProof/>
          <w:sz w:val="22"/>
          <w:szCs w:val="22"/>
          <w:lang w:eastAsia="ru-RU"/>
        </w:rPr>
      </w:pPr>
      <w:hyperlink w:anchor="_Toc506225045" w:history="1">
        <w:r w:rsidR="00D86705" w:rsidRPr="000F7C10">
          <w:rPr>
            <w:rStyle w:val="af0"/>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D86705">
          <w:rPr>
            <w:noProof/>
            <w:webHidden/>
          </w:rPr>
          <w:tab/>
        </w:r>
        <w:r w:rsidR="00D86705">
          <w:rPr>
            <w:noProof/>
            <w:webHidden/>
          </w:rPr>
          <w:fldChar w:fldCharType="begin"/>
        </w:r>
        <w:r w:rsidR="00D86705">
          <w:rPr>
            <w:noProof/>
            <w:webHidden/>
          </w:rPr>
          <w:instrText xml:space="preserve"> PAGEREF _Toc506225045 \h </w:instrText>
        </w:r>
        <w:r w:rsidR="00D86705">
          <w:rPr>
            <w:noProof/>
            <w:webHidden/>
          </w:rPr>
        </w:r>
        <w:r w:rsidR="00D86705">
          <w:rPr>
            <w:noProof/>
            <w:webHidden/>
          </w:rPr>
          <w:fldChar w:fldCharType="separate"/>
        </w:r>
        <w:r w:rsidR="002117DF">
          <w:rPr>
            <w:noProof/>
            <w:webHidden/>
          </w:rPr>
          <w:t>43</w:t>
        </w:r>
        <w:r w:rsidR="00D86705">
          <w:rPr>
            <w:noProof/>
            <w:webHidden/>
          </w:rPr>
          <w:fldChar w:fldCharType="end"/>
        </w:r>
      </w:hyperlink>
    </w:p>
    <w:p w14:paraId="49938E44" w14:textId="7E3B7874" w:rsidR="00D86705" w:rsidRDefault="00F26C92" w:rsidP="00F640D4">
      <w:pPr>
        <w:pStyle w:val="24"/>
        <w:rPr>
          <w:rFonts w:asciiTheme="minorHAnsi" w:eastAsiaTheme="minorEastAsia" w:hAnsiTheme="minorHAnsi" w:cstheme="minorBidi"/>
          <w:sz w:val="22"/>
          <w:szCs w:val="22"/>
          <w:lang w:eastAsia="ru-RU"/>
        </w:rPr>
      </w:pPr>
      <w:hyperlink w:anchor="_Toc506225046" w:history="1">
        <w:r w:rsidR="00D86705" w:rsidRPr="000F7C10">
          <w:rPr>
            <w:rStyle w:val="af0"/>
          </w:rPr>
          <w:t>5.1. Сведения о структуре и компетенции органов управления эмитента</w:t>
        </w:r>
        <w:r w:rsidR="00D86705">
          <w:rPr>
            <w:webHidden/>
          </w:rPr>
          <w:tab/>
        </w:r>
        <w:r w:rsidR="00D86705">
          <w:rPr>
            <w:webHidden/>
          </w:rPr>
          <w:fldChar w:fldCharType="begin"/>
        </w:r>
        <w:r w:rsidR="00D86705">
          <w:rPr>
            <w:webHidden/>
          </w:rPr>
          <w:instrText xml:space="preserve"> PAGEREF _Toc506225046 \h </w:instrText>
        </w:r>
        <w:r w:rsidR="00D86705">
          <w:rPr>
            <w:webHidden/>
          </w:rPr>
        </w:r>
        <w:r w:rsidR="00D86705">
          <w:rPr>
            <w:webHidden/>
          </w:rPr>
          <w:fldChar w:fldCharType="separate"/>
        </w:r>
        <w:r w:rsidR="002117DF">
          <w:rPr>
            <w:webHidden/>
          </w:rPr>
          <w:t>43</w:t>
        </w:r>
        <w:r w:rsidR="00D86705">
          <w:rPr>
            <w:webHidden/>
          </w:rPr>
          <w:fldChar w:fldCharType="end"/>
        </w:r>
      </w:hyperlink>
    </w:p>
    <w:p w14:paraId="3CC5A111" w14:textId="04F2E88B" w:rsidR="00D86705" w:rsidRDefault="00F26C92" w:rsidP="00F640D4">
      <w:pPr>
        <w:pStyle w:val="24"/>
        <w:rPr>
          <w:rFonts w:asciiTheme="minorHAnsi" w:eastAsiaTheme="minorEastAsia" w:hAnsiTheme="minorHAnsi" w:cstheme="minorBidi"/>
          <w:sz w:val="22"/>
          <w:szCs w:val="22"/>
          <w:lang w:eastAsia="ru-RU"/>
        </w:rPr>
      </w:pPr>
      <w:hyperlink w:anchor="_Toc506225047" w:history="1">
        <w:r w:rsidR="00D86705" w:rsidRPr="000F7C10">
          <w:rPr>
            <w:rStyle w:val="af0"/>
          </w:rPr>
          <w:t>5.2. Информация о лицах, входящих в состав органов управления эмитента</w:t>
        </w:r>
        <w:r w:rsidR="00D86705">
          <w:rPr>
            <w:webHidden/>
          </w:rPr>
          <w:tab/>
        </w:r>
        <w:r w:rsidR="00D86705">
          <w:rPr>
            <w:webHidden/>
          </w:rPr>
          <w:fldChar w:fldCharType="begin"/>
        </w:r>
        <w:r w:rsidR="00D86705">
          <w:rPr>
            <w:webHidden/>
          </w:rPr>
          <w:instrText xml:space="preserve"> PAGEREF _Toc506225047 \h </w:instrText>
        </w:r>
        <w:r w:rsidR="00D86705">
          <w:rPr>
            <w:webHidden/>
          </w:rPr>
        </w:r>
        <w:r w:rsidR="00D86705">
          <w:rPr>
            <w:webHidden/>
          </w:rPr>
          <w:fldChar w:fldCharType="separate"/>
        </w:r>
        <w:r w:rsidR="002117DF">
          <w:rPr>
            <w:webHidden/>
          </w:rPr>
          <w:t>43</w:t>
        </w:r>
        <w:r w:rsidR="00D86705">
          <w:rPr>
            <w:webHidden/>
          </w:rPr>
          <w:fldChar w:fldCharType="end"/>
        </w:r>
      </w:hyperlink>
    </w:p>
    <w:p w14:paraId="04C0E544" w14:textId="4072F4BE" w:rsidR="00D86705" w:rsidRDefault="00F26C92" w:rsidP="00F640D4">
      <w:pPr>
        <w:pStyle w:val="24"/>
        <w:rPr>
          <w:rFonts w:asciiTheme="minorHAnsi" w:eastAsiaTheme="minorEastAsia" w:hAnsiTheme="minorHAnsi" w:cstheme="minorBidi"/>
          <w:sz w:val="22"/>
          <w:szCs w:val="22"/>
          <w:lang w:eastAsia="ru-RU"/>
        </w:rPr>
      </w:pPr>
      <w:hyperlink w:anchor="_Toc506225048" w:history="1">
        <w:r w:rsidR="00D86705" w:rsidRPr="000F7C10">
          <w:rPr>
            <w:rStyle w:val="af0"/>
          </w:rPr>
          <w:t>5.3. Сведения о размере вознаграждения, льгот и (или) компенсации расходов по каждому органу управления эмитента</w:t>
        </w:r>
        <w:r w:rsidR="00D86705">
          <w:rPr>
            <w:webHidden/>
          </w:rPr>
          <w:tab/>
        </w:r>
        <w:r w:rsidR="00D86705">
          <w:rPr>
            <w:webHidden/>
          </w:rPr>
          <w:fldChar w:fldCharType="begin"/>
        </w:r>
        <w:r w:rsidR="00D86705">
          <w:rPr>
            <w:webHidden/>
          </w:rPr>
          <w:instrText xml:space="preserve"> PAGEREF _Toc506225048 \h </w:instrText>
        </w:r>
        <w:r w:rsidR="00D86705">
          <w:rPr>
            <w:webHidden/>
          </w:rPr>
        </w:r>
        <w:r w:rsidR="00D86705">
          <w:rPr>
            <w:webHidden/>
          </w:rPr>
          <w:fldChar w:fldCharType="separate"/>
        </w:r>
        <w:r w:rsidR="002117DF">
          <w:rPr>
            <w:webHidden/>
          </w:rPr>
          <w:t>67</w:t>
        </w:r>
        <w:r w:rsidR="00D86705">
          <w:rPr>
            <w:webHidden/>
          </w:rPr>
          <w:fldChar w:fldCharType="end"/>
        </w:r>
      </w:hyperlink>
    </w:p>
    <w:p w14:paraId="77281E3E" w14:textId="1DD9A3F2" w:rsidR="00D86705" w:rsidRDefault="00F26C92" w:rsidP="00F640D4">
      <w:pPr>
        <w:pStyle w:val="24"/>
        <w:rPr>
          <w:rFonts w:asciiTheme="minorHAnsi" w:eastAsiaTheme="minorEastAsia" w:hAnsiTheme="minorHAnsi" w:cstheme="minorBidi"/>
          <w:sz w:val="22"/>
          <w:szCs w:val="22"/>
          <w:lang w:eastAsia="ru-RU"/>
        </w:rPr>
      </w:pPr>
      <w:hyperlink w:anchor="_Toc506225049" w:history="1">
        <w:r w:rsidR="00D86705" w:rsidRPr="000F7C10">
          <w:rPr>
            <w:rStyle w:val="af0"/>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D86705">
          <w:rPr>
            <w:webHidden/>
          </w:rPr>
          <w:tab/>
        </w:r>
        <w:r w:rsidR="00D86705">
          <w:rPr>
            <w:webHidden/>
          </w:rPr>
          <w:fldChar w:fldCharType="begin"/>
        </w:r>
        <w:r w:rsidR="00D86705">
          <w:rPr>
            <w:webHidden/>
          </w:rPr>
          <w:instrText xml:space="preserve"> PAGEREF _Toc506225049 \h </w:instrText>
        </w:r>
        <w:r w:rsidR="00D86705">
          <w:rPr>
            <w:webHidden/>
          </w:rPr>
        </w:r>
        <w:r w:rsidR="00D86705">
          <w:rPr>
            <w:webHidden/>
          </w:rPr>
          <w:fldChar w:fldCharType="separate"/>
        </w:r>
        <w:r w:rsidR="002117DF">
          <w:rPr>
            <w:webHidden/>
          </w:rPr>
          <w:t>67</w:t>
        </w:r>
        <w:r w:rsidR="00D86705">
          <w:rPr>
            <w:webHidden/>
          </w:rPr>
          <w:fldChar w:fldCharType="end"/>
        </w:r>
      </w:hyperlink>
    </w:p>
    <w:p w14:paraId="591D27BC" w14:textId="7C377371" w:rsidR="00D86705" w:rsidRDefault="00F26C92" w:rsidP="00F640D4">
      <w:pPr>
        <w:pStyle w:val="24"/>
        <w:rPr>
          <w:rFonts w:asciiTheme="minorHAnsi" w:eastAsiaTheme="minorEastAsia" w:hAnsiTheme="minorHAnsi" w:cstheme="minorBidi"/>
          <w:sz w:val="22"/>
          <w:szCs w:val="22"/>
          <w:lang w:eastAsia="ru-RU"/>
        </w:rPr>
      </w:pPr>
      <w:hyperlink w:anchor="_Toc506225050" w:history="1">
        <w:r w:rsidR="00D86705" w:rsidRPr="000F7C10">
          <w:rPr>
            <w:rStyle w:val="af0"/>
          </w:rPr>
          <w:t>5.5. Информация о лицах, входящих в состав органов контроля за финансово-хозяйственной деятельностью эмитента</w:t>
        </w:r>
        <w:r w:rsidR="00D86705">
          <w:rPr>
            <w:webHidden/>
          </w:rPr>
          <w:tab/>
        </w:r>
        <w:r w:rsidR="00D86705">
          <w:rPr>
            <w:webHidden/>
          </w:rPr>
          <w:fldChar w:fldCharType="begin"/>
        </w:r>
        <w:r w:rsidR="00D86705">
          <w:rPr>
            <w:webHidden/>
          </w:rPr>
          <w:instrText xml:space="preserve"> PAGEREF _Toc506225050 \h </w:instrText>
        </w:r>
        <w:r w:rsidR="00D86705">
          <w:rPr>
            <w:webHidden/>
          </w:rPr>
        </w:r>
        <w:r w:rsidR="00D86705">
          <w:rPr>
            <w:webHidden/>
          </w:rPr>
          <w:fldChar w:fldCharType="separate"/>
        </w:r>
        <w:r w:rsidR="002117DF">
          <w:rPr>
            <w:webHidden/>
          </w:rPr>
          <w:t>67</w:t>
        </w:r>
        <w:r w:rsidR="00D86705">
          <w:rPr>
            <w:webHidden/>
          </w:rPr>
          <w:fldChar w:fldCharType="end"/>
        </w:r>
      </w:hyperlink>
    </w:p>
    <w:p w14:paraId="4E8A30D6" w14:textId="2C3F5D95" w:rsidR="00D86705" w:rsidRDefault="00F26C92" w:rsidP="00F640D4">
      <w:pPr>
        <w:pStyle w:val="24"/>
        <w:rPr>
          <w:rFonts w:asciiTheme="minorHAnsi" w:eastAsiaTheme="minorEastAsia" w:hAnsiTheme="minorHAnsi" w:cstheme="minorBidi"/>
          <w:sz w:val="22"/>
          <w:szCs w:val="22"/>
          <w:lang w:eastAsia="ru-RU"/>
        </w:rPr>
      </w:pPr>
      <w:hyperlink w:anchor="_Toc506225051" w:history="1">
        <w:r w:rsidR="00D86705" w:rsidRPr="000F7C10">
          <w:rPr>
            <w:rStyle w:val="af0"/>
          </w:rPr>
          <w:t>5.6. Сведения о размере вознаграждения и (или) компенсации расходов по органу контроля за финансово-хозяйственной деятельностью эмитента</w:t>
        </w:r>
        <w:r w:rsidR="00D86705">
          <w:rPr>
            <w:webHidden/>
          </w:rPr>
          <w:tab/>
        </w:r>
        <w:r w:rsidR="00D86705">
          <w:rPr>
            <w:webHidden/>
          </w:rPr>
          <w:fldChar w:fldCharType="begin"/>
        </w:r>
        <w:r w:rsidR="00D86705">
          <w:rPr>
            <w:webHidden/>
          </w:rPr>
          <w:instrText xml:space="preserve"> PAGEREF _Toc506225051 \h </w:instrText>
        </w:r>
        <w:r w:rsidR="00D86705">
          <w:rPr>
            <w:webHidden/>
          </w:rPr>
        </w:r>
        <w:r w:rsidR="00D86705">
          <w:rPr>
            <w:webHidden/>
          </w:rPr>
          <w:fldChar w:fldCharType="separate"/>
        </w:r>
        <w:r w:rsidR="002117DF">
          <w:rPr>
            <w:webHidden/>
          </w:rPr>
          <w:t>67</w:t>
        </w:r>
        <w:r w:rsidR="00D86705">
          <w:rPr>
            <w:webHidden/>
          </w:rPr>
          <w:fldChar w:fldCharType="end"/>
        </w:r>
      </w:hyperlink>
    </w:p>
    <w:p w14:paraId="26805DE8" w14:textId="1872155F" w:rsidR="00D86705" w:rsidRDefault="00F26C92" w:rsidP="00F640D4">
      <w:pPr>
        <w:pStyle w:val="24"/>
        <w:rPr>
          <w:rFonts w:asciiTheme="minorHAnsi" w:eastAsiaTheme="minorEastAsia" w:hAnsiTheme="minorHAnsi" w:cstheme="minorBidi"/>
          <w:sz w:val="22"/>
          <w:szCs w:val="22"/>
          <w:lang w:eastAsia="ru-RU"/>
        </w:rPr>
      </w:pPr>
      <w:hyperlink w:anchor="_Toc506225052" w:history="1">
        <w:r w:rsidR="00D86705" w:rsidRPr="000F7C10">
          <w:rPr>
            <w:rStyle w:val="af0"/>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D86705">
          <w:rPr>
            <w:webHidden/>
          </w:rPr>
          <w:tab/>
        </w:r>
        <w:r w:rsidR="00D86705">
          <w:rPr>
            <w:webHidden/>
          </w:rPr>
          <w:fldChar w:fldCharType="begin"/>
        </w:r>
        <w:r w:rsidR="00D86705">
          <w:rPr>
            <w:webHidden/>
          </w:rPr>
          <w:instrText xml:space="preserve"> PAGEREF _Toc506225052 \h </w:instrText>
        </w:r>
        <w:r w:rsidR="00D86705">
          <w:rPr>
            <w:webHidden/>
          </w:rPr>
        </w:r>
        <w:r w:rsidR="00D86705">
          <w:rPr>
            <w:webHidden/>
          </w:rPr>
          <w:fldChar w:fldCharType="separate"/>
        </w:r>
        <w:r w:rsidR="002117DF">
          <w:rPr>
            <w:webHidden/>
          </w:rPr>
          <w:t>67</w:t>
        </w:r>
        <w:r w:rsidR="00D86705">
          <w:rPr>
            <w:webHidden/>
          </w:rPr>
          <w:fldChar w:fldCharType="end"/>
        </w:r>
      </w:hyperlink>
    </w:p>
    <w:p w14:paraId="259F50CB" w14:textId="0B777557" w:rsidR="00D86705" w:rsidRDefault="00F26C92" w:rsidP="00F640D4">
      <w:pPr>
        <w:pStyle w:val="24"/>
        <w:rPr>
          <w:rFonts w:asciiTheme="minorHAnsi" w:eastAsiaTheme="minorEastAsia" w:hAnsiTheme="minorHAnsi" w:cstheme="minorBidi"/>
          <w:sz w:val="22"/>
          <w:szCs w:val="22"/>
          <w:lang w:eastAsia="ru-RU"/>
        </w:rPr>
      </w:pPr>
      <w:hyperlink w:anchor="_Toc506225053" w:history="1">
        <w:r w:rsidR="00D86705" w:rsidRPr="000F7C10">
          <w:rPr>
            <w:rStyle w:val="af0"/>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D86705">
          <w:rPr>
            <w:webHidden/>
          </w:rPr>
          <w:tab/>
        </w:r>
        <w:r w:rsidR="00D86705">
          <w:rPr>
            <w:webHidden/>
          </w:rPr>
          <w:fldChar w:fldCharType="begin"/>
        </w:r>
        <w:r w:rsidR="00D86705">
          <w:rPr>
            <w:webHidden/>
          </w:rPr>
          <w:instrText xml:space="preserve"> PAGEREF _Toc506225053 \h </w:instrText>
        </w:r>
        <w:r w:rsidR="00D86705">
          <w:rPr>
            <w:webHidden/>
          </w:rPr>
        </w:r>
        <w:r w:rsidR="00D86705">
          <w:rPr>
            <w:webHidden/>
          </w:rPr>
          <w:fldChar w:fldCharType="separate"/>
        </w:r>
        <w:r w:rsidR="002117DF">
          <w:rPr>
            <w:webHidden/>
          </w:rPr>
          <w:t>67</w:t>
        </w:r>
        <w:r w:rsidR="00D86705">
          <w:rPr>
            <w:webHidden/>
          </w:rPr>
          <w:fldChar w:fldCharType="end"/>
        </w:r>
      </w:hyperlink>
    </w:p>
    <w:p w14:paraId="6BEB4878" w14:textId="459A5B29" w:rsidR="00D86705" w:rsidRDefault="00F26C92">
      <w:pPr>
        <w:pStyle w:val="12"/>
        <w:tabs>
          <w:tab w:val="right" w:leader="dot" w:pos="10198"/>
        </w:tabs>
        <w:rPr>
          <w:rFonts w:asciiTheme="minorHAnsi" w:eastAsiaTheme="minorEastAsia" w:hAnsiTheme="minorHAnsi" w:cstheme="minorBidi"/>
          <w:b w:val="0"/>
          <w:bCs w:val="0"/>
          <w:caps w:val="0"/>
          <w:noProof/>
          <w:sz w:val="22"/>
          <w:szCs w:val="22"/>
          <w:lang w:eastAsia="ru-RU"/>
        </w:rPr>
      </w:pPr>
      <w:hyperlink w:anchor="_Toc506225054" w:history="1">
        <w:r w:rsidR="00D86705" w:rsidRPr="000F7C10">
          <w:rPr>
            <w:rStyle w:val="af0"/>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D86705">
          <w:rPr>
            <w:noProof/>
            <w:webHidden/>
          </w:rPr>
          <w:tab/>
        </w:r>
        <w:r w:rsidR="00D86705">
          <w:rPr>
            <w:noProof/>
            <w:webHidden/>
          </w:rPr>
          <w:fldChar w:fldCharType="begin"/>
        </w:r>
        <w:r w:rsidR="00D86705">
          <w:rPr>
            <w:noProof/>
            <w:webHidden/>
          </w:rPr>
          <w:instrText xml:space="preserve"> PAGEREF _Toc506225054 \h </w:instrText>
        </w:r>
        <w:r w:rsidR="00D86705">
          <w:rPr>
            <w:noProof/>
            <w:webHidden/>
          </w:rPr>
        </w:r>
        <w:r w:rsidR="00D86705">
          <w:rPr>
            <w:noProof/>
            <w:webHidden/>
          </w:rPr>
          <w:fldChar w:fldCharType="separate"/>
        </w:r>
        <w:r w:rsidR="002117DF">
          <w:rPr>
            <w:noProof/>
            <w:webHidden/>
          </w:rPr>
          <w:t>68</w:t>
        </w:r>
        <w:r w:rsidR="00D86705">
          <w:rPr>
            <w:noProof/>
            <w:webHidden/>
          </w:rPr>
          <w:fldChar w:fldCharType="end"/>
        </w:r>
      </w:hyperlink>
    </w:p>
    <w:p w14:paraId="3C4823CC" w14:textId="41019B01" w:rsidR="00D86705" w:rsidRDefault="00F26C92" w:rsidP="00F640D4">
      <w:pPr>
        <w:pStyle w:val="24"/>
        <w:rPr>
          <w:rFonts w:asciiTheme="minorHAnsi" w:eastAsiaTheme="minorEastAsia" w:hAnsiTheme="minorHAnsi" w:cstheme="minorBidi"/>
          <w:sz w:val="22"/>
          <w:szCs w:val="22"/>
          <w:lang w:eastAsia="ru-RU"/>
        </w:rPr>
      </w:pPr>
      <w:hyperlink w:anchor="_Toc506225055" w:history="1">
        <w:r w:rsidR="00D86705" w:rsidRPr="000F7C10">
          <w:rPr>
            <w:rStyle w:val="af0"/>
          </w:rPr>
          <w:t>6.1. Сведения об общем количестве акционеров (участников) эмитента</w:t>
        </w:r>
        <w:r w:rsidR="00D86705">
          <w:rPr>
            <w:webHidden/>
          </w:rPr>
          <w:tab/>
        </w:r>
        <w:r w:rsidR="00D86705">
          <w:rPr>
            <w:webHidden/>
          </w:rPr>
          <w:fldChar w:fldCharType="begin"/>
        </w:r>
        <w:r w:rsidR="00D86705">
          <w:rPr>
            <w:webHidden/>
          </w:rPr>
          <w:instrText xml:space="preserve"> PAGEREF _Toc506225055 \h </w:instrText>
        </w:r>
        <w:r w:rsidR="00D86705">
          <w:rPr>
            <w:webHidden/>
          </w:rPr>
        </w:r>
        <w:r w:rsidR="00D86705">
          <w:rPr>
            <w:webHidden/>
          </w:rPr>
          <w:fldChar w:fldCharType="separate"/>
        </w:r>
        <w:r w:rsidR="002117DF">
          <w:rPr>
            <w:webHidden/>
          </w:rPr>
          <w:t>68</w:t>
        </w:r>
        <w:r w:rsidR="00D86705">
          <w:rPr>
            <w:webHidden/>
          </w:rPr>
          <w:fldChar w:fldCharType="end"/>
        </w:r>
      </w:hyperlink>
    </w:p>
    <w:p w14:paraId="36921ADB" w14:textId="3C962305" w:rsidR="00D86705" w:rsidRDefault="00F26C92" w:rsidP="00F640D4">
      <w:pPr>
        <w:pStyle w:val="24"/>
        <w:rPr>
          <w:rFonts w:asciiTheme="minorHAnsi" w:eastAsiaTheme="minorEastAsia" w:hAnsiTheme="minorHAnsi" w:cstheme="minorBidi"/>
          <w:sz w:val="22"/>
          <w:szCs w:val="22"/>
          <w:lang w:eastAsia="ru-RU"/>
        </w:rPr>
      </w:pPr>
      <w:hyperlink w:anchor="_Toc506225056" w:history="1">
        <w:r w:rsidR="00D86705" w:rsidRPr="000F7C10">
          <w:rPr>
            <w:rStyle w:val="af0"/>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D86705">
          <w:rPr>
            <w:webHidden/>
          </w:rPr>
          <w:tab/>
        </w:r>
        <w:r w:rsidR="00D86705">
          <w:rPr>
            <w:webHidden/>
          </w:rPr>
          <w:fldChar w:fldCharType="begin"/>
        </w:r>
        <w:r w:rsidR="00D86705">
          <w:rPr>
            <w:webHidden/>
          </w:rPr>
          <w:instrText xml:space="preserve"> PAGEREF _Toc506225056 \h </w:instrText>
        </w:r>
        <w:r w:rsidR="00D86705">
          <w:rPr>
            <w:webHidden/>
          </w:rPr>
        </w:r>
        <w:r w:rsidR="00D86705">
          <w:rPr>
            <w:webHidden/>
          </w:rPr>
          <w:fldChar w:fldCharType="separate"/>
        </w:r>
        <w:r w:rsidR="002117DF">
          <w:rPr>
            <w:webHidden/>
          </w:rPr>
          <w:t>68</w:t>
        </w:r>
        <w:r w:rsidR="00D86705">
          <w:rPr>
            <w:webHidden/>
          </w:rPr>
          <w:fldChar w:fldCharType="end"/>
        </w:r>
      </w:hyperlink>
    </w:p>
    <w:p w14:paraId="1E1D23EB" w14:textId="780CAB27" w:rsidR="00D86705" w:rsidRDefault="00F26C92" w:rsidP="00F640D4">
      <w:pPr>
        <w:pStyle w:val="24"/>
        <w:rPr>
          <w:rFonts w:asciiTheme="minorHAnsi" w:eastAsiaTheme="minorEastAsia" w:hAnsiTheme="minorHAnsi" w:cstheme="minorBidi"/>
          <w:sz w:val="22"/>
          <w:szCs w:val="22"/>
          <w:lang w:eastAsia="ru-RU"/>
        </w:rPr>
      </w:pPr>
      <w:hyperlink w:anchor="_Toc506225057" w:history="1">
        <w:r w:rsidR="00D86705" w:rsidRPr="000F7C10">
          <w:rPr>
            <w:rStyle w:val="af0"/>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D86705">
          <w:rPr>
            <w:webHidden/>
          </w:rPr>
          <w:tab/>
        </w:r>
        <w:r w:rsidR="00D86705">
          <w:rPr>
            <w:webHidden/>
          </w:rPr>
          <w:fldChar w:fldCharType="begin"/>
        </w:r>
        <w:r w:rsidR="00D86705">
          <w:rPr>
            <w:webHidden/>
          </w:rPr>
          <w:instrText xml:space="preserve"> PAGEREF _Toc506225057 \h </w:instrText>
        </w:r>
        <w:r w:rsidR="00D86705">
          <w:rPr>
            <w:webHidden/>
          </w:rPr>
        </w:r>
        <w:r w:rsidR="00D86705">
          <w:rPr>
            <w:webHidden/>
          </w:rPr>
          <w:fldChar w:fldCharType="separate"/>
        </w:r>
        <w:r w:rsidR="002117DF">
          <w:rPr>
            <w:webHidden/>
          </w:rPr>
          <w:t>68</w:t>
        </w:r>
        <w:r w:rsidR="00D86705">
          <w:rPr>
            <w:webHidden/>
          </w:rPr>
          <w:fldChar w:fldCharType="end"/>
        </w:r>
      </w:hyperlink>
    </w:p>
    <w:p w14:paraId="5EF7B879" w14:textId="6C072258" w:rsidR="00D86705" w:rsidRDefault="00F26C92" w:rsidP="00F640D4">
      <w:pPr>
        <w:pStyle w:val="24"/>
        <w:rPr>
          <w:rFonts w:asciiTheme="minorHAnsi" w:eastAsiaTheme="minorEastAsia" w:hAnsiTheme="minorHAnsi" w:cstheme="minorBidi"/>
          <w:sz w:val="22"/>
          <w:szCs w:val="22"/>
          <w:lang w:eastAsia="ru-RU"/>
        </w:rPr>
      </w:pPr>
      <w:hyperlink w:anchor="_Toc506225058" w:history="1">
        <w:r w:rsidR="00D86705" w:rsidRPr="000F7C10">
          <w:rPr>
            <w:rStyle w:val="af0"/>
          </w:rPr>
          <w:t>6.4. Сведения об ограничениях на участие в уставном капитале эмитента</w:t>
        </w:r>
        <w:r w:rsidR="00D86705">
          <w:rPr>
            <w:webHidden/>
          </w:rPr>
          <w:tab/>
        </w:r>
        <w:r w:rsidR="00D86705">
          <w:rPr>
            <w:webHidden/>
          </w:rPr>
          <w:fldChar w:fldCharType="begin"/>
        </w:r>
        <w:r w:rsidR="00D86705">
          <w:rPr>
            <w:webHidden/>
          </w:rPr>
          <w:instrText xml:space="preserve"> PAGEREF _Toc506225058 \h </w:instrText>
        </w:r>
        <w:r w:rsidR="00D86705">
          <w:rPr>
            <w:webHidden/>
          </w:rPr>
        </w:r>
        <w:r w:rsidR="00D86705">
          <w:rPr>
            <w:webHidden/>
          </w:rPr>
          <w:fldChar w:fldCharType="separate"/>
        </w:r>
        <w:r w:rsidR="002117DF">
          <w:rPr>
            <w:webHidden/>
          </w:rPr>
          <w:t>68</w:t>
        </w:r>
        <w:r w:rsidR="00D86705">
          <w:rPr>
            <w:webHidden/>
          </w:rPr>
          <w:fldChar w:fldCharType="end"/>
        </w:r>
      </w:hyperlink>
    </w:p>
    <w:p w14:paraId="606CEC72" w14:textId="4A78EB02" w:rsidR="00D86705" w:rsidRDefault="00F26C92" w:rsidP="00F640D4">
      <w:pPr>
        <w:pStyle w:val="24"/>
        <w:rPr>
          <w:rFonts w:asciiTheme="minorHAnsi" w:eastAsiaTheme="minorEastAsia" w:hAnsiTheme="minorHAnsi" w:cstheme="minorBidi"/>
          <w:sz w:val="22"/>
          <w:szCs w:val="22"/>
          <w:lang w:eastAsia="ru-RU"/>
        </w:rPr>
      </w:pPr>
      <w:hyperlink w:anchor="_Toc506225059" w:history="1">
        <w:r w:rsidR="00D86705" w:rsidRPr="000F7C10">
          <w:rPr>
            <w:rStyle w:val="af0"/>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D86705">
          <w:rPr>
            <w:webHidden/>
          </w:rPr>
          <w:tab/>
        </w:r>
        <w:r w:rsidR="00D86705">
          <w:rPr>
            <w:webHidden/>
          </w:rPr>
          <w:fldChar w:fldCharType="begin"/>
        </w:r>
        <w:r w:rsidR="00D86705">
          <w:rPr>
            <w:webHidden/>
          </w:rPr>
          <w:instrText xml:space="preserve"> PAGEREF _Toc506225059 \h </w:instrText>
        </w:r>
        <w:r w:rsidR="00D86705">
          <w:rPr>
            <w:webHidden/>
          </w:rPr>
        </w:r>
        <w:r w:rsidR="00D86705">
          <w:rPr>
            <w:webHidden/>
          </w:rPr>
          <w:fldChar w:fldCharType="separate"/>
        </w:r>
        <w:r w:rsidR="002117DF">
          <w:rPr>
            <w:webHidden/>
          </w:rPr>
          <w:t>68</w:t>
        </w:r>
        <w:r w:rsidR="00D86705">
          <w:rPr>
            <w:webHidden/>
          </w:rPr>
          <w:fldChar w:fldCharType="end"/>
        </w:r>
      </w:hyperlink>
    </w:p>
    <w:p w14:paraId="4DB7C03C" w14:textId="7894DF78" w:rsidR="00D86705" w:rsidRDefault="00F26C92" w:rsidP="00F640D4">
      <w:pPr>
        <w:pStyle w:val="24"/>
        <w:rPr>
          <w:rFonts w:asciiTheme="minorHAnsi" w:eastAsiaTheme="minorEastAsia" w:hAnsiTheme="minorHAnsi" w:cstheme="minorBidi"/>
          <w:sz w:val="22"/>
          <w:szCs w:val="22"/>
          <w:lang w:eastAsia="ru-RU"/>
        </w:rPr>
      </w:pPr>
      <w:hyperlink w:anchor="_Toc506225060" w:history="1">
        <w:r w:rsidR="00D86705" w:rsidRPr="000F7C10">
          <w:rPr>
            <w:rStyle w:val="af0"/>
          </w:rPr>
          <w:t>6.6. Сведения о совершенных эмитентом сделках, в совершении которых имелась заинтересованность</w:t>
        </w:r>
        <w:r w:rsidR="00D86705">
          <w:rPr>
            <w:webHidden/>
          </w:rPr>
          <w:tab/>
        </w:r>
        <w:r w:rsidR="00D86705">
          <w:rPr>
            <w:webHidden/>
          </w:rPr>
          <w:fldChar w:fldCharType="begin"/>
        </w:r>
        <w:r w:rsidR="00D86705">
          <w:rPr>
            <w:webHidden/>
          </w:rPr>
          <w:instrText xml:space="preserve"> PAGEREF _Toc506225060 \h </w:instrText>
        </w:r>
        <w:r w:rsidR="00D86705">
          <w:rPr>
            <w:webHidden/>
          </w:rPr>
        </w:r>
        <w:r w:rsidR="00D86705">
          <w:rPr>
            <w:webHidden/>
          </w:rPr>
          <w:fldChar w:fldCharType="separate"/>
        </w:r>
        <w:r w:rsidR="002117DF">
          <w:rPr>
            <w:webHidden/>
          </w:rPr>
          <w:t>69</w:t>
        </w:r>
        <w:r w:rsidR="00D86705">
          <w:rPr>
            <w:webHidden/>
          </w:rPr>
          <w:fldChar w:fldCharType="end"/>
        </w:r>
      </w:hyperlink>
    </w:p>
    <w:p w14:paraId="1D568A14" w14:textId="06347E46" w:rsidR="00D86705" w:rsidRDefault="00F26C92" w:rsidP="00F640D4">
      <w:pPr>
        <w:pStyle w:val="24"/>
        <w:rPr>
          <w:rFonts w:asciiTheme="minorHAnsi" w:eastAsiaTheme="minorEastAsia" w:hAnsiTheme="minorHAnsi" w:cstheme="minorBidi"/>
          <w:sz w:val="22"/>
          <w:szCs w:val="22"/>
          <w:lang w:eastAsia="ru-RU"/>
        </w:rPr>
      </w:pPr>
      <w:hyperlink w:anchor="_Toc506225061" w:history="1">
        <w:r w:rsidR="00D86705" w:rsidRPr="000F7C10">
          <w:rPr>
            <w:rStyle w:val="af0"/>
          </w:rPr>
          <w:t>6.7. Сведения о размере дебиторской задолженности</w:t>
        </w:r>
        <w:r w:rsidR="00D86705">
          <w:rPr>
            <w:webHidden/>
          </w:rPr>
          <w:tab/>
        </w:r>
        <w:r w:rsidR="00D86705">
          <w:rPr>
            <w:webHidden/>
          </w:rPr>
          <w:fldChar w:fldCharType="begin"/>
        </w:r>
        <w:r w:rsidR="00D86705">
          <w:rPr>
            <w:webHidden/>
          </w:rPr>
          <w:instrText xml:space="preserve"> PAGEREF _Toc506225061 \h </w:instrText>
        </w:r>
        <w:r w:rsidR="00D86705">
          <w:rPr>
            <w:webHidden/>
          </w:rPr>
        </w:r>
        <w:r w:rsidR="00D86705">
          <w:rPr>
            <w:webHidden/>
          </w:rPr>
          <w:fldChar w:fldCharType="separate"/>
        </w:r>
        <w:r w:rsidR="002117DF">
          <w:rPr>
            <w:webHidden/>
          </w:rPr>
          <w:t>69</w:t>
        </w:r>
        <w:r w:rsidR="00D86705">
          <w:rPr>
            <w:webHidden/>
          </w:rPr>
          <w:fldChar w:fldCharType="end"/>
        </w:r>
      </w:hyperlink>
    </w:p>
    <w:p w14:paraId="1BFBD14C" w14:textId="086E8EA1" w:rsidR="00D86705" w:rsidRDefault="00F26C92">
      <w:pPr>
        <w:pStyle w:val="12"/>
        <w:tabs>
          <w:tab w:val="right" w:leader="dot" w:pos="10198"/>
        </w:tabs>
        <w:rPr>
          <w:rFonts w:asciiTheme="minorHAnsi" w:eastAsiaTheme="minorEastAsia" w:hAnsiTheme="minorHAnsi" w:cstheme="minorBidi"/>
          <w:b w:val="0"/>
          <w:bCs w:val="0"/>
          <w:caps w:val="0"/>
          <w:noProof/>
          <w:sz w:val="22"/>
          <w:szCs w:val="22"/>
          <w:lang w:eastAsia="ru-RU"/>
        </w:rPr>
      </w:pPr>
      <w:hyperlink w:anchor="_Toc506225062" w:history="1">
        <w:r w:rsidR="00D86705" w:rsidRPr="000F7C10">
          <w:rPr>
            <w:rStyle w:val="af0"/>
            <w:noProof/>
          </w:rPr>
          <w:t>Раздел VII. Бухгалтерская (финансовая) отчетность эмитента и иная финансовая информация</w:t>
        </w:r>
        <w:r w:rsidR="00D86705">
          <w:rPr>
            <w:noProof/>
            <w:webHidden/>
          </w:rPr>
          <w:tab/>
        </w:r>
        <w:r w:rsidR="00D86705">
          <w:rPr>
            <w:noProof/>
            <w:webHidden/>
          </w:rPr>
          <w:fldChar w:fldCharType="begin"/>
        </w:r>
        <w:r w:rsidR="00D86705">
          <w:rPr>
            <w:noProof/>
            <w:webHidden/>
          </w:rPr>
          <w:instrText xml:space="preserve"> PAGEREF _Toc506225062 \h </w:instrText>
        </w:r>
        <w:r w:rsidR="00D86705">
          <w:rPr>
            <w:noProof/>
            <w:webHidden/>
          </w:rPr>
        </w:r>
        <w:r w:rsidR="00D86705">
          <w:rPr>
            <w:noProof/>
            <w:webHidden/>
          </w:rPr>
          <w:fldChar w:fldCharType="separate"/>
        </w:r>
        <w:r w:rsidR="002117DF">
          <w:rPr>
            <w:noProof/>
            <w:webHidden/>
          </w:rPr>
          <w:t>70</w:t>
        </w:r>
        <w:r w:rsidR="00D86705">
          <w:rPr>
            <w:noProof/>
            <w:webHidden/>
          </w:rPr>
          <w:fldChar w:fldCharType="end"/>
        </w:r>
      </w:hyperlink>
    </w:p>
    <w:p w14:paraId="269914A5" w14:textId="1D8C75B9" w:rsidR="00D86705" w:rsidRDefault="00F26C92" w:rsidP="00F640D4">
      <w:pPr>
        <w:pStyle w:val="24"/>
        <w:rPr>
          <w:rFonts w:asciiTheme="minorHAnsi" w:eastAsiaTheme="minorEastAsia" w:hAnsiTheme="minorHAnsi" w:cstheme="minorBidi"/>
          <w:sz w:val="22"/>
          <w:szCs w:val="22"/>
          <w:lang w:eastAsia="ru-RU"/>
        </w:rPr>
      </w:pPr>
      <w:hyperlink w:anchor="_Toc506225063" w:history="1">
        <w:r w:rsidR="00D86705" w:rsidRPr="000F7C10">
          <w:rPr>
            <w:rStyle w:val="af0"/>
          </w:rPr>
          <w:t>7.1. Годовая бухгалтерская (финансовая) отчетность эмитента</w:t>
        </w:r>
        <w:r w:rsidR="00D86705">
          <w:rPr>
            <w:webHidden/>
          </w:rPr>
          <w:tab/>
        </w:r>
        <w:r w:rsidR="00D86705">
          <w:rPr>
            <w:webHidden/>
          </w:rPr>
          <w:fldChar w:fldCharType="begin"/>
        </w:r>
        <w:r w:rsidR="00D86705">
          <w:rPr>
            <w:webHidden/>
          </w:rPr>
          <w:instrText xml:space="preserve"> PAGEREF _Toc506225063 \h </w:instrText>
        </w:r>
        <w:r w:rsidR="00D86705">
          <w:rPr>
            <w:webHidden/>
          </w:rPr>
        </w:r>
        <w:r w:rsidR="00D86705">
          <w:rPr>
            <w:webHidden/>
          </w:rPr>
          <w:fldChar w:fldCharType="separate"/>
        </w:r>
        <w:r w:rsidR="002117DF">
          <w:rPr>
            <w:webHidden/>
          </w:rPr>
          <w:t>70</w:t>
        </w:r>
        <w:r w:rsidR="00D86705">
          <w:rPr>
            <w:webHidden/>
          </w:rPr>
          <w:fldChar w:fldCharType="end"/>
        </w:r>
      </w:hyperlink>
    </w:p>
    <w:p w14:paraId="59B9D515" w14:textId="28E1DBAF" w:rsidR="00D86705" w:rsidRDefault="00F26C92" w:rsidP="00F640D4">
      <w:pPr>
        <w:pStyle w:val="24"/>
        <w:rPr>
          <w:rFonts w:asciiTheme="minorHAnsi" w:eastAsiaTheme="minorEastAsia" w:hAnsiTheme="minorHAnsi" w:cstheme="minorBidi"/>
          <w:sz w:val="22"/>
          <w:szCs w:val="22"/>
          <w:lang w:eastAsia="ru-RU"/>
        </w:rPr>
      </w:pPr>
      <w:hyperlink w:anchor="_Toc506225064" w:history="1">
        <w:r w:rsidR="00D86705" w:rsidRPr="000F7C10">
          <w:rPr>
            <w:rStyle w:val="af0"/>
          </w:rPr>
          <w:t>7.2. Промежуточная бухгалтерская (финансовая) отчетность эмитента</w:t>
        </w:r>
        <w:r w:rsidR="00D86705">
          <w:rPr>
            <w:webHidden/>
          </w:rPr>
          <w:tab/>
        </w:r>
        <w:r w:rsidR="00D86705">
          <w:rPr>
            <w:webHidden/>
          </w:rPr>
          <w:fldChar w:fldCharType="begin"/>
        </w:r>
        <w:r w:rsidR="00D86705">
          <w:rPr>
            <w:webHidden/>
          </w:rPr>
          <w:instrText xml:space="preserve"> PAGEREF _Toc506225064 \h </w:instrText>
        </w:r>
        <w:r w:rsidR="00D86705">
          <w:rPr>
            <w:webHidden/>
          </w:rPr>
        </w:r>
        <w:r w:rsidR="00D86705">
          <w:rPr>
            <w:webHidden/>
          </w:rPr>
          <w:fldChar w:fldCharType="separate"/>
        </w:r>
        <w:r w:rsidR="002117DF">
          <w:rPr>
            <w:webHidden/>
          </w:rPr>
          <w:t>70</w:t>
        </w:r>
        <w:r w:rsidR="00D86705">
          <w:rPr>
            <w:webHidden/>
          </w:rPr>
          <w:fldChar w:fldCharType="end"/>
        </w:r>
      </w:hyperlink>
    </w:p>
    <w:p w14:paraId="493069FC" w14:textId="0037945D" w:rsidR="00D86705" w:rsidRDefault="00F26C92" w:rsidP="00F640D4">
      <w:pPr>
        <w:pStyle w:val="24"/>
        <w:rPr>
          <w:rFonts w:asciiTheme="minorHAnsi" w:eastAsiaTheme="minorEastAsia" w:hAnsiTheme="minorHAnsi" w:cstheme="minorBidi"/>
          <w:sz w:val="22"/>
          <w:szCs w:val="22"/>
          <w:lang w:eastAsia="ru-RU"/>
        </w:rPr>
      </w:pPr>
      <w:hyperlink w:anchor="_Toc506225065" w:history="1">
        <w:r w:rsidR="00D86705" w:rsidRPr="000F7C10">
          <w:rPr>
            <w:rStyle w:val="af0"/>
          </w:rPr>
          <w:t>7.3. Консолидированная финансовая отчетность эмитента</w:t>
        </w:r>
        <w:r w:rsidR="00D86705">
          <w:rPr>
            <w:webHidden/>
          </w:rPr>
          <w:tab/>
        </w:r>
        <w:r w:rsidR="00D86705">
          <w:rPr>
            <w:webHidden/>
          </w:rPr>
          <w:fldChar w:fldCharType="begin"/>
        </w:r>
        <w:r w:rsidR="00D86705">
          <w:rPr>
            <w:webHidden/>
          </w:rPr>
          <w:instrText xml:space="preserve"> PAGEREF _Toc506225065 \h </w:instrText>
        </w:r>
        <w:r w:rsidR="00D86705">
          <w:rPr>
            <w:webHidden/>
          </w:rPr>
        </w:r>
        <w:r w:rsidR="00D86705">
          <w:rPr>
            <w:webHidden/>
          </w:rPr>
          <w:fldChar w:fldCharType="separate"/>
        </w:r>
        <w:r w:rsidR="002117DF">
          <w:rPr>
            <w:webHidden/>
          </w:rPr>
          <w:t>71</w:t>
        </w:r>
        <w:r w:rsidR="00D86705">
          <w:rPr>
            <w:webHidden/>
          </w:rPr>
          <w:fldChar w:fldCharType="end"/>
        </w:r>
      </w:hyperlink>
    </w:p>
    <w:p w14:paraId="615EBCD7" w14:textId="075ECCB5" w:rsidR="00D86705" w:rsidRDefault="00F26C92" w:rsidP="00F640D4">
      <w:pPr>
        <w:pStyle w:val="24"/>
        <w:rPr>
          <w:rFonts w:asciiTheme="minorHAnsi" w:eastAsiaTheme="minorEastAsia" w:hAnsiTheme="minorHAnsi" w:cstheme="minorBidi"/>
          <w:sz w:val="22"/>
          <w:szCs w:val="22"/>
          <w:lang w:eastAsia="ru-RU"/>
        </w:rPr>
      </w:pPr>
      <w:hyperlink w:anchor="_Toc506225066" w:history="1">
        <w:r w:rsidR="00D86705" w:rsidRPr="000F7C10">
          <w:rPr>
            <w:rStyle w:val="af0"/>
          </w:rPr>
          <w:t>7.4. Сведения об учетной политике эмитента</w:t>
        </w:r>
        <w:r w:rsidR="00D86705">
          <w:rPr>
            <w:webHidden/>
          </w:rPr>
          <w:tab/>
        </w:r>
        <w:r w:rsidR="00D86705">
          <w:rPr>
            <w:webHidden/>
          </w:rPr>
          <w:fldChar w:fldCharType="begin"/>
        </w:r>
        <w:r w:rsidR="00D86705">
          <w:rPr>
            <w:webHidden/>
          </w:rPr>
          <w:instrText xml:space="preserve"> PAGEREF _Toc506225066 \h </w:instrText>
        </w:r>
        <w:r w:rsidR="00D86705">
          <w:rPr>
            <w:webHidden/>
          </w:rPr>
        </w:r>
        <w:r w:rsidR="00D86705">
          <w:rPr>
            <w:webHidden/>
          </w:rPr>
          <w:fldChar w:fldCharType="separate"/>
        </w:r>
        <w:r w:rsidR="002117DF">
          <w:rPr>
            <w:webHidden/>
          </w:rPr>
          <w:t>72</w:t>
        </w:r>
        <w:r w:rsidR="00D86705">
          <w:rPr>
            <w:webHidden/>
          </w:rPr>
          <w:fldChar w:fldCharType="end"/>
        </w:r>
      </w:hyperlink>
    </w:p>
    <w:p w14:paraId="0A7F6B36" w14:textId="5C6DB628" w:rsidR="00D86705" w:rsidRDefault="00F26C92" w:rsidP="00F640D4">
      <w:pPr>
        <w:pStyle w:val="24"/>
        <w:rPr>
          <w:rFonts w:asciiTheme="minorHAnsi" w:eastAsiaTheme="minorEastAsia" w:hAnsiTheme="minorHAnsi" w:cstheme="minorBidi"/>
          <w:sz w:val="22"/>
          <w:szCs w:val="22"/>
          <w:lang w:eastAsia="ru-RU"/>
        </w:rPr>
      </w:pPr>
      <w:hyperlink w:anchor="_Toc506225067" w:history="1">
        <w:r w:rsidR="00D86705" w:rsidRPr="000F7C10">
          <w:rPr>
            <w:rStyle w:val="af0"/>
          </w:rPr>
          <w:t>7.5. Сведения об общей сумме экспорта, а также о доле, которую составляет экспорт в общем объеме продаж</w:t>
        </w:r>
        <w:r w:rsidR="00D86705">
          <w:rPr>
            <w:webHidden/>
          </w:rPr>
          <w:tab/>
        </w:r>
        <w:r w:rsidR="00D86705">
          <w:rPr>
            <w:webHidden/>
          </w:rPr>
          <w:fldChar w:fldCharType="begin"/>
        </w:r>
        <w:r w:rsidR="00D86705">
          <w:rPr>
            <w:webHidden/>
          </w:rPr>
          <w:instrText xml:space="preserve"> PAGEREF _Toc506225067 \h </w:instrText>
        </w:r>
        <w:r w:rsidR="00D86705">
          <w:rPr>
            <w:webHidden/>
          </w:rPr>
        </w:r>
        <w:r w:rsidR="00D86705">
          <w:rPr>
            <w:webHidden/>
          </w:rPr>
          <w:fldChar w:fldCharType="separate"/>
        </w:r>
        <w:r w:rsidR="002117DF">
          <w:rPr>
            <w:webHidden/>
          </w:rPr>
          <w:t>72</w:t>
        </w:r>
        <w:r w:rsidR="00D86705">
          <w:rPr>
            <w:webHidden/>
          </w:rPr>
          <w:fldChar w:fldCharType="end"/>
        </w:r>
      </w:hyperlink>
    </w:p>
    <w:p w14:paraId="5540A7B2" w14:textId="18CA6915" w:rsidR="00D86705" w:rsidRDefault="00F26C92" w:rsidP="00F640D4">
      <w:pPr>
        <w:pStyle w:val="24"/>
        <w:rPr>
          <w:rFonts w:asciiTheme="minorHAnsi" w:eastAsiaTheme="minorEastAsia" w:hAnsiTheme="minorHAnsi" w:cstheme="minorBidi"/>
          <w:sz w:val="22"/>
          <w:szCs w:val="22"/>
          <w:lang w:eastAsia="ru-RU"/>
        </w:rPr>
      </w:pPr>
      <w:hyperlink w:anchor="_Toc506225068" w:history="1">
        <w:r w:rsidR="00D86705" w:rsidRPr="000F7C10">
          <w:rPr>
            <w:rStyle w:val="af0"/>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D86705">
          <w:rPr>
            <w:webHidden/>
          </w:rPr>
          <w:tab/>
        </w:r>
        <w:r w:rsidR="00D86705">
          <w:rPr>
            <w:webHidden/>
          </w:rPr>
          <w:fldChar w:fldCharType="begin"/>
        </w:r>
        <w:r w:rsidR="00D86705">
          <w:rPr>
            <w:webHidden/>
          </w:rPr>
          <w:instrText xml:space="preserve"> PAGEREF _Toc506225068 \h </w:instrText>
        </w:r>
        <w:r w:rsidR="00D86705">
          <w:rPr>
            <w:webHidden/>
          </w:rPr>
        </w:r>
        <w:r w:rsidR="00D86705">
          <w:rPr>
            <w:webHidden/>
          </w:rPr>
          <w:fldChar w:fldCharType="separate"/>
        </w:r>
        <w:r w:rsidR="002117DF">
          <w:rPr>
            <w:webHidden/>
          </w:rPr>
          <w:t>73</w:t>
        </w:r>
        <w:r w:rsidR="00D86705">
          <w:rPr>
            <w:webHidden/>
          </w:rPr>
          <w:fldChar w:fldCharType="end"/>
        </w:r>
      </w:hyperlink>
    </w:p>
    <w:p w14:paraId="2C6E3088" w14:textId="09DB8811" w:rsidR="00D86705" w:rsidRDefault="00F26C92" w:rsidP="00F640D4">
      <w:pPr>
        <w:pStyle w:val="24"/>
        <w:rPr>
          <w:rFonts w:asciiTheme="minorHAnsi" w:eastAsiaTheme="minorEastAsia" w:hAnsiTheme="minorHAnsi" w:cstheme="minorBidi"/>
          <w:sz w:val="22"/>
          <w:szCs w:val="22"/>
          <w:lang w:eastAsia="ru-RU"/>
        </w:rPr>
      </w:pPr>
      <w:hyperlink w:anchor="_Toc506225069" w:history="1">
        <w:r w:rsidR="00D86705" w:rsidRPr="000F7C10">
          <w:rPr>
            <w:rStyle w:val="af0"/>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D86705">
          <w:rPr>
            <w:webHidden/>
          </w:rPr>
          <w:tab/>
        </w:r>
        <w:r w:rsidR="00D86705">
          <w:rPr>
            <w:webHidden/>
          </w:rPr>
          <w:fldChar w:fldCharType="begin"/>
        </w:r>
        <w:r w:rsidR="00D86705">
          <w:rPr>
            <w:webHidden/>
          </w:rPr>
          <w:instrText xml:space="preserve"> PAGEREF _Toc506225069 \h </w:instrText>
        </w:r>
        <w:r w:rsidR="00D86705">
          <w:rPr>
            <w:webHidden/>
          </w:rPr>
        </w:r>
        <w:r w:rsidR="00D86705">
          <w:rPr>
            <w:webHidden/>
          </w:rPr>
          <w:fldChar w:fldCharType="separate"/>
        </w:r>
        <w:r w:rsidR="002117DF">
          <w:rPr>
            <w:webHidden/>
          </w:rPr>
          <w:t>73</w:t>
        </w:r>
        <w:r w:rsidR="00D86705">
          <w:rPr>
            <w:webHidden/>
          </w:rPr>
          <w:fldChar w:fldCharType="end"/>
        </w:r>
      </w:hyperlink>
    </w:p>
    <w:p w14:paraId="1A489538" w14:textId="7D0BB51C" w:rsidR="00D86705" w:rsidRDefault="00F26C92">
      <w:pPr>
        <w:pStyle w:val="12"/>
        <w:tabs>
          <w:tab w:val="right" w:leader="dot" w:pos="10198"/>
        </w:tabs>
        <w:rPr>
          <w:rFonts w:asciiTheme="minorHAnsi" w:eastAsiaTheme="minorEastAsia" w:hAnsiTheme="minorHAnsi" w:cstheme="minorBidi"/>
          <w:b w:val="0"/>
          <w:bCs w:val="0"/>
          <w:caps w:val="0"/>
          <w:noProof/>
          <w:sz w:val="22"/>
          <w:szCs w:val="22"/>
          <w:lang w:eastAsia="ru-RU"/>
        </w:rPr>
      </w:pPr>
      <w:hyperlink w:anchor="_Toc506225070" w:history="1">
        <w:r w:rsidR="00D86705" w:rsidRPr="000F7C10">
          <w:rPr>
            <w:rStyle w:val="af0"/>
            <w:noProof/>
          </w:rPr>
          <w:t>Раздел VIII. Сведения о размещаемых эмиссионных ценных бумагах, а также об объеме, о сроке, об условиях и о порядке их размещения</w:t>
        </w:r>
        <w:r w:rsidR="00D86705">
          <w:rPr>
            <w:noProof/>
            <w:webHidden/>
          </w:rPr>
          <w:tab/>
        </w:r>
        <w:r w:rsidR="00D86705">
          <w:rPr>
            <w:noProof/>
            <w:webHidden/>
          </w:rPr>
          <w:fldChar w:fldCharType="begin"/>
        </w:r>
        <w:r w:rsidR="00D86705">
          <w:rPr>
            <w:noProof/>
            <w:webHidden/>
          </w:rPr>
          <w:instrText xml:space="preserve"> PAGEREF _Toc506225070 \h </w:instrText>
        </w:r>
        <w:r w:rsidR="00D86705">
          <w:rPr>
            <w:noProof/>
            <w:webHidden/>
          </w:rPr>
        </w:r>
        <w:r w:rsidR="00D86705">
          <w:rPr>
            <w:noProof/>
            <w:webHidden/>
          </w:rPr>
          <w:fldChar w:fldCharType="separate"/>
        </w:r>
        <w:r w:rsidR="002117DF">
          <w:rPr>
            <w:noProof/>
            <w:webHidden/>
          </w:rPr>
          <w:t>74</w:t>
        </w:r>
        <w:r w:rsidR="00D86705">
          <w:rPr>
            <w:noProof/>
            <w:webHidden/>
          </w:rPr>
          <w:fldChar w:fldCharType="end"/>
        </w:r>
      </w:hyperlink>
    </w:p>
    <w:p w14:paraId="6D914794" w14:textId="5C95703D" w:rsidR="00D86705" w:rsidRDefault="00F26C92" w:rsidP="00F640D4">
      <w:pPr>
        <w:pStyle w:val="24"/>
        <w:rPr>
          <w:rFonts w:asciiTheme="minorHAnsi" w:eastAsiaTheme="minorEastAsia" w:hAnsiTheme="minorHAnsi" w:cstheme="minorBidi"/>
          <w:sz w:val="22"/>
          <w:szCs w:val="22"/>
          <w:lang w:eastAsia="ru-RU"/>
        </w:rPr>
      </w:pPr>
      <w:hyperlink w:anchor="_Toc506225071" w:history="1">
        <w:r w:rsidR="00D86705" w:rsidRPr="000F7C10">
          <w:rPr>
            <w:rStyle w:val="af0"/>
          </w:rPr>
          <w:t>8.1. Вид, категория (тип) ценных бумаг</w:t>
        </w:r>
        <w:r w:rsidR="00D86705">
          <w:rPr>
            <w:webHidden/>
          </w:rPr>
          <w:tab/>
        </w:r>
        <w:r w:rsidR="00D86705">
          <w:rPr>
            <w:webHidden/>
          </w:rPr>
          <w:fldChar w:fldCharType="begin"/>
        </w:r>
        <w:r w:rsidR="00D86705">
          <w:rPr>
            <w:webHidden/>
          </w:rPr>
          <w:instrText xml:space="preserve"> PAGEREF _Toc506225071 \h </w:instrText>
        </w:r>
        <w:r w:rsidR="00D86705">
          <w:rPr>
            <w:webHidden/>
          </w:rPr>
        </w:r>
        <w:r w:rsidR="00D86705">
          <w:rPr>
            <w:webHidden/>
          </w:rPr>
          <w:fldChar w:fldCharType="separate"/>
        </w:r>
        <w:r w:rsidR="002117DF">
          <w:rPr>
            <w:webHidden/>
          </w:rPr>
          <w:t>74</w:t>
        </w:r>
        <w:r w:rsidR="00D86705">
          <w:rPr>
            <w:webHidden/>
          </w:rPr>
          <w:fldChar w:fldCharType="end"/>
        </w:r>
      </w:hyperlink>
    </w:p>
    <w:p w14:paraId="7973E87B" w14:textId="4EE1F835" w:rsidR="00D86705" w:rsidRDefault="00F26C92" w:rsidP="00F640D4">
      <w:pPr>
        <w:pStyle w:val="24"/>
        <w:rPr>
          <w:rFonts w:asciiTheme="minorHAnsi" w:eastAsiaTheme="minorEastAsia" w:hAnsiTheme="minorHAnsi" w:cstheme="minorBidi"/>
          <w:sz w:val="22"/>
          <w:szCs w:val="22"/>
          <w:lang w:eastAsia="ru-RU"/>
        </w:rPr>
      </w:pPr>
      <w:hyperlink w:anchor="_Toc506225072" w:history="1">
        <w:r w:rsidR="00D86705" w:rsidRPr="000F7C10">
          <w:rPr>
            <w:rStyle w:val="af0"/>
          </w:rPr>
          <w:t>8.2. Форма ценных бумаг</w:t>
        </w:r>
        <w:r w:rsidR="00D86705">
          <w:rPr>
            <w:webHidden/>
          </w:rPr>
          <w:tab/>
        </w:r>
        <w:r w:rsidR="00D86705">
          <w:rPr>
            <w:webHidden/>
          </w:rPr>
          <w:fldChar w:fldCharType="begin"/>
        </w:r>
        <w:r w:rsidR="00D86705">
          <w:rPr>
            <w:webHidden/>
          </w:rPr>
          <w:instrText xml:space="preserve"> PAGEREF _Toc506225072 \h </w:instrText>
        </w:r>
        <w:r w:rsidR="00D86705">
          <w:rPr>
            <w:webHidden/>
          </w:rPr>
        </w:r>
        <w:r w:rsidR="00D86705">
          <w:rPr>
            <w:webHidden/>
          </w:rPr>
          <w:fldChar w:fldCharType="separate"/>
        </w:r>
        <w:r w:rsidR="002117DF">
          <w:rPr>
            <w:webHidden/>
          </w:rPr>
          <w:t>74</w:t>
        </w:r>
        <w:r w:rsidR="00D86705">
          <w:rPr>
            <w:webHidden/>
          </w:rPr>
          <w:fldChar w:fldCharType="end"/>
        </w:r>
      </w:hyperlink>
    </w:p>
    <w:p w14:paraId="6EAAB04A" w14:textId="56857BE3" w:rsidR="00D86705" w:rsidRDefault="00F26C92" w:rsidP="00F640D4">
      <w:pPr>
        <w:pStyle w:val="24"/>
        <w:rPr>
          <w:rFonts w:asciiTheme="minorHAnsi" w:eastAsiaTheme="minorEastAsia" w:hAnsiTheme="minorHAnsi" w:cstheme="minorBidi"/>
          <w:sz w:val="22"/>
          <w:szCs w:val="22"/>
          <w:lang w:eastAsia="ru-RU"/>
        </w:rPr>
      </w:pPr>
      <w:hyperlink w:anchor="_Toc506225073" w:history="1">
        <w:r w:rsidR="00D86705" w:rsidRPr="000F7C10">
          <w:rPr>
            <w:rStyle w:val="af0"/>
          </w:rPr>
          <w:t>8.3. Указание на обязательное централизованное хранение</w:t>
        </w:r>
        <w:r w:rsidR="00D86705">
          <w:rPr>
            <w:webHidden/>
          </w:rPr>
          <w:tab/>
        </w:r>
        <w:r w:rsidR="00D86705">
          <w:rPr>
            <w:webHidden/>
          </w:rPr>
          <w:fldChar w:fldCharType="begin"/>
        </w:r>
        <w:r w:rsidR="00D86705">
          <w:rPr>
            <w:webHidden/>
          </w:rPr>
          <w:instrText xml:space="preserve"> PAGEREF _Toc506225073 \h </w:instrText>
        </w:r>
        <w:r w:rsidR="00D86705">
          <w:rPr>
            <w:webHidden/>
          </w:rPr>
        </w:r>
        <w:r w:rsidR="00D86705">
          <w:rPr>
            <w:webHidden/>
          </w:rPr>
          <w:fldChar w:fldCharType="separate"/>
        </w:r>
        <w:r w:rsidR="002117DF">
          <w:rPr>
            <w:webHidden/>
          </w:rPr>
          <w:t>74</w:t>
        </w:r>
        <w:r w:rsidR="00D86705">
          <w:rPr>
            <w:webHidden/>
          </w:rPr>
          <w:fldChar w:fldCharType="end"/>
        </w:r>
      </w:hyperlink>
    </w:p>
    <w:p w14:paraId="2539FF98" w14:textId="2EBE45DF" w:rsidR="00D86705" w:rsidRDefault="00F26C92" w:rsidP="00F640D4">
      <w:pPr>
        <w:pStyle w:val="24"/>
        <w:rPr>
          <w:rFonts w:asciiTheme="minorHAnsi" w:eastAsiaTheme="minorEastAsia" w:hAnsiTheme="minorHAnsi" w:cstheme="minorBidi"/>
          <w:sz w:val="22"/>
          <w:szCs w:val="22"/>
          <w:lang w:eastAsia="ru-RU"/>
        </w:rPr>
      </w:pPr>
      <w:hyperlink w:anchor="_Toc506225074" w:history="1">
        <w:r w:rsidR="00D86705" w:rsidRPr="000F7C10">
          <w:rPr>
            <w:rStyle w:val="af0"/>
          </w:rPr>
          <w:t>8.4. Номинальная стоимость каждой ценной бумаги выпуска (дополнительного выпуска)</w:t>
        </w:r>
        <w:r w:rsidR="00D86705">
          <w:rPr>
            <w:webHidden/>
          </w:rPr>
          <w:tab/>
        </w:r>
        <w:r w:rsidR="00D86705">
          <w:rPr>
            <w:webHidden/>
          </w:rPr>
          <w:fldChar w:fldCharType="begin"/>
        </w:r>
        <w:r w:rsidR="00D86705">
          <w:rPr>
            <w:webHidden/>
          </w:rPr>
          <w:instrText xml:space="preserve"> PAGEREF _Toc506225074 \h </w:instrText>
        </w:r>
        <w:r w:rsidR="00D86705">
          <w:rPr>
            <w:webHidden/>
          </w:rPr>
        </w:r>
        <w:r w:rsidR="00D86705">
          <w:rPr>
            <w:webHidden/>
          </w:rPr>
          <w:fldChar w:fldCharType="separate"/>
        </w:r>
        <w:r w:rsidR="002117DF">
          <w:rPr>
            <w:webHidden/>
          </w:rPr>
          <w:t>75</w:t>
        </w:r>
        <w:r w:rsidR="00D86705">
          <w:rPr>
            <w:webHidden/>
          </w:rPr>
          <w:fldChar w:fldCharType="end"/>
        </w:r>
      </w:hyperlink>
    </w:p>
    <w:p w14:paraId="3D0F35AC" w14:textId="007A9D18" w:rsidR="00D86705" w:rsidRDefault="00F26C92" w:rsidP="00F640D4">
      <w:pPr>
        <w:pStyle w:val="24"/>
        <w:rPr>
          <w:rFonts w:asciiTheme="minorHAnsi" w:eastAsiaTheme="minorEastAsia" w:hAnsiTheme="minorHAnsi" w:cstheme="minorBidi"/>
          <w:sz w:val="22"/>
          <w:szCs w:val="22"/>
          <w:lang w:eastAsia="ru-RU"/>
        </w:rPr>
      </w:pPr>
      <w:hyperlink w:anchor="_Toc506225075" w:history="1">
        <w:r w:rsidR="00D86705" w:rsidRPr="000F7C10">
          <w:rPr>
            <w:rStyle w:val="af0"/>
          </w:rPr>
          <w:t>8.5. Количество ценных бумаг выпуска (дополнительного выпуска)</w:t>
        </w:r>
        <w:r w:rsidR="00D86705">
          <w:rPr>
            <w:webHidden/>
          </w:rPr>
          <w:tab/>
        </w:r>
        <w:r w:rsidR="00D86705">
          <w:rPr>
            <w:webHidden/>
          </w:rPr>
          <w:fldChar w:fldCharType="begin"/>
        </w:r>
        <w:r w:rsidR="00D86705">
          <w:rPr>
            <w:webHidden/>
          </w:rPr>
          <w:instrText xml:space="preserve"> PAGEREF _Toc506225075 \h </w:instrText>
        </w:r>
        <w:r w:rsidR="00D86705">
          <w:rPr>
            <w:webHidden/>
          </w:rPr>
        </w:r>
        <w:r w:rsidR="00D86705">
          <w:rPr>
            <w:webHidden/>
          </w:rPr>
          <w:fldChar w:fldCharType="separate"/>
        </w:r>
        <w:r w:rsidR="002117DF">
          <w:rPr>
            <w:webHidden/>
          </w:rPr>
          <w:t>75</w:t>
        </w:r>
        <w:r w:rsidR="00D86705">
          <w:rPr>
            <w:webHidden/>
          </w:rPr>
          <w:fldChar w:fldCharType="end"/>
        </w:r>
      </w:hyperlink>
    </w:p>
    <w:p w14:paraId="0B8ADDF5" w14:textId="66701A13" w:rsidR="00D86705" w:rsidRDefault="00F26C92" w:rsidP="00F640D4">
      <w:pPr>
        <w:pStyle w:val="24"/>
        <w:rPr>
          <w:rFonts w:asciiTheme="minorHAnsi" w:eastAsiaTheme="minorEastAsia" w:hAnsiTheme="minorHAnsi" w:cstheme="minorBidi"/>
          <w:sz w:val="22"/>
          <w:szCs w:val="22"/>
          <w:lang w:eastAsia="ru-RU"/>
        </w:rPr>
      </w:pPr>
      <w:hyperlink w:anchor="_Toc506225076" w:history="1">
        <w:r w:rsidR="00D86705" w:rsidRPr="000F7C10">
          <w:rPr>
            <w:rStyle w:val="af0"/>
          </w:rPr>
          <w:t>8.6. Общее количество ценных бумаг данного выпуска, размещенных ранее</w:t>
        </w:r>
        <w:r w:rsidR="00D86705">
          <w:rPr>
            <w:webHidden/>
          </w:rPr>
          <w:tab/>
        </w:r>
        <w:r w:rsidR="00D86705">
          <w:rPr>
            <w:webHidden/>
          </w:rPr>
          <w:fldChar w:fldCharType="begin"/>
        </w:r>
        <w:r w:rsidR="00D86705">
          <w:rPr>
            <w:webHidden/>
          </w:rPr>
          <w:instrText xml:space="preserve"> PAGEREF _Toc506225076 \h </w:instrText>
        </w:r>
        <w:r w:rsidR="00D86705">
          <w:rPr>
            <w:webHidden/>
          </w:rPr>
        </w:r>
        <w:r w:rsidR="00D86705">
          <w:rPr>
            <w:webHidden/>
          </w:rPr>
          <w:fldChar w:fldCharType="separate"/>
        </w:r>
        <w:r w:rsidR="002117DF">
          <w:rPr>
            <w:webHidden/>
          </w:rPr>
          <w:t>76</w:t>
        </w:r>
        <w:r w:rsidR="00D86705">
          <w:rPr>
            <w:webHidden/>
          </w:rPr>
          <w:fldChar w:fldCharType="end"/>
        </w:r>
      </w:hyperlink>
    </w:p>
    <w:p w14:paraId="6971A4A4" w14:textId="5DB2C559" w:rsidR="00D86705" w:rsidRDefault="00F26C92" w:rsidP="00F640D4">
      <w:pPr>
        <w:pStyle w:val="24"/>
        <w:rPr>
          <w:rFonts w:asciiTheme="minorHAnsi" w:eastAsiaTheme="minorEastAsia" w:hAnsiTheme="minorHAnsi" w:cstheme="minorBidi"/>
          <w:sz w:val="22"/>
          <w:szCs w:val="22"/>
          <w:lang w:eastAsia="ru-RU"/>
        </w:rPr>
      </w:pPr>
      <w:hyperlink w:anchor="_Toc506225077" w:history="1">
        <w:r w:rsidR="00D86705" w:rsidRPr="000F7C10">
          <w:rPr>
            <w:rStyle w:val="af0"/>
          </w:rPr>
          <w:t>8.7. Права владельца каждой ценной бумаги выпуска (дополнительного выпуска)</w:t>
        </w:r>
        <w:r w:rsidR="00D86705">
          <w:rPr>
            <w:webHidden/>
          </w:rPr>
          <w:tab/>
        </w:r>
        <w:r w:rsidR="00D86705">
          <w:rPr>
            <w:webHidden/>
          </w:rPr>
          <w:fldChar w:fldCharType="begin"/>
        </w:r>
        <w:r w:rsidR="00D86705">
          <w:rPr>
            <w:webHidden/>
          </w:rPr>
          <w:instrText xml:space="preserve"> PAGEREF _Toc506225077 \h </w:instrText>
        </w:r>
        <w:r w:rsidR="00D86705">
          <w:rPr>
            <w:webHidden/>
          </w:rPr>
        </w:r>
        <w:r w:rsidR="00D86705">
          <w:rPr>
            <w:webHidden/>
          </w:rPr>
          <w:fldChar w:fldCharType="separate"/>
        </w:r>
        <w:r w:rsidR="002117DF">
          <w:rPr>
            <w:webHidden/>
          </w:rPr>
          <w:t>76</w:t>
        </w:r>
        <w:r w:rsidR="00D86705">
          <w:rPr>
            <w:webHidden/>
          </w:rPr>
          <w:fldChar w:fldCharType="end"/>
        </w:r>
      </w:hyperlink>
    </w:p>
    <w:p w14:paraId="47C620F6" w14:textId="5E288ACB" w:rsidR="00D86705" w:rsidRDefault="00F26C92" w:rsidP="00F640D4">
      <w:pPr>
        <w:pStyle w:val="24"/>
        <w:rPr>
          <w:rFonts w:asciiTheme="minorHAnsi" w:eastAsiaTheme="minorEastAsia" w:hAnsiTheme="minorHAnsi" w:cstheme="minorBidi"/>
          <w:sz w:val="22"/>
          <w:szCs w:val="22"/>
          <w:lang w:eastAsia="ru-RU"/>
        </w:rPr>
      </w:pPr>
      <w:hyperlink w:anchor="_Toc506225078" w:history="1">
        <w:r w:rsidR="00D86705" w:rsidRPr="000F7C10">
          <w:rPr>
            <w:rStyle w:val="af0"/>
          </w:rPr>
          <w:t>8.8. Условия и порядок размещения ценных бумаг выпуска (дополнительного выпуска)</w:t>
        </w:r>
        <w:r w:rsidR="00D86705">
          <w:rPr>
            <w:webHidden/>
          </w:rPr>
          <w:tab/>
        </w:r>
        <w:r w:rsidR="00D86705">
          <w:rPr>
            <w:webHidden/>
          </w:rPr>
          <w:fldChar w:fldCharType="begin"/>
        </w:r>
        <w:r w:rsidR="00D86705">
          <w:rPr>
            <w:webHidden/>
          </w:rPr>
          <w:instrText xml:space="preserve"> PAGEREF _Toc506225078 \h </w:instrText>
        </w:r>
        <w:r w:rsidR="00D86705">
          <w:rPr>
            <w:webHidden/>
          </w:rPr>
        </w:r>
        <w:r w:rsidR="00D86705">
          <w:rPr>
            <w:webHidden/>
          </w:rPr>
          <w:fldChar w:fldCharType="separate"/>
        </w:r>
        <w:r w:rsidR="002117DF">
          <w:rPr>
            <w:webHidden/>
          </w:rPr>
          <w:t>76</w:t>
        </w:r>
        <w:r w:rsidR="00D86705">
          <w:rPr>
            <w:webHidden/>
          </w:rPr>
          <w:fldChar w:fldCharType="end"/>
        </w:r>
      </w:hyperlink>
    </w:p>
    <w:p w14:paraId="16EB6119" w14:textId="3A425AF9"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79" w:history="1">
        <w:r w:rsidR="00D86705" w:rsidRPr="000F7C10">
          <w:rPr>
            <w:rStyle w:val="af0"/>
            <w:noProof/>
          </w:rPr>
          <w:t>8.8.1. Способ размещения ценных бумаг</w:t>
        </w:r>
        <w:r w:rsidR="00D86705">
          <w:rPr>
            <w:noProof/>
            <w:webHidden/>
          </w:rPr>
          <w:tab/>
        </w:r>
        <w:r w:rsidR="00D86705">
          <w:rPr>
            <w:noProof/>
            <w:webHidden/>
          </w:rPr>
          <w:fldChar w:fldCharType="begin"/>
        </w:r>
        <w:r w:rsidR="00D86705">
          <w:rPr>
            <w:noProof/>
            <w:webHidden/>
          </w:rPr>
          <w:instrText xml:space="preserve"> PAGEREF _Toc506225079 \h </w:instrText>
        </w:r>
        <w:r w:rsidR="00D86705">
          <w:rPr>
            <w:noProof/>
            <w:webHidden/>
          </w:rPr>
        </w:r>
        <w:r w:rsidR="00D86705">
          <w:rPr>
            <w:noProof/>
            <w:webHidden/>
          </w:rPr>
          <w:fldChar w:fldCharType="separate"/>
        </w:r>
        <w:r w:rsidR="002117DF">
          <w:rPr>
            <w:noProof/>
            <w:webHidden/>
          </w:rPr>
          <w:t>76</w:t>
        </w:r>
        <w:r w:rsidR="00D86705">
          <w:rPr>
            <w:noProof/>
            <w:webHidden/>
          </w:rPr>
          <w:fldChar w:fldCharType="end"/>
        </w:r>
      </w:hyperlink>
    </w:p>
    <w:p w14:paraId="5EF8CCDA" w14:textId="4C9FBDBC"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80" w:history="1">
        <w:r w:rsidR="00D86705" w:rsidRPr="000F7C10">
          <w:rPr>
            <w:rStyle w:val="af0"/>
            <w:noProof/>
          </w:rPr>
          <w:t>8.8.2. Срок размещения ценных бумаг</w:t>
        </w:r>
        <w:r w:rsidR="00D86705">
          <w:rPr>
            <w:noProof/>
            <w:webHidden/>
          </w:rPr>
          <w:tab/>
        </w:r>
        <w:r w:rsidR="00D86705">
          <w:rPr>
            <w:noProof/>
            <w:webHidden/>
          </w:rPr>
          <w:fldChar w:fldCharType="begin"/>
        </w:r>
        <w:r w:rsidR="00D86705">
          <w:rPr>
            <w:noProof/>
            <w:webHidden/>
          </w:rPr>
          <w:instrText xml:space="preserve"> PAGEREF _Toc506225080 \h </w:instrText>
        </w:r>
        <w:r w:rsidR="00D86705">
          <w:rPr>
            <w:noProof/>
            <w:webHidden/>
          </w:rPr>
        </w:r>
        <w:r w:rsidR="00D86705">
          <w:rPr>
            <w:noProof/>
            <w:webHidden/>
          </w:rPr>
          <w:fldChar w:fldCharType="separate"/>
        </w:r>
        <w:r w:rsidR="002117DF">
          <w:rPr>
            <w:noProof/>
            <w:webHidden/>
          </w:rPr>
          <w:t>77</w:t>
        </w:r>
        <w:r w:rsidR="00D86705">
          <w:rPr>
            <w:noProof/>
            <w:webHidden/>
          </w:rPr>
          <w:fldChar w:fldCharType="end"/>
        </w:r>
      </w:hyperlink>
    </w:p>
    <w:p w14:paraId="09D7C00F" w14:textId="28A3FC7A"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81" w:history="1">
        <w:r w:rsidR="00D86705" w:rsidRPr="000F7C10">
          <w:rPr>
            <w:rStyle w:val="af0"/>
            <w:noProof/>
          </w:rPr>
          <w:t>8.8.3. Порядок размещения ценных бумаг</w:t>
        </w:r>
        <w:r w:rsidR="00D86705">
          <w:rPr>
            <w:noProof/>
            <w:webHidden/>
          </w:rPr>
          <w:tab/>
        </w:r>
        <w:r w:rsidR="00D86705">
          <w:rPr>
            <w:noProof/>
            <w:webHidden/>
          </w:rPr>
          <w:fldChar w:fldCharType="begin"/>
        </w:r>
        <w:r w:rsidR="00D86705">
          <w:rPr>
            <w:noProof/>
            <w:webHidden/>
          </w:rPr>
          <w:instrText xml:space="preserve"> PAGEREF _Toc506225081 \h </w:instrText>
        </w:r>
        <w:r w:rsidR="00D86705">
          <w:rPr>
            <w:noProof/>
            <w:webHidden/>
          </w:rPr>
        </w:r>
        <w:r w:rsidR="00D86705">
          <w:rPr>
            <w:noProof/>
            <w:webHidden/>
          </w:rPr>
          <w:fldChar w:fldCharType="separate"/>
        </w:r>
        <w:r w:rsidR="002117DF">
          <w:rPr>
            <w:noProof/>
            <w:webHidden/>
          </w:rPr>
          <w:t>77</w:t>
        </w:r>
        <w:r w:rsidR="00D86705">
          <w:rPr>
            <w:noProof/>
            <w:webHidden/>
          </w:rPr>
          <w:fldChar w:fldCharType="end"/>
        </w:r>
      </w:hyperlink>
    </w:p>
    <w:p w14:paraId="79071CB8" w14:textId="113E37F3"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84" w:history="1">
        <w:r w:rsidR="00D86705" w:rsidRPr="000F7C10">
          <w:rPr>
            <w:rStyle w:val="af0"/>
            <w:noProof/>
          </w:rPr>
          <w:t>8.8.4. Цена (цены) или порядок определения цены размещения ценных бумаг</w:t>
        </w:r>
        <w:r w:rsidR="00D86705">
          <w:rPr>
            <w:noProof/>
            <w:webHidden/>
          </w:rPr>
          <w:tab/>
        </w:r>
        <w:r w:rsidR="00D86705">
          <w:rPr>
            <w:noProof/>
            <w:webHidden/>
          </w:rPr>
          <w:fldChar w:fldCharType="begin"/>
        </w:r>
        <w:r w:rsidR="00D86705">
          <w:rPr>
            <w:noProof/>
            <w:webHidden/>
          </w:rPr>
          <w:instrText xml:space="preserve"> PAGEREF _Toc506225084 \h </w:instrText>
        </w:r>
        <w:r w:rsidR="00D86705">
          <w:rPr>
            <w:noProof/>
            <w:webHidden/>
          </w:rPr>
        </w:r>
        <w:r w:rsidR="00D86705">
          <w:rPr>
            <w:noProof/>
            <w:webHidden/>
          </w:rPr>
          <w:fldChar w:fldCharType="separate"/>
        </w:r>
        <w:r w:rsidR="002117DF">
          <w:rPr>
            <w:noProof/>
            <w:webHidden/>
          </w:rPr>
          <w:t>85</w:t>
        </w:r>
        <w:r w:rsidR="00D86705">
          <w:rPr>
            <w:noProof/>
            <w:webHidden/>
          </w:rPr>
          <w:fldChar w:fldCharType="end"/>
        </w:r>
      </w:hyperlink>
    </w:p>
    <w:p w14:paraId="20E5B0D0" w14:textId="4A4D188F"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85" w:history="1">
        <w:r w:rsidR="00D86705" w:rsidRPr="000F7C10">
          <w:rPr>
            <w:rStyle w:val="af0"/>
            <w:noProof/>
          </w:rPr>
          <w:t>8.8.5. Порядок осуществления преимущественного права приобретения размещаемых ценных бумаг</w:t>
        </w:r>
        <w:r w:rsidR="00D86705">
          <w:rPr>
            <w:noProof/>
            <w:webHidden/>
          </w:rPr>
          <w:tab/>
        </w:r>
        <w:r w:rsidR="00D86705">
          <w:rPr>
            <w:noProof/>
            <w:webHidden/>
          </w:rPr>
          <w:fldChar w:fldCharType="begin"/>
        </w:r>
        <w:r w:rsidR="00D86705">
          <w:rPr>
            <w:noProof/>
            <w:webHidden/>
          </w:rPr>
          <w:instrText xml:space="preserve"> PAGEREF _Toc506225085 \h </w:instrText>
        </w:r>
        <w:r w:rsidR="00D86705">
          <w:rPr>
            <w:noProof/>
            <w:webHidden/>
          </w:rPr>
        </w:r>
        <w:r w:rsidR="00D86705">
          <w:rPr>
            <w:noProof/>
            <w:webHidden/>
          </w:rPr>
          <w:fldChar w:fldCharType="separate"/>
        </w:r>
        <w:r w:rsidR="002117DF">
          <w:rPr>
            <w:noProof/>
            <w:webHidden/>
          </w:rPr>
          <w:t>85</w:t>
        </w:r>
        <w:r w:rsidR="00D86705">
          <w:rPr>
            <w:noProof/>
            <w:webHidden/>
          </w:rPr>
          <w:fldChar w:fldCharType="end"/>
        </w:r>
      </w:hyperlink>
    </w:p>
    <w:p w14:paraId="26BCD9AE" w14:textId="34BF4D32"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86" w:history="1">
        <w:r w:rsidR="00D86705" w:rsidRPr="000F7C10">
          <w:rPr>
            <w:rStyle w:val="af0"/>
            <w:noProof/>
          </w:rPr>
          <w:t>8.8.6. Условия и порядок оплаты ценных бумаг</w:t>
        </w:r>
        <w:r w:rsidR="00D86705">
          <w:rPr>
            <w:noProof/>
            <w:webHidden/>
          </w:rPr>
          <w:tab/>
        </w:r>
        <w:r w:rsidR="00D86705">
          <w:rPr>
            <w:noProof/>
            <w:webHidden/>
          </w:rPr>
          <w:fldChar w:fldCharType="begin"/>
        </w:r>
        <w:r w:rsidR="00D86705">
          <w:rPr>
            <w:noProof/>
            <w:webHidden/>
          </w:rPr>
          <w:instrText xml:space="preserve"> PAGEREF _Toc506225086 \h </w:instrText>
        </w:r>
        <w:r w:rsidR="00D86705">
          <w:rPr>
            <w:noProof/>
            <w:webHidden/>
          </w:rPr>
        </w:r>
        <w:r w:rsidR="00D86705">
          <w:rPr>
            <w:noProof/>
            <w:webHidden/>
          </w:rPr>
          <w:fldChar w:fldCharType="separate"/>
        </w:r>
        <w:r w:rsidR="002117DF">
          <w:rPr>
            <w:noProof/>
            <w:webHidden/>
          </w:rPr>
          <w:t>85</w:t>
        </w:r>
        <w:r w:rsidR="00D86705">
          <w:rPr>
            <w:noProof/>
            <w:webHidden/>
          </w:rPr>
          <w:fldChar w:fldCharType="end"/>
        </w:r>
      </w:hyperlink>
    </w:p>
    <w:p w14:paraId="35F7B1F1" w14:textId="0EE6AC8A"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87" w:history="1">
        <w:r w:rsidR="00D86705" w:rsidRPr="000F7C10">
          <w:rPr>
            <w:rStyle w:val="af0"/>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D86705">
          <w:rPr>
            <w:noProof/>
            <w:webHidden/>
          </w:rPr>
          <w:tab/>
        </w:r>
        <w:r w:rsidR="00D86705">
          <w:rPr>
            <w:noProof/>
            <w:webHidden/>
          </w:rPr>
          <w:fldChar w:fldCharType="begin"/>
        </w:r>
        <w:r w:rsidR="00D86705">
          <w:rPr>
            <w:noProof/>
            <w:webHidden/>
          </w:rPr>
          <w:instrText xml:space="preserve"> PAGEREF _Toc506225087 \h </w:instrText>
        </w:r>
        <w:r w:rsidR="00D86705">
          <w:rPr>
            <w:noProof/>
            <w:webHidden/>
          </w:rPr>
        </w:r>
        <w:r w:rsidR="00D86705">
          <w:rPr>
            <w:noProof/>
            <w:webHidden/>
          </w:rPr>
          <w:fldChar w:fldCharType="separate"/>
        </w:r>
        <w:r w:rsidR="002117DF">
          <w:rPr>
            <w:noProof/>
            <w:webHidden/>
          </w:rPr>
          <w:t>86</w:t>
        </w:r>
        <w:r w:rsidR="00D86705">
          <w:rPr>
            <w:noProof/>
            <w:webHidden/>
          </w:rPr>
          <w:fldChar w:fldCharType="end"/>
        </w:r>
      </w:hyperlink>
    </w:p>
    <w:p w14:paraId="7A723A32" w14:textId="40056CDC" w:rsidR="00D86705" w:rsidRDefault="00F26C92" w:rsidP="00F640D4">
      <w:pPr>
        <w:pStyle w:val="24"/>
        <w:rPr>
          <w:rFonts w:asciiTheme="minorHAnsi" w:eastAsiaTheme="minorEastAsia" w:hAnsiTheme="minorHAnsi" w:cstheme="minorBidi"/>
          <w:sz w:val="22"/>
          <w:szCs w:val="22"/>
          <w:lang w:eastAsia="ru-RU"/>
        </w:rPr>
      </w:pPr>
      <w:hyperlink w:anchor="_Toc506225088" w:history="1">
        <w:r w:rsidR="00D86705" w:rsidRPr="000F7C10">
          <w:rPr>
            <w:rStyle w:val="af0"/>
          </w:rPr>
          <w:t>8.9. Порядок и условия погашения и выплаты доходов по облигациям</w:t>
        </w:r>
        <w:r w:rsidR="00D86705">
          <w:rPr>
            <w:webHidden/>
          </w:rPr>
          <w:tab/>
        </w:r>
        <w:r w:rsidR="00D86705">
          <w:rPr>
            <w:webHidden/>
          </w:rPr>
          <w:fldChar w:fldCharType="begin"/>
        </w:r>
        <w:r w:rsidR="00D86705">
          <w:rPr>
            <w:webHidden/>
          </w:rPr>
          <w:instrText xml:space="preserve"> PAGEREF _Toc506225088 \h </w:instrText>
        </w:r>
        <w:r w:rsidR="00D86705">
          <w:rPr>
            <w:webHidden/>
          </w:rPr>
        </w:r>
        <w:r w:rsidR="00D86705">
          <w:rPr>
            <w:webHidden/>
          </w:rPr>
          <w:fldChar w:fldCharType="separate"/>
        </w:r>
        <w:r w:rsidR="002117DF">
          <w:rPr>
            <w:webHidden/>
          </w:rPr>
          <w:t>86</w:t>
        </w:r>
        <w:r w:rsidR="00D86705">
          <w:rPr>
            <w:webHidden/>
          </w:rPr>
          <w:fldChar w:fldCharType="end"/>
        </w:r>
      </w:hyperlink>
    </w:p>
    <w:p w14:paraId="0B2F9398" w14:textId="2093865C"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89" w:history="1">
        <w:r w:rsidR="00D86705" w:rsidRPr="000F7C10">
          <w:rPr>
            <w:rStyle w:val="af0"/>
            <w:noProof/>
          </w:rPr>
          <w:t>8.9.1. Форма погашения облигаций</w:t>
        </w:r>
        <w:r w:rsidR="00D86705">
          <w:rPr>
            <w:noProof/>
            <w:webHidden/>
          </w:rPr>
          <w:tab/>
        </w:r>
        <w:r w:rsidR="00D86705">
          <w:rPr>
            <w:noProof/>
            <w:webHidden/>
          </w:rPr>
          <w:fldChar w:fldCharType="begin"/>
        </w:r>
        <w:r w:rsidR="00D86705">
          <w:rPr>
            <w:noProof/>
            <w:webHidden/>
          </w:rPr>
          <w:instrText xml:space="preserve"> PAGEREF _Toc506225089 \h </w:instrText>
        </w:r>
        <w:r w:rsidR="00D86705">
          <w:rPr>
            <w:noProof/>
            <w:webHidden/>
          </w:rPr>
        </w:r>
        <w:r w:rsidR="00D86705">
          <w:rPr>
            <w:noProof/>
            <w:webHidden/>
          </w:rPr>
          <w:fldChar w:fldCharType="separate"/>
        </w:r>
        <w:r w:rsidR="002117DF">
          <w:rPr>
            <w:noProof/>
            <w:webHidden/>
          </w:rPr>
          <w:t>86</w:t>
        </w:r>
        <w:r w:rsidR="00D86705">
          <w:rPr>
            <w:noProof/>
            <w:webHidden/>
          </w:rPr>
          <w:fldChar w:fldCharType="end"/>
        </w:r>
      </w:hyperlink>
    </w:p>
    <w:p w14:paraId="3B3DD269" w14:textId="5BFDF3F2"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90" w:history="1">
        <w:r w:rsidR="00D86705" w:rsidRPr="000F7C10">
          <w:rPr>
            <w:rStyle w:val="af0"/>
            <w:noProof/>
          </w:rPr>
          <w:t>8.9.2. Порядок и условия погашения облигаций</w:t>
        </w:r>
        <w:r w:rsidR="00D86705">
          <w:rPr>
            <w:noProof/>
            <w:webHidden/>
          </w:rPr>
          <w:tab/>
        </w:r>
        <w:r w:rsidR="00D86705">
          <w:rPr>
            <w:noProof/>
            <w:webHidden/>
          </w:rPr>
          <w:fldChar w:fldCharType="begin"/>
        </w:r>
        <w:r w:rsidR="00D86705">
          <w:rPr>
            <w:noProof/>
            <w:webHidden/>
          </w:rPr>
          <w:instrText xml:space="preserve"> PAGEREF _Toc506225090 \h </w:instrText>
        </w:r>
        <w:r w:rsidR="00D86705">
          <w:rPr>
            <w:noProof/>
            <w:webHidden/>
          </w:rPr>
        </w:r>
        <w:r w:rsidR="00D86705">
          <w:rPr>
            <w:noProof/>
            <w:webHidden/>
          </w:rPr>
          <w:fldChar w:fldCharType="separate"/>
        </w:r>
        <w:r w:rsidR="002117DF">
          <w:rPr>
            <w:noProof/>
            <w:webHidden/>
          </w:rPr>
          <w:t>86</w:t>
        </w:r>
        <w:r w:rsidR="00D86705">
          <w:rPr>
            <w:noProof/>
            <w:webHidden/>
          </w:rPr>
          <w:fldChar w:fldCharType="end"/>
        </w:r>
      </w:hyperlink>
    </w:p>
    <w:p w14:paraId="4DBDD5B8" w14:textId="4DDA2697"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91" w:history="1">
        <w:r w:rsidR="00D86705" w:rsidRPr="000F7C10">
          <w:rPr>
            <w:rStyle w:val="af0"/>
            <w:noProof/>
          </w:rPr>
          <w:t>8.9.3. Порядок определения дохода, выплачиваемого по каждой облигации</w:t>
        </w:r>
        <w:r w:rsidR="00D86705">
          <w:rPr>
            <w:noProof/>
            <w:webHidden/>
          </w:rPr>
          <w:tab/>
        </w:r>
        <w:r w:rsidR="00D86705">
          <w:rPr>
            <w:noProof/>
            <w:webHidden/>
          </w:rPr>
          <w:fldChar w:fldCharType="begin"/>
        </w:r>
        <w:r w:rsidR="00D86705">
          <w:rPr>
            <w:noProof/>
            <w:webHidden/>
          </w:rPr>
          <w:instrText xml:space="preserve"> PAGEREF _Toc506225091 \h </w:instrText>
        </w:r>
        <w:r w:rsidR="00D86705">
          <w:rPr>
            <w:noProof/>
            <w:webHidden/>
          </w:rPr>
        </w:r>
        <w:r w:rsidR="00D86705">
          <w:rPr>
            <w:noProof/>
            <w:webHidden/>
          </w:rPr>
          <w:fldChar w:fldCharType="separate"/>
        </w:r>
        <w:r w:rsidR="002117DF">
          <w:rPr>
            <w:noProof/>
            <w:webHidden/>
          </w:rPr>
          <w:t>88</w:t>
        </w:r>
        <w:r w:rsidR="00D86705">
          <w:rPr>
            <w:noProof/>
            <w:webHidden/>
          </w:rPr>
          <w:fldChar w:fldCharType="end"/>
        </w:r>
      </w:hyperlink>
    </w:p>
    <w:p w14:paraId="06BCC9F1" w14:textId="441D9F18"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92" w:history="1">
        <w:r w:rsidR="00D86705" w:rsidRPr="000F7C10">
          <w:rPr>
            <w:rStyle w:val="af0"/>
            <w:noProof/>
          </w:rPr>
          <w:t>8.9.4. Порядок и срок выплаты дохода по облигациям</w:t>
        </w:r>
        <w:r w:rsidR="00D86705">
          <w:rPr>
            <w:noProof/>
            <w:webHidden/>
          </w:rPr>
          <w:tab/>
        </w:r>
        <w:r w:rsidR="00D86705">
          <w:rPr>
            <w:noProof/>
            <w:webHidden/>
          </w:rPr>
          <w:fldChar w:fldCharType="begin"/>
        </w:r>
        <w:r w:rsidR="00D86705">
          <w:rPr>
            <w:noProof/>
            <w:webHidden/>
          </w:rPr>
          <w:instrText xml:space="preserve"> PAGEREF _Toc506225092 \h </w:instrText>
        </w:r>
        <w:r w:rsidR="00D86705">
          <w:rPr>
            <w:noProof/>
            <w:webHidden/>
          </w:rPr>
        </w:r>
        <w:r w:rsidR="00D86705">
          <w:rPr>
            <w:noProof/>
            <w:webHidden/>
          </w:rPr>
          <w:fldChar w:fldCharType="separate"/>
        </w:r>
        <w:r w:rsidR="002117DF">
          <w:rPr>
            <w:noProof/>
            <w:webHidden/>
          </w:rPr>
          <w:t>90</w:t>
        </w:r>
        <w:r w:rsidR="00D86705">
          <w:rPr>
            <w:noProof/>
            <w:webHidden/>
          </w:rPr>
          <w:fldChar w:fldCharType="end"/>
        </w:r>
      </w:hyperlink>
    </w:p>
    <w:p w14:paraId="139BCAB7" w14:textId="5B84426E"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93" w:history="1">
        <w:r w:rsidR="00D86705" w:rsidRPr="000F7C10">
          <w:rPr>
            <w:rStyle w:val="af0"/>
            <w:noProof/>
          </w:rPr>
          <w:t>8.9.5. Порядок и условия досрочного погашения облигаций</w:t>
        </w:r>
        <w:r w:rsidR="00D86705">
          <w:rPr>
            <w:noProof/>
            <w:webHidden/>
          </w:rPr>
          <w:tab/>
        </w:r>
        <w:r w:rsidR="00D86705">
          <w:rPr>
            <w:noProof/>
            <w:webHidden/>
          </w:rPr>
          <w:fldChar w:fldCharType="begin"/>
        </w:r>
        <w:r w:rsidR="00D86705">
          <w:rPr>
            <w:noProof/>
            <w:webHidden/>
          </w:rPr>
          <w:instrText xml:space="preserve"> PAGEREF _Toc506225093 \h </w:instrText>
        </w:r>
        <w:r w:rsidR="00D86705">
          <w:rPr>
            <w:noProof/>
            <w:webHidden/>
          </w:rPr>
        </w:r>
        <w:r w:rsidR="00D86705">
          <w:rPr>
            <w:noProof/>
            <w:webHidden/>
          </w:rPr>
          <w:fldChar w:fldCharType="separate"/>
        </w:r>
        <w:r w:rsidR="002117DF">
          <w:rPr>
            <w:noProof/>
            <w:webHidden/>
          </w:rPr>
          <w:t>91</w:t>
        </w:r>
        <w:r w:rsidR="00D86705">
          <w:rPr>
            <w:noProof/>
            <w:webHidden/>
          </w:rPr>
          <w:fldChar w:fldCharType="end"/>
        </w:r>
      </w:hyperlink>
    </w:p>
    <w:p w14:paraId="5ABC8FBE" w14:textId="0FD79C8F"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94" w:history="1">
        <w:r w:rsidR="00D86705" w:rsidRPr="000F7C10">
          <w:rPr>
            <w:rStyle w:val="af0"/>
            <w:noProof/>
          </w:rPr>
          <w:t>8.9.6. Сведения о платежных агентах по облигациям</w:t>
        </w:r>
        <w:r w:rsidR="00D86705">
          <w:rPr>
            <w:noProof/>
            <w:webHidden/>
          </w:rPr>
          <w:tab/>
        </w:r>
        <w:r w:rsidR="00D86705">
          <w:rPr>
            <w:noProof/>
            <w:webHidden/>
          </w:rPr>
          <w:fldChar w:fldCharType="begin"/>
        </w:r>
        <w:r w:rsidR="00D86705">
          <w:rPr>
            <w:noProof/>
            <w:webHidden/>
          </w:rPr>
          <w:instrText xml:space="preserve"> PAGEREF _Toc506225094 \h </w:instrText>
        </w:r>
        <w:r w:rsidR="00D86705">
          <w:rPr>
            <w:noProof/>
            <w:webHidden/>
          </w:rPr>
        </w:r>
        <w:r w:rsidR="00D86705">
          <w:rPr>
            <w:noProof/>
            <w:webHidden/>
          </w:rPr>
          <w:fldChar w:fldCharType="separate"/>
        </w:r>
        <w:r w:rsidR="002117DF">
          <w:rPr>
            <w:noProof/>
            <w:webHidden/>
          </w:rPr>
          <w:t>101</w:t>
        </w:r>
        <w:r w:rsidR="00D86705">
          <w:rPr>
            <w:noProof/>
            <w:webHidden/>
          </w:rPr>
          <w:fldChar w:fldCharType="end"/>
        </w:r>
      </w:hyperlink>
    </w:p>
    <w:p w14:paraId="0EE34DE2" w14:textId="096BA572" w:rsidR="00D86705" w:rsidRDefault="00F26C92" w:rsidP="00F640D4">
      <w:pPr>
        <w:pStyle w:val="24"/>
        <w:rPr>
          <w:rFonts w:asciiTheme="minorHAnsi" w:eastAsiaTheme="minorEastAsia" w:hAnsiTheme="minorHAnsi" w:cstheme="minorBidi"/>
          <w:sz w:val="22"/>
          <w:szCs w:val="22"/>
          <w:lang w:eastAsia="ru-RU"/>
        </w:rPr>
      </w:pPr>
      <w:hyperlink w:anchor="_Toc506225095" w:history="1">
        <w:r w:rsidR="00D86705" w:rsidRPr="000F7C10">
          <w:rPr>
            <w:rStyle w:val="af0"/>
          </w:rPr>
          <w:t>8.10. Сведения о приобретении облигаций</w:t>
        </w:r>
        <w:r w:rsidR="00D86705">
          <w:rPr>
            <w:webHidden/>
          </w:rPr>
          <w:tab/>
        </w:r>
        <w:r w:rsidR="00D86705">
          <w:rPr>
            <w:webHidden/>
          </w:rPr>
          <w:fldChar w:fldCharType="begin"/>
        </w:r>
        <w:r w:rsidR="00D86705">
          <w:rPr>
            <w:webHidden/>
          </w:rPr>
          <w:instrText xml:space="preserve"> PAGEREF _Toc506225095 \h </w:instrText>
        </w:r>
        <w:r w:rsidR="00D86705">
          <w:rPr>
            <w:webHidden/>
          </w:rPr>
        </w:r>
        <w:r w:rsidR="00D86705">
          <w:rPr>
            <w:webHidden/>
          </w:rPr>
          <w:fldChar w:fldCharType="separate"/>
        </w:r>
        <w:r w:rsidR="002117DF">
          <w:rPr>
            <w:webHidden/>
          </w:rPr>
          <w:t>101</w:t>
        </w:r>
        <w:r w:rsidR="00D86705">
          <w:rPr>
            <w:webHidden/>
          </w:rPr>
          <w:fldChar w:fldCharType="end"/>
        </w:r>
      </w:hyperlink>
    </w:p>
    <w:p w14:paraId="412F931F" w14:textId="5BA9DE9E"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96" w:history="1">
        <w:r w:rsidR="00D86705" w:rsidRPr="000F7C10">
          <w:rPr>
            <w:rStyle w:val="af0"/>
            <w:noProof/>
          </w:rPr>
          <w:t>8.10.1. Приобретение облигаций по требованию владельцев</w:t>
        </w:r>
        <w:r w:rsidR="00D86705">
          <w:rPr>
            <w:noProof/>
            <w:webHidden/>
          </w:rPr>
          <w:tab/>
        </w:r>
        <w:r w:rsidR="00D86705">
          <w:rPr>
            <w:noProof/>
            <w:webHidden/>
          </w:rPr>
          <w:fldChar w:fldCharType="begin"/>
        </w:r>
        <w:r w:rsidR="00D86705">
          <w:rPr>
            <w:noProof/>
            <w:webHidden/>
          </w:rPr>
          <w:instrText xml:space="preserve"> PAGEREF _Toc506225096 \h </w:instrText>
        </w:r>
        <w:r w:rsidR="00D86705">
          <w:rPr>
            <w:noProof/>
            <w:webHidden/>
          </w:rPr>
        </w:r>
        <w:r w:rsidR="00D86705">
          <w:rPr>
            <w:noProof/>
            <w:webHidden/>
          </w:rPr>
          <w:fldChar w:fldCharType="separate"/>
        </w:r>
        <w:r w:rsidR="002117DF">
          <w:rPr>
            <w:noProof/>
            <w:webHidden/>
          </w:rPr>
          <w:t>102</w:t>
        </w:r>
        <w:r w:rsidR="00D86705">
          <w:rPr>
            <w:noProof/>
            <w:webHidden/>
          </w:rPr>
          <w:fldChar w:fldCharType="end"/>
        </w:r>
      </w:hyperlink>
    </w:p>
    <w:p w14:paraId="592BD2B1" w14:textId="686AD1A8"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97" w:history="1">
        <w:r w:rsidR="00D86705" w:rsidRPr="000F7C10">
          <w:rPr>
            <w:rStyle w:val="af0"/>
            <w:noProof/>
          </w:rPr>
          <w:t>8.10.2. Приобретение эмитентом облигаций по соглашению с их владельцем (владельцами):</w:t>
        </w:r>
        <w:r w:rsidR="00D86705">
          <w:rPr>
            <w:noProof/>
            <w:webHidden/>
          </w:rPr>
          <w:tab/>
        </w:r>
        <w:r w:rsidR="00D86705">
          <w:rPr>
            <w:noProof/>
            <w:webHidden/>
          </w:rPr>
          <w:fldChar w:fldCharType="begin"/>
        </w:r>
        <w:r w:rsidR="00D86705">
          <w:rPr>
            <w:noProof/>
            <w:webHidden/>
          </w:rPr>
          <w:instrText xml:space="preserve"> PAGEREF _Toc506225097 \h </w:instrText>
        </w:r>
        <w:r w:rsidR="00D86705">
          <w:rPr>
            <w:noProof/>
            <w:webHidden/>
          </w:rPr>
        </w:r>
        <w:r w:rsidR="00D86705">
          <w:rPr>
            <w:noProof/>
            <w:webHidden/>
          </w:rPr>
          <w:fldChar w:fldCharType="separate"/>
        </w:r>
        <w:r w:rsidR="002117DF">
          <w:rPr>
            <w:noProof/>
            <w:webHidden/>
          </w:rPr>
          <w:t>103</w:t>
        </w:r>
        <w:r w:rsidR="00D86705">
          <w:rPr>
            <w:noProof/>
            <w:webHidden/>
          </w:rPr>
          <w:fldChar w:fldCharType="end"/>
        </w:r>
      </w:hyperlink>
    </w:p>
    <w:p w14:paraId="013EC69E" w14:textId="69C4A1DB"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098" w:history="1">
        <w:r w:rsidR="00D86705" w:rsidRPr="000F7C10">
          <w:rPr>
            <w:rStyle w:val="af0"/>
            <w:noProof/>
          </w:rPr>
          <w:t>8.10.3.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казначейский счет депо Эмитента в НРД, предназначенный для учета прав на выпущенные им ценные бумаги.</w:t>
        </w:r>
        <w:r w:rsidR="00D86705">
          <w:rPr>
            <w:noProof/>
            <w:webHidden/>
          </w:rPr>
          <w:tab/>
        </w:r>
        <w:r w:rsidR="00D86705">
          <w:rPr>
            <w:noProof/>
            <w:webHidden/>
          </w:rPr>
          <w:fldChar w:fldCharType="begin"/>
        </w:r>
        <w:r w:rsidR="00D86705">
          <w:rPr>
            <w:noProof/>
            <w:webHidden/>
          </w:rPr>
          <w:instrText xml:space="preserve"> PAGEREF _Toc506225098 \h </w:instrText>
        </w:r>
        <w:r w:rsidR="00D86705">
          <w:rPr>
            <w:noProof/>
            <w:webHidden/>
          </w:rPr>
        </w:r>
        <w:r w:rsidR="00D86705">
          <w:rPr>
            <w:noProof/>
            <w:webHidden/>
          </w:rPr>
          <w:fldChar w:fldCharType="separate"/>
        </w:r>
        <w:r w:rsidR="002117DF">
          <w:rPr>
            <w:noProof/>
            <w:webHidden/>
          </w:rPr>
          <w:t>104</w:t>
        </w:r>
        <w:r w:rsidR="00D86705">
          <w:rPr>
            <w:noProof/>
            <w:webHidden/>
          </w:rPr>
          <w:fldChar w:fldCharType="end"/>
        </w:r>
      </w:hyperlink>
    </w:p>
    <w:p w14:paraId="6056479B" w14:textId="191DAE2B" w:rsidR="00D86705" w:rsidRDefault="00F26C92" w:rsidP="00F640D4">
      <w:pPr>
        <w:pStyle w:val="24"/>
        <w:rPr>
          <w:rFonts w:asciiTheme="minorHAnsi" w:eastAsiaTheme="minorEastAsia" w:hAnsiTheme="minorHAnsi" w:cstheme="minorBidi"/>
          <w:sz w:val="22"/>
          <w:szCs w:val="22"/>
          <w:lang w:eastAsia="ru-RU"/>
        </w:rPr>
      </w:pPr>
      <w:hyperlink w:anchor="_Toc506225099" w:history="1">
        <w:r w:rsidR="00D86705" w:rsidRPr="000F7C10">
          <w:rPr>
            <w:rStyle w:val="af0"/>
          </w:rPr>
          <w:t>8.11. Порядок раскрытия эмитентом информации о выпуске (дополнительном выпуске) ценных бумаг</w:t>
        </w:r>
        <w:r w:rsidR="00D86705">
          <w:rPr>
            <w:webHidden/>
          </w:rPr>
          <w:tab/>
        </w:r>
        <w:r w:rsidR="00D86705">
          <w:rPr>
            <w:webHidden/>
          </w:rPr>
          <w:fldChar w:fldCharType="begin"/>
        </w:r>
        <w:r w:rsidR="00D86705">
          <w:rPr>
            <w:webHidden/>
          </w:rPr>
          <w:instrText xml:space="preserve"> PAGEREF _Toc506225099 \h </w:instrText>
        </w:r>
        <w:r w:rsidR="00D86705">
          <w:rPr>
            <w:webHidden/>
          </w:rPr>
        </w:r>
        <w:r w:rsidR="00D86705">
          <w:rPr>
            <w:webHidden/>
          </w:rPr>
          <w:fldChar w:fldCharType="separate"/>
        </w:r>
        <w:r w:rsidR="002117DF">
          <w:rPr>
            <w:webHidden/>
          </w:rPr>
          <w:t>107</w:t>
        </w:r>
        <w:r w:rsidR="00D86705">
          <w:rPr>
            <w:webHidden/>
          </w:rPr>
          <w:fldChar w:fldCharType="end"/>
        </w:r>
      </w:hyperlink>
    </w:p>
    <w:p w14:paraId="6905E597" w14:textId="3BBF85D5" w:rsidR="00D86705" w:rsidRDefault="00F26C92" w:rsidP="00F640D4">
      <w:pPr>
        <w:pStyle w:val="24"/>
        <w:rPr>
          <w:rFonts w:asciiTheme="minorHAnsi" w:eastAsiaTheme="minorEastAsia" w:hAnsiTheme="minorHAnsi" w:cstheme="minorBidi"/>
          <w:sz w:val="22"/>
          <w:szCs w:val="22"/>
          <w:lang w:eastAsia="ru-RU"/>
        </w:rPr>
      </w:pPr>
      <w:hyperlink w:anchor="_Toc506225100" w:history="1">
        <w:r w:rsidR="00D86705" w:rsidRPr="000F7C10">
          <w:rPr>
            <w:rStyle w:val="af0"/>
          </w:rPr>
          <w:t>8.12. Сведения об обеспечении исполнения обязательств по облигациям выпуска (дополнительного выпуска)</w:t>
        </w:r>
        <w:r w:rsidR="00D86705">
          <w:rPr>
            <w:webHidden/>
          </w:rPr>
          <w:tab/>
        </w:r>
        <w:r w:rsidR="00D86705">
          <w:rPr>
            <w:webHidden/>
          </w:rPr>
          <w:fldChar w:fldCharType="begin"/>
        </w:r>
        <w:r w:rsidR="00D86705">
          <w:rPr>
            <w:webHidden/>
          </w:rPr>
          <w:instrText xml:space="preserve"> PAGEREF _Toc506225100 \h </w:instrText>
        </w:r>
        <w:r w:rsidR="00D86705">
          <w:rPr>
            <w:webHidden/>
          </w:rPr>
        </w:r>
        <w:r w:rsidR="00D86705">
          <w:rPr>
            <w:webHidden/>
          </w:rPr>
          <w:fldChar w:fldCharType="separate"/>
        </w:r>
        <w:r w:rsidR="002117DF">
          <w:rPr>
            <w:webHidden/>
          </w:rPr>
          <w:t>118</w:t>
        </w:r>
        <w:r w:rsidR="00D86705">
          <w:rPr>
            <w:webHidden/>
          </w:rPr>
          <w:fldChar w:fldCharType="end"/>
        </w:r>
      </w:hyperlink>
    </w:p>
    <w:p w14:paraId="2245C6D2" w14:textId="295DD18F"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01" w:history="1">
        <w:r w:rsidR="00D86705" w:rsidRPr="000F7C10">
          <w:rPr>
            <w:rStyle w:val="af0"/>
            <w:noProof/>
          </w:rPr>
          <w:t>8.12.1. Сведения о лице, предоставляющем обеспечение исполнения обязательств по облигациям</w:t>
        </w:r>
        <w:r w:rsidR="00D86705">
          <w:rPr>
            <w:noProof/>
            <w:webHidden/>
          </w:rPr>
          <w:tab/>
        </w:r>
        <w:r w:rsidR="00D86705">
          <w:rPr>
            <w:noProof/>
            <w:webHidden/>
          </w:rPr>
          <w:fldChar w:fldCharType="begin"/>
        </w:r>
        <w:r w:rsidR="00D86705">
          <w:rPr>
            <w:noProof/>
            <w:webHidden/>
          </w:rPr>
          <w:instrText xml:space="preserve"> PAGEREF _Toc506225101 \h </w:instrText>
        </w:r>
        <w:r w:rsidR="00D86705">
          <w:rPr>
            <w:noProof/>
            <w:webHidden/>
          </w:rPr>
        </w:r>
        <w:r w:rsidR="00D86705">
          <w:rPr>
            <w:noProof/>
            <w:webHidden/>
          </w:rPr>
          <w:fldChar w:fldCharType="separate"/>
        </w:r>
        <w:r w:rsidR="002117DF">
          <w:rPr>
            <w:noProof/>
            <w:webHidden/>
          </w:rPr>
          <w:t>118</w:t>
        </w:r>
        <w:r w:rsidR="00D86705">
          <w:rPr>
            <w:noProof/>
            <w:webHidden/>
          </w:rPr>
          <w:fldChar w:fldCharType="end"/>
        </w:r>
      </w:hyperlink>
    </w:p>
    <w:p w14:paraId="69E92E85" w14:textId="39D15E8C"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02" w:history="1">
        <w:r w:rsidR="00D86705" w:rsidRPr="000F7C10">
          <w:rPr>
            <w:rStyle w:val="af0"/>
            <w:noProof/>
          </w:rPr>
          <w:t>8.12.2. Условия обеспечения исполнения обязательств по облигациям</w:t>
        </w:r>
        <w:r w:rsidR="00D86705">
          <w:rPr>
            <w:noProof/>
            <w:webHidden/>
          </w:rPr>
          <w:tab/>
        </w:r>
        <w:r w:rsidR="00D86705">
          <w:rPr>
            <w:noProof/>
            <w:webHidden/>
          </w:rPr>
          <w:fldChar w:fldCharType="begin"/>
        </w:r>
        <w:r w:rsidR="00D86705">
          <w:rPr>
            <w:noProof/>
            <w:webHidden/>
          </w:rPr>
          <w:instrText xml:space="preserve"> PAGEREF _Toc506225102 \h </w:instrText>
        </w:r>
        <w:r w:rsidR="00D86705">
          <w:rPr>
            <w:noProof/>
            <w:webHidden/>
          </w:rPr>
        </w:r>
        <w:r w:rsidR="00D86705">
          <w:rPr>
            <w:noProof/>
            <w:webHidden/>
          </w:rPr>
          <w:fldChar w:fldCharType="separate"/>
        </w:r>
        <w:r w:rsidR="002117DF">
          <w:rPr>
            <w:noProof/>
            <w:webHidden/>
          </w:rPr>
          <w:t>118</w:t>
        </w:r>
        <w:r w:rsidR="00D86705">
          <w:rPr>
            <w:noProof/>
            <w:webHidden/>
          </w:rPr>
          <w:fldChar w:fldCharType="end"/>
        </w:r>
      </w:hyperlink>
    </w:p>
    <w:p w14:paraId="31AA820E" w14:textId="150E9E13"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03" w:history="1">
        <w:r w:rsidR="00D86705" w:rsidRPr="000F7C10">
          <w:rPr>
            <w:rStyle w:val="af0"/>
            <w:noProof/>
          </w:rPr>
          <w:t>8.12.2.1. Условия залога (залогового обеспечения), которым обеспечивается исполнение обязательств по облигациям</w:t>
        </w:r>
        <w:r w:rsidR="00D86705">
          <w:rPr>
            <w:noProof/>
            <w:webHidden/>
          </w:rPr>
          <w:tab/>
        </w:r>
        <w:r w:rsidR="00D86705">
          <w:rPr>
            <w:noProof/>
            <w:webHidden/>
          </w:rPr>
          <w:fldChar w:fldCharType="begin"/>
        </w:r>
        <w:r w:rsidR="00D86705">
          <w:rPr>
            <w:noProof/>
            <w:webHidden/>
          </w:rPr>
          <w:instrText xml:space="preserve"> PAGEREF _Toc506225103 \h </w:instrText>
        </w:r>
        <w:r w:rsidR="00D86705">
          <w:rPr>
            <w:noProof/>
            <w:webHidden/>
          </w:rPr>
        </w:r>
        <w:r w:rsidR="00D86705">
          <w:rPr>
            <w:noProof/>
            <w:webHidden/>
          </w:rPr>
          <w:fldChar w:fldCharType="separate"/>
        </w:r>
        <w:r w:rsidR="002117DF">
          <w:rPr>
            <w:noProof/>
            <w:webHidden/>
          </w:rPr>
          <w:t>118</w:t>
        </w:r>
        <w:r w:rsidR="00D86705">
          <w:rPr>
            <w:noProof/>
            <w:webHidden/>
          </w:rPr>
          <w:fldChar w:fldCharType="end"/>
        </w:r>
      </w:hyperlink>
    </w:p>
    <w:p w14:paraId="754C0F7A" w14:textId="744D1D89"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04" w:history="1">
        <w:r w:rsidR="00D86705" w:rsidRPr="000F7C10">
          <w:rPr>
            <w:rStyle w:val="af0"/>
            <w:noProof/>
          </w:rPr>
          <w:t>8.12.2.2. Условия поручительства, которым обеспечивается исполнение обязательств по облигациям</w:t>
        </w:r>
        <w:r w:rsidR="00D86705">
          <w:rPr>
            <w:noProof/>
            <w:webHidden/>
          </w:rPr>
          <w:tab/>
        </w:r>
        <w:r w:rsidR="00D86705">
          <w:rPr>
            <w:noProof/>
            <w:webHidden/>
          </w:rPr>
          <w:fldChar w:fldCharType="begin"/>
        </w:r>
        <w:r w:rsidR="00D86705">
          <w:rPr>
            <w:noProof/>
            <w:webHidden/>
          </w:rPr>
          <w:instrText xml:space="preserve"> PAGEREF _Toc506225104 \h </w:instrText>
        </w:r>
        <w:r w:rsidR="00D86705">
          <w:rPr>
            <w:noProof/>
            <w:webHidden/>
          </w:rPr>
        </w:r>
        <w:r w:rsidR="00D86705">
          <w:rPr>
            <w:noProof/>
            <w:webHidden/>
          </w:rPr>
          <w:fldChar w:fldCharType="separate"/>
        </w:r>
        <w:r w:rsidR="002117DF">
          <w:rPr>
            <w:noProof/>
            <w:webHidden/>
          </w:rPr>
          <w:t>118</w:t>
        </w:r>
        <w:r w:rsidR="00D86705">
          <w:rPr>
            <w:noProof/>
            <w:webHidden/>
          </w:rPr>
          <w:fldChar w:fldCharType="end"/>
        </w:r>
      </w:hyperlink>
    </w:p>
    <w:p w14:paraId="01FAA499" w14:textId="519B7AFF"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05" w:history="1">
        <w:r w:rsidR="00D86705" w:rsidRPr="000F7C10">
          <w:rPr>
            <w:rStyle w:val="af0"/>
            <w:noProof/>
          </w:rPr>
          <w:t>8.12.2.3. Условия банковской гарантии, которой обеспечивается исполнение обязательств по облигациям</w:t>
        </w:r>
        <w:r w:rsidR="00D86705">
          <w:rPr>
            <w:noProof/>
            <w:webHidden/>
          </w:rPr>
          <w:tab/>
        </w:r>
        <w:r w:rsidR="00D86705">
          <w:rPr>
            <w:noProof/>
            <w:webHidden/>
          </w:rPr>
          <w:fldChar w:fldCharType="begin"/>
        </w:r>
        <w:r w:rsidR="00D86705">
          <w:rPr>
            <w:noProof/>
            <w:webHidden/>
          </w:rPr>
          <w:instrText xml:space="preserve"> PAGEREF _Toc506225105 \h </w:instrText>
        </w:r>
        <w:r w:rsidR="00D86705">
          <w:rPr>
            <w:noProof/>
            <w:webHidden/>
          </w:rPr>
        </w:r>
        <w:r w:rsidR="00D86705">
          <w:rPr>
            <w:noProof/>
            <w:webHidden/>
          </w:rPr>
          <w:fldChar w:fldCharType="separate"/>
        </w:r>
        <w:r w:rsidR="002117DF">
          <w:rPr>
            <w:noProof/>
            <w:webHidden/>
          </w:rPr>
          <w:t>118</w:t>
        </w:r>
        <w:r w:rsidR="00D86705">
          <w:rPr>
            <w:noProof/>
            <w:webHidden/>
          </w:rPr>
          <w:fldChar w:fldCharType="end"/>
        </w:r>
      </w:hyperlink>
    </w:p>
    <w:p w14:paraId="07893D01" w14:textId="75EB3490"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06" w:history="1">
        <w:r w:rsidR="00D86705" w:rsidRPr="000F7C10">
          <w:rPr>
            <w:rStyle w:val="af0"/>
            <w:noProof/>
          </w:rPr>
          <w:t>8.12.2.4. Условия государственной или муниципальной гарантии, которой обеспечивается исполнение обязательств по облигациям</w:t>
        </w:r>
        <w:r w:rsidR="00D86705">
          <w:rPr>
            <w:noProof/>
            <w:webHidden/>
          </w:rPr>
          <w:tab/>
        </w:r>
        <w:r w:rsidR="00D86705">
          <w:rPr>
            <w:noProof/>
            <w:webHidden/>
          </w:rPr>
          <w:fldChar w:fldCharType="begin"/>
        </w:r>
        <w:r w:rsidR="00D86705">
          <w:rPr>
            <w:noProof/>
            <w:webHidden/>
          </w:rPr>
          <w:instrText xml:space="preserve"> PAGEREF _Toc506225106 \h </w:instrText>
        </w:r>
        <w:r w:rsidR="00D86705">
          <w:rPr>
            <w:noProof/>
            <w:webHidden/>
          </w:rPr>
        </w:r>
        <w:r w:rsidR="00D86705">
          <w:rPr>
            <w:noProof/>
            <w:webHidden/>
          </w:rPr>
          <w:fldChar w:fldCharType="separate"/>
        </w:r>
        <w:r w:rsidR="002117DF">
          <w:rPr>
            <w:noProof/>
            <w:webHidden/>
          </w:rPr>
          <w:t>119</w:t>
        </w:r>
        <w:r w:rsidR="00D86705">
          <w:rPr>
            <w:noProof/>
            <w:webHidden/>
          </w:rPr>
          <w:fldChar w:fldCharType="end"/>
        </w:r>
      </w:hyperlink>
    </w:p>
    <w:p w14:paraId="36F6046A" w14:textId="1F0E9942"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07" w:history="1">
        <w:r w:rsidR="00D86705" w:rsidRPr="000F7C10">
          <w:rPr>
            <w:rStyle w:val="af0"/>
            <w:noProof/>
          </w:rPr>
          <w:t>8.12.3. Дополнительные сведения о размещаемых облигациях с ипотечным покрытием</w:t>
        </w:r>
        <w:r w:rsidR="00D86705">
          <w:rPr>
            <w:noProof/>
            <w:webHidden/>
          </w:rPr>
          <w:tab/>
        </w:r>
        <w:r w:rsidR="00D86705">
          <w:rPr>
            <w:noProof/>
            <w:webHidden/>
          </w:rPr>
          <w:fldChar w:fldCharType="begin"/>
        </w:r>
        <w:r w:rsidR="00D86705">
          <w:rPr>
            <w:noProof/>
            <w:webHidden/>
          </w:rPr>
          <w:instrText xml:space="preserve"> PAGEREF _Toc506225107 \h </w:instrText>
        </w:r>
        <w:r w:rsidR="00D86705">
          <w:rPr>
            <w:noProof/>
            <w:webHidden/>
          </w:rPr>
        </w:r>
        <w:r w:rsidR="00D86705">
          <w:rPr>
            <w:noProof/>
            <w:webHidden/>
          </w:rPr>
          <w:fldChar w:fldCharType="separate"/>
        </w:r>
        <w:r w:rsidR="002117DF">
          <w:rPr>
            <w:noProof/>
            <w:webHidden/>
          </w:rPr>
          <w:t>119</w:t>
        </w:r>
        <w:r w:rsidR="00D86705">
          <w:rPr>
            <w:noProof/>
            <w:webHidden/>
          </w:rPr>
          <w:fldChar w:fldCharType="end"/>
        </w:r>
      </w:hyperlink>
    </w:p>
    <w:p w14:paraId="1714380F" w14:textId="1F083A38"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08" w:history="1">
        <w:r w:rsidR="00D86705" w:rsidRPr="000F7C10">
          <w:rPr>
            <w:rStyle w:val="af0"/>
            <w:noProof/>
          </w:rPr>
          <w:t>8.12.3.1. Сведения о специализированном депозитарии, осуществляющем ведение реестра ипотечного покрытия</w:t>
        </w:r>
        <w:r w:rsidR="00D86705">
          <w:rPr>
            <w:noProof/>
            <w:webHidden/>
          </w:rPr>
          <w:tab/>
        </w:r>
        <w:r w:rsidR="00D86705">
          <w:rPr>
            <w:noProof/>
            <w:webHidden/>
          </w:rPr>
          <w:fldChar w:fldCharType="begin"/>
        </w:r>
        <w:r w:rsidR="00D86705">
          <w:rPr>
            <w:noProof/>
            <w:webHidden/>
          </w:rPr>
          <w:instrText xml:space="preserve"> PAGEREF _Toc506225108 \h </w:instrText>
        </w:r>
        <w:r w:rsidR="00D86705">
          <w:rPr>
            <w:noProof/>
            <w:webHidden/>
          </w:rPr>
        </w:r>
        <w:r w:rsidR="00D86705">
          <w:rPr>
            <w:noProof/>
            <w:webHidden/>
          </w:rPr>
          <w:fldChar w:fldCharType="separate"/>
        </w:r>
        <w:r w:rsidR="002117DF">
          <w:rPr>
            <w:noProof/>
            <w:webHidden/>
          </w:rPr>
          <w:t>119</w:t>
        </w:r>
        <w:r w:rsidR="00D86705">
          <w:rPr>
            <w:noProof/>
            <w:webHidden/>
          </w:rPr>
          <w:fldChar w:fldCharType="end"/>
        </w:r>
      </w:hyperlink>
    </w:p>
    <w:p w14:paraId="7DB74EAB" w14:textId="49CF0BBA"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09" w:history="1">
        <w:r w:rsidR="00D86705" w:rsidRPr="000F7C10">
          <w:rPr>
            <w:rStyle w:val="af0"/>
            <w:noProof/>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r w:rsidR="00D86705">
          <w:rPr>
            <w:noProof/>
            <w:webHidden/>
          </w:rPr>
          <w:tab/>
        </w:r>
        <w:r w:rsidR="00D86705">
          <w:rPr>
            <w:noProof/>
            <w:webHidden/>
          </w:rPr>
          <w:fldChar w:fldCharType="begin"/>
        </w:r>
        <w:r w:rsidR="00D86705">
          <w:rPr>
            <w:noProof/>
            <w:webHidden/>
          </w:rPr>
          <w:instrText xml:space="preserve"> PAGEREF _Toc506225109 \h </w:instrText>
        </w:r>
        <w:r w:rsidR="00D86705">
          <w:rPr>
            <w:noProof/>
            <w:webHidden/>
          </w:rPr>
        </w:r>
        <w:r w:rsidR="00D86705">
          <w:rPr>
            <w:noProof/>
            <w:webHidden/>
          </w:rPr>
          <w:fldChar w:fldCharType="separate"/>
        </w:r>
        <w:r w:rsidR="002117DF">
          <w:rPr>
            <w:noProof/>
            <w:webHidden/>
          </w:rPr>
          <w:t>119</w:t>
        </w:r>
        <w:r w:rsidR="00D86705">
          <w:rPr>
            <w:noProof/>
            <w:webHidden/>
          </w:rPr>
          <w:fldChar w:fldCharType="end"/>
        </w:r>
      </w:hyperlink>
    </w:p>
    <w:p w14:paraId="7C51F14D" w14:textId="09C9F1C6"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10" w:history="1">
        <w:r w:rsidR="00D86705" w:rsidRPr="000F7C10">
          <w:rPr>
            <w:rStyle w:val="af0"/>
            <w:noProof/>
          </w:rPr>
          <w:t>8.12.3.3. Сведения о страховании риска ответственности перед владельцами облигаций с ипотечным покрытием</w:t>
        </w:r>
        <w:r w:rsidR="00D86705">
          <w:rPr>
            <w:noProof/>
            <w:webHidden/>
          </w:rPr>
          <w:tab/>
        </w:r>
        <w:r w:rsidR="00D86705">
          <w:rPr>
            <w:noProof/>
            <w:webHidden/>
          </w:rPr>
          <w:fldChar w:fldCharType="begin"/>
        </w:r>
        <w:r w:rsidR="00D86705">
          <w:rPr>
            <w:noProof/>
            <w:webHidden/>
          </w:rPr>
          <w:instrText xml:space="preserve"> PAGEREF _Toc506225110 \h </w:instrText>
        </w:r>
        <w:r w:rsidR="00D86705">
          <w:rPr>
            <w:noProof/>
            <w:webHidden/>
          </w:rPr>
        </w:r>
        <w:r w:rsidR="00D86705">
          <w:rPr>
            <w:noProof/>
            <w:webHidden/>
          </w:rPr>
          <w:fldChar w:fldCharType="separate"/>
        </w:r>
        <w:r w:rsidR="002117DF">
          <w:rPr>
            <w:noProof/>
            <w:webHidden/>
          </w:rPr>
          <w:t>119</w:t>
        </w:r>
        <w:r w:rsidR="00D86705">
          <w:rPr>
            <w:noProof/>
            <w:webHidden/>
          </w:rPr>
          <w:fldChar w:fldCharType="end"/>
        </w:r>
      </w:hyperlink>
    </w:p>
    <w:p w14:paraId="6EA3087D" w14:textId="5B076D14"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11" w:history="1">
        <w:r w:rsidR="00D86705" w:rsidRPr="000F7C10">
          <w:rPr>
            <w:rStyle w:val="af0"/>
            <w:noProof/>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D86705">
          <w:rPr>
            <w:noProof/>
            <w:webHidden/>
          </w:rPr>
          <w:tab/>
        </w:r>
        <w:r w:rsidR="00D86705">
          <w:rPr>
            <w:noProof/>
            <w:webHidden/>
          </w:rPr>
          <w:fldChar w:fldCharType="begin"/>
        </w:r>
        <w:r w:rsidR="00D86705">
          <w:rPr>
            <w:noProof/>
            <w:webHidden/>
          </w:rPr>
          <w:instrText xml:space="preserve"> PAGEREF _Toc506225111 \h </w:instrText>
        </w:r>
        <w:r w:rsidR="00D86705">
          <w:rPr>
            <w:noProof/>
            <w:webHidden/>
          </w:rPr>
        </w:r>
        <w:r w:rsidR="00D86705">
          <w:rPr>
            <w:noProof/>
            <w:webHidden/>
          </w:rPr>
          <w:fldChar w:fldCharType="separate"/>
        </w:r>
        <w:r w:rsidR="002117DF">
          <w:rPr>
            <w:noProof/>
            <w:webHidden/>
          </w:rPr>
          <w:t>119</w:t>
        </w:r>
        <w:r w:rsidR="00D86705">
          <w:rPr>
            <w:noProof/>
            <w:webHidden/>
          </w:rPr>
          <w:fldChar w:fldCharType="end"/>
        </w:r>
      </w:hyperlink>
    </w:p>
    <w:p w14:paraId="7F898470" w14:textId="13A94CB7"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12" w:history="1">
        <w:r w:rsidR="00D86705" w:rsidRPr="000F7C10">
          <w:rPr>
            <w:rStyle w:val="af0"/>
            <w:noProof/>
          </w:rPr>
          <w:t>8.12.3.5. Информация о составе, структуре и размере ипотечного покрытия</w:t>
        </w:r>
        <w:r w:rsidR="00D86705">
          <w:rPr>
            <w:noProof/>
            <w:webHidden/>
          </w:rPr>
          <w:tab/>
        </w:r>
        <w:r w:rsidR="00D86705">
          <w:rPr>
            <w:noProof/>
            <w:webHidden/>
          </w:rPr>
          <w:fldChar w:fldCharType="begin"/>
        </w:r>
        <w:r w:rsidR="00D86705">
          <w:rPr>
            <w:noProof/>
            <w:webHidden/>
          </w:rPr>
          <w:instrText xml:space="preserve"> PAGEREF _Toc506225112 \h </w:instrText>
        </w:r>
        <w:r w:rsidR="00D86705">
          <w:rPr>
            <w:noProof/>
            <w:webHidden/>
          </w:rPr>
        </w:r>
        <w:r w:rsidR="00D86705">
          <w:rPr>
            <w:noProof/>
            <w:webHidden/>
          </w:rPr>
          <w:fldChar w:fldCharType="separate"/>
        </w:r>
        <w:r w:rsidR="002117DF">
          <w:rPr>
            <w:noProof/>
            <w:webHidden/>
          </w:rPr>
          <w:t>119</w:t>
        </w:r>
        <w:r w:rsidR="00D86705">
          <w:rPr>
            <w:noProof/>
            <w:webHidden/>
          </w:rPr>
          <w:fldChar w:fldCharType="end"/>
        </w:r>
      </w:hyperlink>
    </w:p>
    <w:p w14:paraId="59AAC595" w14:textId="0CFA681B"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13" w:history="1">
        <w:r w:rsidR="00D86705" w:rsidRPr="000F7C10">
          <w:rPr>
            <w:rStyle w:val="af0"/>
            <w:noProof/>
          </w:rPr>
          <w:t>8.12.4. Дополнительные сведения о размещаемых облигациях с залоговым обеспечением денежными требованиями</w:t>
        </w:r>
        <w:r w:rsidR="00D86705">
          <w:rPr>
            <w:noProof/>
            <w:webHidden/>
          </w:rPr>
          <w:tab/>
        </w:r>
        <w:r w:rsidR="00D86705">
          <w:rPr>
            <w:noProof/>
            <w:webHidden/>
          </w:rPr>
          <w:fldChar w:fldCharType="begin"/>
        </w:r>
        <w:r w:rsidR="00D86705">
          <w:rPr>
            <w:noProof/>
            <w:webHidden/>
          </w:rPr>
          <w:instrText xml:space="preserve"> PAGEREF _Toc506225113 \h </w:instrText>
        </w:r>
        <w:r w:rsidR="00D86705">
          <w:rPr>
            <w:noProof/>
            <w:webHidden/>
          </w:rPr>
        </w:r>
        <w:r w:rsidR="00D86705">
          <w:rPr>
            <w:noProof/>
            <w:webHidden/>
          </w:rPr>
          <w:fldChar w:fldCharType="separate"/>
        </w:r>
        <w:r w:rsidR="002117DF">
          <w:rPr>
            <w:noProof/>
            <w:webHidden/>
          </w:rPr>
          <w:t>119</w:t>
        </w:r>
        <w:r w:rsidR="00D86705">
          <w:rPr>
            <w:noProof/>
            <w:webHidden/>
          </w:rPr>
          <w:fldChar w:fldCharType="end"/>
        </w:r>
      </w:hyperlink>
    </w:p>
    <w:p w14:paraId="076AB994" w14:textId="11CB85A3"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14" w:history="1">
        <w:r w:rsidR="00D86705" w:rsidRPr="000F7C10">
          <w:rPr>
            <w:rStyle w:val="af0"/>
            <w:noProof/>
          </w:rPr>
          <w:t>8.12.4.1. Сведения о лице, осуществляющем учет находящихся в залоге денежных требований и денежных сумм, зачисленных на залоговый счет</w:t>
        </w:r>
        <w:r w:rsidR="00D86705">
          <w:rPr>
            <w:noProof/>
            <w:webHidden/>
          </w:rPr>
          <w:tab/>
        </w:r>
        <w:r w:rsidR="00D86705">
          <w:rPr>
            <w:noProof/>
            <w:webHidden/>
          </w:rPr>
          <w:fldChar w:fldCharType="begin"/>
        </w:r>
        <w:r w:rsidR="00D86705">
          <w:rPr>
            <w:noProof/>
            <w:webHidden/>
          </w:rPr>
          <w:instrText xml:space="preserve"> PAGEREF _Toc506225114 \h </w:instrText>
        </w:r>
        <w:r w:rsidR="00D86705">
          <w:rPr>
            <w:noProof/>
            <w:webHidden/>
          </w:rPr>
        </w:r>
        <w:r w:rsidR="00D86705">
          <w:rPr>
            <w:noProof/>
            <w:webHidden/>
          </w:rPr>
          <w:fldChar w:fldCharType="separate"/>
        </w:r>
        <w:r w:rsidR="002117DF">
          <w:rPr>
            <w:noProof/>
            <w:webHidden/>
          </w:rPr>
          <w:t>119</w:t>
        </w:r>
        <w:r w:rsidR="00D86705">
          <w:rPr>
            <w:noProof/>
            <w:webHidden/>
          </w:rPr>
          <w:fldChar w:fldCharType="end"/>
        </w:r>
      </w:hyperlink>
    </w:p>
    <w:p w14:paraId="245E0B14" w14:textId="710F9192"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15" w:history="1">
        <w:r w:rsidR="00D86705" w:rsidRPr="000F7C10">
          <w:rPr>
            <w:rStyle w:val="af0"/>
            <w:noProof/>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r w:rsidR="00D86705">
          <w:rPr>
            <w:noProof/>
            <w:webHidden/>
          </w:rPr>
          <w:tab/>
        </w:r>
        <w:r w:rsidR="00D86705">
          <w:rPr>
            <w:noProof/>
            <w:webHidden/>
          </w:rPr>
          <w:fldChar w:fldCharType="begin"/>
        </w:r>
        <w:r w:rsidR="00D86705">
          <w:rPr>
            <w:noProof/>
            <w:webHidden/>
          </w:rPr>
          <w:instrText xml:space="preserve"> PAGEREF _Toc506225115 \h </w:instrText>
        </w:r>
        <w:r w:rsidR="00D86705">
          <w:rPr>
            <w:noProof/>
            <w:webHidden/>
          </w:rPr>
        </w:r>
        <w:r w:rsidR="00D86705">
          <w:rPr>
            <w:noProof/>
            <w:webHidden/>
          </w:rPr>
          <w:fldChar w:fldCharType="separate"/>
        </w:r>
        <w:r w:rsidR="002117DF">
          <w:rPr>
            <w:noProof/>
            <w:webHidden/>
          </w:rPr>
          <w:t>119</w:t>
        </w:r>
        <w:r w:rsidR="00D86705">
          <w:rPr>
            <w:noProof/>
            <w:webHidden/>
          </w:rPr>
          <w:fldChar w:fldCharType="end"/>
        </w:r>
      </w:hyperlink>
    </w:p>
    <w:p w14:paraId="46DBCD77" w14:textId="15B5BA8D"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16" w:history="1">
        <w:r w:rsidR="00D86705" w:rsidRPr="000F7C10">
          <w:rPr>
            <w:rStyle w:val="af0"/>
            <w:noProof/>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D86705">
          <w:rPr>
            <w:noProof/>
            <w:webHidden/>
          </w:rPr>
          <w:tab/>
        </w:r>
        <w:r w:rsidR="00D86705">
          <w:rPr>
            <w:noProof/>
            <w:webHidden/>
          </w:rPr>
          <w:fldChar w:fldCharType="begin"/>
        </w:r>
        <w:r w:rsidR="00D86705">
          <w:rPr>
            <w:noProof/>
            <w:webHidden/>
          </w:rPr>
          <w:instrText xml:space="preserve"> PAGEREF _Toc506225116 \h </w:instrText>
        </w:r>
        <w:r w:rsidR="00D86705">
          <w:rPr>
            <w:noProof/>
            <w:webHidden/>
          </w:rPr>
        </w:r>
        <w:r w:rsidR="00D86705">
          <w:rPr>
            <w:noProof/>
            <w:webHidden/>
          </w:rPr>
          <w:fldChar w:fldCharType="separate"/>
        </w:r>
        <w:r w:rsidR="002117DF">
          <w:rPr>
            <w:noProof/>
            <w:webHidden/>
          </w:rPr>
          <w:t>120</w:t>
        </w:r>
        <w:r w:rsidR="00D86705">
          <w:rPr>
            <w:noProof/>
            <w:webHidden/>
          </w:rPr>
          <w:fldChar w:fldCharType="end"/>
        </w:r>
      </w:hyperlink>
    </w:p>
    <w:p w14:paraId="796627D7" w14:textId="782FAF98"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17" w:history="1">
        <w:r w:rsidR="00D86705" w:rsidRPr="000F7C10">
          <w:rPr>
            <w:rStyle w:val="af0"/>
            <w:noProof/>
          </w:rPr>
          <w:t>8.12.4.4. Сведения об организациях, обслуживающих находящиеся в залоге денежные требования</w:t>
        </w:r>
        <w:r w:rsidR="00D86705">
          <w:rPr>
            <w:noProof/>
            <w:webHidden/>
          </w:rPr>
          <w:tab/>
        </w:r>
        <w:r w:rsidR="00D86705">
          <w:rPr>
            <w:noProof/>
            <w:webHidden/>
          </w:rPr>
          <w:fldChar w:fldCharType="begin"/>
        </w:r>
        <w:r w:rsidR="00D86705">
          <w:rPr>
            <w:noProof/>
            <w:webHidden/>
          </w:rPr>
          <w:instrText xml:space="preserve"> PAGEREF _Toc506225117 \h </w:instrText>
        </w:r>
        <w:r w:rsidR="00D86705">
          <w:rPr>
            <w:noProof/>
            <w:webHidden/>
          </w:rPr>
        </w:r>
        <w:r w:rsidR="00D86705">
          <w:rPr>
            <w:noProof/>
            <w:webHidden/>
          </w:rPr>
          <w:fldChar w:fldCharType="separate"/>
        </w:r>
        <w:r w:rsidR="002117DF">
          <w:rPr>
            <w:noProof/>
            <w:webHidden/>
          </w:rPr>
          <w:t>120</w:t>
        </w:r>
        <w:r w:rsidR="00D86705">
          <w:rPr>
            <w:noProof/>
            <w:webHidden/>
          </w:rPr>
          <w:fldChar w:fldCharType="end"/>
        </w:r>
      </w:hyperlink>
    </w:p>
    <w:p w14:paraId="5F136C99" w14:textId="65EB59C7"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18" w:history="1">
        <w:r w:rsidR="00D86705" w:rsidRPr="000F7C10">
          <w:rPr>
            <w:rStyle w:val="af0"/>
            <w:noProof/>
          </w:rPr>
          <w:t>8.12.4.5. Информация о составе, структуре и стоимости (размере) залогового обеспечения облигаций, в состав которого входят денежные требования</w:t>
        </w:r>
        <w:r w:rsidR="00D86705">
          <w:rPr>
            <w:noProof/>
            <w:webHidden/>
          </w:rPr>
          <w:tab/>
        </w:r>
        <w:r w:rsidR="00D86705">
          <w:rPr>
            <w:noProof/>
            <w:webHidden/>
          </w:rPr>
          <w:fldChar w:fldCharType="begin"/>
        </w:r>
        <w:r w:rsidR="00D86705">
          <w:rPr>
            <w:noProof/>
            <w:webHidden/>
          </w:rPr>
          <w:instrText xml:space="preserve"> PAGEREF _Toc506225118 \h </w:instrText>
        </w:r>
        <w:r w:rsidR="00D86705">
          <w:rPr>
            <w:noProof/>
            <w:webHidden/>
          </w:rPr>
        </w:r>
        <w:r w:rsidR="00D86705">
          <w:rPr>
            <w:noProof/>
            <w:webHidden/>
          </w:rPr>
          <w:fldChar w:fldCharType="separate"/>
        </w:r>
        <w:r w:rsidR="002117DF">
          <w:rPr>
            <w:noProof/>
            <w:webHidden/>
          </w:rPr>
          <w:t>120</w:t>
        </w:r>
        <w:r w:rsidR="00D86705">
          <w:rPr>
            <w:noProof/>
            <w:webHidden/>
          </w:rPr>
          <w:fldChar w:fldCharType="end"/>
        </w:r>
      </w:hyperlink>
    </w:p>
    <w:p w14:paraId="073A0F6A" w14:textId="7EDFCCC4"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19" w:history="1">
        <w:r w:rsidR="00D86705" w:rsidRPr="000F7C10">
          <w:rPr>
            <w:rStyle w:val="af0"/>
            <w:noProof/>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r w:rsidR="00D86705">
          <w:rPr>
            <w:noProof/>
            <w:webHidden/>
          </w:rPr>
          <w:tab/>
        </w:r>
        <w:r w:rsidR="00D86705">
          <w:rPr>
            <w:noProof/>
            <w:webHidden/>
          </w:rPr>
          <w:fldChar w:fldCharType="begin"/>
        </w:r>
        <w:r w:rsidR="00D86705">
          <w:rPr>
            <w:noProof/>
            <w:webHidden/>
          </w:rPr>
          <w:instrText xml:space="preserve"> PAGEREF _Toc506225119 \h </w:instrText>
        </w:r>
        <w:r w:rsidR="00D86705">
          <w:rPr>
            <w:noProof/>
            <w:webHidden/>
          </w:rPr>
        </w:r>
        <w:r w:rsidR="00D86705">
          <w:rPr>
            <w:noProof/>
            <w:webHidden/>
          </w:rPr>
          <w:fldChar w:fldCharType="separate"/>
        </w:r>
        <w:r w:rsidR="002117DF">
          <w:rPr>
            <w:noProof/>
            <w:webHidden/>
          </w:rPr>
          <w:t>120</w:t>
        </w:r>
        <w:r w:rsidR="00D86705">
          <w:rPr>
            <w:noProof/>
            <w:webHidden/>
          </w:rPr>
          <w:fldChar w:fldCharType="end"/>
        </w:r>
      </w:hyperlink>
    </w:p>
    <w:p w14:paraId="596E0336" w14:textId="4FF96A6D" w:rsidR="00D86705" w:rsidRDefault="00F26C92" w:rsidP="00F640D4">
      <w:pPr>
        <w:pStyle w:val="24"/>
        <w:rPr>
          <w:rFonts w:asciiTheme="minorHAnsi" w:eastAsiaTheme="minorEastAsia" w:hAnsiTheme="minorHAnsi" w:cstheme="minorBidi"/>
          <w:sz w:val="22"/>
          <w:szCs w:val="22"/>
          <w:lang w:eastAsia="ru-RU"/>
        </w:rPr>
      </w:pPr>
      <w:hyperlink w:anchor="_Toc506225120" w:history="1">
        <w:r w:rsidR="00D86705" w:rsidRPr="000F7C10">
          <w:rPr>
            <w:rStyle w:val="af0"/>
          </w:rPr>
          <w:t>8.13. Сведения о представителе владельцев облигаций</w:t>
        </w:r>
        <w:r w:rsidR="00D86705">
          <w:rPr>
            <w:webHidden/>
          </w:rPr>
          <w:tab/>
        </w:r>
        <w:r w:rsidR="00D86705">
          <w:rPr>
            <w:webHidden/>
          </w:rPr>
          <w:fldChar w:fldCharType="begin"/>
        </w:r>
        <w:r w:rsidR="00D86705">
          <w:rPr>
            <w:webHidden/>
          </w:rPr>
          <w:instrText xml:space="preserve"> PAGEREF _Toc506225120 \h </w:instrText>
        </w:r>
        <w:r w:rsidR="00D86705">
          <w:rPr>
            <w:webHidden/>
          </w:rPr>
        </w:r>
        <w:r w:rsidR="00D86705">
          <w:rPr>
            <w:webHidden/>
          </w:rPr>
          <w:fldChar w:fldCharType="separate"/>
        </w:r>
        <w:r w:rsidR="002117DF">
          <w:rPr>
            <w:webHidden/>
          </w:rPr>
          <w:t>120</w:t>
        </w:r>
        <w:r w:rsidR="00D86705">
          <w:rPr>
            <w:webHidden/>
          </w:rPr>
          <w:fldChar w:fldCharType="end"/>
        </w:r>
      </w:hyperlink>
    </w:p>
    <w:p w14:paraId="6C7E272D" w14:textId="4DC5077D" w:rsidR="00D86705" w:rsidRDefault="00F26C92" w:rsidP="00F640D4">
      <w:pPr>
        <w:pStyle w:val="24"/>
        <w:rPr>
          <w:rFonts w:asciiTheme="minorHAnsi" w:eastAsiaTheme="minorEastAsia" w:hAnsiTheme="minorHAnsi" w:cstheme="minorBidi"/>
          <w:sz w:val="22"/>
          <w:szCs w:val="22"/>
          <w:lang w:eastAsia="ru-RU"/>
        </w:rPr>
      </w:pPr>
      <w:hyperlink w:anchor="_Toc506225121" w:history="1">
        <w:r w:rsidR="00D86705" w:rsidRPr="000F7C10">
          <w:rPr>
            <w:rStyle w:val="af0"/>
          </w:rPr>
          <w:t>8.14. Сведения об отнесении приобретения облигаций к категории инвестиций с повышенным риском</w:t>
        </w:r>
        <w:r w:rsidR="00D86705">
          <w:rPr>
            <w:webHidden/>
          </w:rPr>
          <w:tab/>
        </w:r>
        <w:r w:rsidR="00D86705">
          <w:rPr>
            <w:webHidden/>
          </w:rPr>
          <w:fldChar w:fldCharType="begin"/>
        </w:r>
        <w:r w:rsidR="00D86705">
          <w:rPr>
            <w:webHidden/>
          </w:rPr>
          <w:instrText xml:space="preserve"> PAGEREF _Toc506225121 \h </w:instrText>
        </w:r>
        <w:r w:rsidR="00D86705">
          <w:rPr>
            <w:webHidden/>
          </w:rPr>
        </w:r>
        <w:r w:rsidR="00D86705">
          <w:rPr>
            <w:webHidden/>
          </w:rPr>
          <w:fldChar w:fldCharType="separate"/>
        </w:r>
        <w:r w:rsidR="002117DF">
          <w:rPr>
            <w:webHidden/>
          </w:rPr>
          <w:t>120</w:t>
        </w:r>
        <w:r w:rsidR="00D86705">
          <w:rPr>
            <w:webHidden/>
          </w:rPr>
          <w:fldChar w:fldCharType="end"/>
        </w:r>
      </w:hyperlink>
    </w:p>
    <w:p w14:paraId="3EB1CD27" w14:textId="6517E295" w:rsidR="00D86705" w:rsidRDefault="00F26C92" w:rsidP="00F640D4">
      <w:pPr>
        <w:pStyle w:val="24"/>
        <w:rPr>
          <w:rFonts w:asciiTheme="minorHAnsi" w:eastAsiaTheme="minorEastAsia" w:hAnsiTheme="minorHAnsi" w:cstheme="minorBidi"/>
          <w:sz w:val="22"/>
          <w:szCs w:val="22"/>
          <w:lang w:eastAsia="ru-RU"/>
        </w:rPr>
      </w:pPr>
      <w:hyperlink w:anchor="_Toc506225122" w:history="1">
        <w:r w:rsidR="00D86705" w:rsidRPr="000F7C10">
          <w:rPr>
            <w:rStyle w:val="af0"/>
          </w:rPr>
          <w:t>8.15. Дополнительные сведения о размещаемых российских депозитарных расписках</w:t>
        </w:r>
        <w:r w:rsidR="00D86705">
          <w:rPr>
            <w:webHidden/>
          </w:rPr>
          <w:tab/>
        </w:r>
        <w:r w:rsidR="00D86705">
          <w:rPr>
            <w:webHidden/>
          </w:rPr>
          <w:fldChar w:fldCharType="begin"/>
        </w:r>
        <w:r w:rsidR="00D86705">
          <w:rPr>
            <w:webHidden/>
          </w:rPr>
          <w:instrText xml:space="preserve"> PAGEREF _Toc506225122 \h </w:instrText>
        </w:r>
        <w:r w:rsidR="00D86705">
          <w:rPr>
            <w:webHidden/>
          </w:rPr>
        </w:r>
        <w:r w:rsidR="00D86705">
          <w:rPr>
            <w:webHidden/>
          </w:rPr>
          <w:fldChar w:fldCharType="separate"/>
        </w:r>
        <w:r w:rsidR="002117DF">
          <w:rPr>
            <w:webHidden/>
          </w:rPr>
          <w:t>120</w:t>
        </w:r>
        <w:r w:rsidR="00D86705">
          <w:rPr>
            <w:webHidden/>
          </w:rPr>
          <w:fldChar w:fldCharType="end"/>
        </w:r>
      </w:hyperlink>
    </w:p>
    <w:p w14:paraId="461828E9" w14:textId="536C36C9"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23" w:history="1">
        <w:r w:rsidR="00D86705" w:rsidRPr="000F7C10">
          <w:rPr>
            <w:rStyle w:val="af0"/>
            <w:noProof/>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D86705">
          <w:rPr>
            <w:noProof/>
            <w:webHidden/>
          </w:rPr>
          <w:tab/>
        </w:r>
        <w:r w:rsidR="00D86705">
          <w:rPr>
            <w:noProof/>
            <w:webHidden/>
          </w:rPr>
          <w:fldChar w:fldCharType="begin"/>
        </w:r>
        <w:r w:rsidR="00D86705">
          <w:rPr>
            <w:noProof/>
            <w:webHidden/>
          </w:rPr>
          <w:instrText xml:space="preserve"> PAGEREF _Toc506225123 \h </w:instrText>
        </w:r>
        <w:r w:rsidR="00D86705">
          <w:rPr>
            <w:noProof/>
            <w:webHidden/>
          </w:rPr>
        </w:r>
        <w:r w:rsidR="00D86705">
          <w:rPr>
            <w:noProof/>
            <w:webHidden/>
          </w:rPr>
          <w:fldChar w:fldCharType="separate"/>
        </w:r>
        <w:r w:rsidR="002117DF">
          <w:rPr>
            <w:noProof/>
            <w:webHidden/>
          </w:rPr>
          <w:t>120</w:t>
        </w:r>
        <w:r w:rsidR="00D86705">
          <w:rPr>
            <w:noProof/>
            <w:webHidden/>
          </w:rPr>
          <w:fldChar w:fldCharType="end"/>
        </w:r>
      </w:hyperlink>
    </w:p>
    <w:p w14:paraId="27E64105" w14:textId="09349EAD"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24" w:history="1">
        <w:r w:rsidR="00D86705" w:rsidRPr="000F7C10">
          <w:rPr>
            <w:rStyle w:val="af0"/>
            <w:noProof/>
          </w:rPr>
          <w:t>8.15.2. Сведения об эмитенте представляемых ценных бумаг, право собственности на которые удостоверяется российскими депозитарными расписками</w:t>
        </w:r>
        <w:r w:rsidR="00D86705">
          <w:rPr>
            <w:noProof/>
            <w:webHidden/>
          </w:rPr>
          <w:tab/>
        </w:r>
        <w:r w:rsidR="00D86705">
          <w:rPr>
            <w:noProof/>
            <w:webHidden/>
          </w:rPr>
          <w:fldChar w:fldCharType="begin"/>
        </w:r>
        <w:r w:rsidR="00D86705">
          <w:rPr>
            <w:noProof/>
            <w:webHidden/>
          </w:rPr>
          <w:instrText xml:space="preserve"> PAGEREF _Toc506225124 \h </w:instrText>
        </w:r>
        <w:r w:rsidR="00D86705">
          <w:rPr>
            <w:noProof/>
            <w:webHidden/>
          </w:rPr>
        </w:r>
        <w:r w:rsidR="00D86705">
          <w:rPr>
            <w:noProof/>
            <w:webHidden/>
          </w:rPr>
          <w:fldChar w:fldCharType="separate"/>
        </w:r>
        <w:r w:rsidR="002117DF">
          <w:rPr>
            <w:noProof/>
            <w:webHidden/>
          </w:rPr>
          <w:t>120</w:t>
        </w:r>
        <w:r w:rsidR="00D86705">
          <w:rPr>
            <w:noProof/>
            <w:webHidden/>
          </w:rPr>
          <w:fldChar w:fldCharType="end"/>
        </w:r>
      </w:hyperlink>
    </w:p>
    <w:p w14:paraId="47593681" w14:textId="266A8BC3" w:rsidR="00D86705" w:rsidRDefault="00F26C92" w:rsidP="00F640D4">
      <w:pPr>
        <w:pStyle w:val="24"/>
        <w:rPr>
          <w:rFonts w:asciiTheme="minorHAnsi" w:eastAsiaTheme="minorEastAsia" w:hAnsiTheme="minorHAnsi" w:cstheme="minorBidi"/>
          <w:sz w:val="22"/>
          <w:szCs w:val="22"/>
          <w:lang w:eastAsia="ru-RU"/>
        </w:rPr>
      </w:pPr>
      <w:hyperlink w:anchor="_Toc506225125" w:history="1">
        <w:r w:rsidR="00D86705" w:rsidRPr="000F7C10">
          <w:rPr>
            <w:rStyle w:val="af0"/>
          </w:rPr>
          <w:t>8.16. Наличие ограничений на приобретение и обращение размещаемых эмиссионных ценных бумаг</w:t>
        </w:r>
        <w:r w:rsidR="00D86705">
          <w:rPr>
            <w:webHidden/>
          </w:rPr>
          <w:tab/>
        </w:r>
        <w:r w:rsidR="00D86705">
          <w:rPr>
            <w:webHidden/>
          </w:rPr>
          <w:fldChar w:fldCharType="begin"/>
        </w:r>
        <w:r w:rsidR="00D86705">
          <w:rPr>
            <w:webHidden/>
          </w:rPr>
          <w:instrText xml:space="preserve"> PAGEREF _Toc506225125 \h </w:instrText>
        </w:r>
        <w:r w:rsidR="00D86705">
          <w:rPr>
            <w:webHidden/>
          </w:rPr>
        </w:r>
        <w:r w:rsidR="00D86705">
          <w:rPr>
            <w:webHidden/>
          </w:rPr>
          <w:fldChar w:fldCharType="separate"/>
        </w:r>
        <w:r w:rsidR="002117DF">
          <w:rPr>
            <w:webHidden/>
          </w:rPr>
          <w:t>121</w:t>
        </w:r>
        <w:r w:rsidR="00D86705">
          <w:rPr>
            <w:webHidden/>
          </w:rPr>
          <w:fldChar w:fldCharType="end"/>
        </w:r>
      </w:hyperlink>
    </w:p>
    <w:p w14:paraId="448CDCF6" w14:textId="3ABB876D" w:rsidR="00D86705" w:rsidRDefault="00F26C92" w:rsidP="00F640D4">
      <w:pPr>
        <w:pStyle w:val="24"/>
        <w:rPr>
          <w:rFonts w:asciiTheme="minorHAnsi" w:eastAsiaTheme="minorEastAsia" w:hAnsiTheme="minorHAnsi" w:cstheme="minorBidi"/>
          <w:sz w:val="22"/>
          <w:szCs w:val="22"/>
          <w:lang w:eastAsia="ru-RU"/>
        </w:rPr>
      </w:pPr>
      <w:hyperlink w:anchor="_Toc506225126" w:history="1">
        <w:r w:rsidR="00D86705" w:rsidRPr="000F7C10">
          <w:rPr>
            <w:rStyle w:val="af0"/>
          </w:rPr>
          <w:t>8.17. Сведения о динамике изменения цен на эмиссионные ценные бумаги эмитента</w:t>
        </w:r>
        <w:r w:rsidR="00D86705">
          <w:rPr>
            <w:webHidden/>
          </w:rPr>
          <w:tab/>
        </w:r>
        <w:r w:rsidR="00D86705">
          <w:rPr>
            <w:webHidden/>
          </w:rPr>
          <w:fldChar w:fldCharType="begin"/>
        </w:r>
        <w:r w:rsidR="00D86705">
          <w:rPr>
            <w:webHidden/>
          </w:rPr>
          <w:instrText xml:space="preserve"> PAGEREF _Toc506225126 \h </w:instrText>
        </w:r>
        <w:r w:rsidR="00D86705">
          <w:rPr>
            <w:webHidden/>
          </w:rPr>
        </w:r>
        <w:r w:rsidR="00D86705">
          <w:rPr>
            <w:webHidden/>
          </w:rPr>
          <w:fldChar w:fldCharType="separate"/>
        </w:r>
        <w:r w:rsidR="002117DF">
          <w:rPr>
            <w:webHidden/>
          </w:rPr>
          <w:t>121</w:t>
        </w:r>
        <w:r w:rsidR="00D86705">
          <w:rPr>
            <w:webHidden/>
          </w:rPr>
          <w:fldChar w:fldCharType="end"/>
        </w:r>
      </w:hyperlink>
    </w:p>
    <w:p w14:paraId="6B05AAFF" w14:textId="0F80500E" w:rsidR="00D86705" w:rsidRDefault="00F26C92" w:rsidP="00F640D4">
      <w:pPr>
        <w:pStyle w:val="24"/>
        <w:rPr>
          <w:rFonts w:asciiTheme="minorHAnsi" w:eastAsiaTheme="minorEastAsia" w:hAnsiTheme="minorHAnsi" w:cstheme="minorBidi"/>
          <w:sz w:val="22"/>
          <w:szCs w:val="22"/>
          <w:lang w:eastAsia="ru-RU"/>
        </w:rPr>
      </w:pPr>
      <w:hyperlink w:anchor="_Toc506225127" w:history="1">
        <w:r w:rsidR="00D86705" w:rsidRPr="000F7C10">
          <w:rPr>
            <w:rStyle w:val="af0"/>
          </w:rPr>
          <w:t>8.18. Сведения об организаторах торговли, на которых предполагается размещение и (или) обращение размещаемых эмиссионных ценных бумаг</w:t>
        </w:r>
        <w:r w:rsidR="00D86705">
          <w:rPr>
            <w:webHidden/>
          </w:rPr>
          <w:tab/>
        </w:r>
        <w:r w:rsidR="00D86705">
          <w:rPr>
            <w:webHidden/>
          </w:rPr>
          <w:fldChar w:fldCharType="begin"/>
        </w:r>
        <w:r w:rsidR="00D86705">
          <w:rPr>
            <w:webHidden/>
          </w:rPr>
          <w:instrText xml:space="preserve"> PAGEREF _Toc506225127 \h </w:instrText>
        </w:r>
        <w:r w:rsidR="00D86705">
          <w:rPr>
            <w:webHidden/>
          </w:rPr>
        </w:r>
        <w:r w:rsidR="00D86705">
          <w:rPr>
            <w:webHidden/>
          </w:rPr>
          <w:fldChar w:fldCharType="separate"/>
        </w:r>
        <w:r w:rsidR="002117DF">
          <w:rPr>
            <w:webHidden/>
          </w:rPr>
          <w:t>126</w:t>
        </w:r>
        <w:r w:rsidR="00D86705">
          <w:rPr>
            <w:webHidden/>
          </w:rPr>
          <w:fldChar w:fldCharType="end"/>
        </w:r>
      </w:hyperlink>
    </w:p>
    <w:p w14:paraId="537DEC7A" w14:textId="3C4267D3" w:rsidR="00D86705" w:rsidRDefault="00F26C92" w:rsidP="00F640D4">
      <w:pPr>
        <w:pStyle w:val="24"/>
        <w:rPr>
          <w:rFonts w:asciiTheme="minorHAnsi" w:eastAsiaTheme="minorEastAsia" w:hAnsiTheme="minorHAnsi" w:cstheme="minorBidi"/>
          <w:sz w:val="22"/>
          <w:szCs w:val="22"/>
          <w:lang w:eastAsia="ru-RU"/>
        </w:rPr>
      </w:pPr>
      <w:hyperlink w:anchor="_Toc506225128" w:history="1">
        <w:r w:rsidR="00D86705" w:rsidRPr="000F7C10">
          <w:rPr>
            <w:rStyle w:val="af0"/>
          </w:rPr>
          <w:t>8.19. Иные сведения о размещаемых ценных бумагах</w:t>
        </w:r>
        <w:r w:rsidR="00D86705">
          <w:rPr>
            <w:webHidden/>
          </w:rPr>
          <w:tab/>
        </w:r>
        <w:r w:rsidR="00D86705">
          <w:rPr>
            <w:webHidden/>
          </w:rPr>
          <w:fldChar w:fldCharType="begin"/>
        </w:r>
        <w:r w:rsidR="00D86705">
          <w:rPr>
            <w:webHidden/>
          </w:rPr>
          <w:instrText xml:space="preserve"> PAGEREF _Toc506225128 \h </w:instrText>
        </w:r>
        <w:r w:rsidR="00D86705">
          <w:rPr>
            <w:webHidden/>
          </w:rPr>
        </w:r>
        <w:r w:rsidR="00D86705">
          <w:rPr>
            <w:webHidden/>
          </w:rPr>
          <w:fldChar w:fldCharType="separate"/>
        </w:r>
        <w:r w:rsidR="002117DF">
          <w:rPr>
            <w:webHidden/>
          </w:rPr>
          <w:t>127</w:t>
        </w:r>
        <w:r w:rsidR="00D86705">
          <w:rPr>
            <w:webHidden/>
          </w:rPr>
          <w:fldChar w:fldCharType="end"/>
        </w:r>
      </w:hyperlink>
    </w:p>
    <w:p w14:paraId="20E5D745" w14:textId="43172C84" w:rsidR="00D86705" w:rsidRDefault="00F26C92">
      <w:pPr>
        <w:pStyle w:val="12"/>
        <w:tabs>
          <w:tab w:val="right" w:leader="dot" w:pos="10198"/>
        </w:tabs>
        <w:rPr>
          <w:rFonts w:asciiTheme="minorHAnsi" w:eastAsiaTheme="minorEastAsia" w:hAnsiTheme="minorHAnsi" w:cstheme="minorBidi"/>
          <w:b w:val="0"/>
          <w:bCs w:val="0"/>
          <w:caps w:val="0"/>
          <w:noProof/>
          <w:sz w:val="22"/>
          <w:szCs w:val="22"/>
          <w:lang w:eastAsia="ru-RU"/>
        </w:rPr>
      </w:pPr>
      <w:hyperlink w:anchor="_Toc506225129" w:history="1">
        <w:r w:rsidR="00D86705" w:rsidRPr="000F7C10">
          <w:rPr>
            <w:rStyle w:val="af0"/>
            <w:noProof/>
          </w:rPr>
          <w:t>Раздел IX. Дополнительные сведения об эмитенте и о размещенных им эмиссионных ценных бумагах</w:t>
        </w:r>
        <w:r w:rsidR="00D86705">
          <w:rPr>
            <w:noProof/>
            <w:webHidden/>
          </w:rPr>
          <w:tab/>
        </w:r>
        <w:r w:rsidR="00D86705">
          <w:rPr>
            <w:noProof/>
            <w:webHidden/>
          </w:rPr>
          <w:fldChar w:fldCharType="begin"/>
        </w:r>
        <w:r w:rsidR="00D86705">
          <w:rPr>
            <w:noProof/>
            <w:webHidden/>
          </w:rPr>
          <w:instrText xml:space="preserve"> PAGEREF _Toc506225129 \h </w:instrText>
        </w:r>
        <w:r w:rsidR="00D86705">
          <w:rPr>
            <w:noProof/>
            <w:webHidden/>
          </w:rPr>
        </w:r>
        <w:r w:rsidR="00D86705">
          <w:rPr>
            <w:noProof/>
            <w:webHidden/>
          </w:rPr>
          <w:fldChar w:fldCharType="separate"/>
        </w:r>
        <w:r w:rsidR="002117DF">
          <w:rPr>
            <w:noProof/>
            <w:webHidden/>
          </w:rPr>
          <w:t>129</w:t>
        </w:r>
        <w:r w:rsidR="00D86705">
          <w:rPr>
            <w:noProof/>
            <w:webHidden/>
          </w:rPr>
          <w:fldChar w:fldCharType="end"/>
        </w:r>
      </w:hyperlink>
    </w:p>
    <w:p w14:paraId="2C802877" w14:textId="68EA19D1" w:rsidR="00D86705" w:rsidRDefault="00F26C92" w:rsidP="00F640D4">
      <w:pPr>
        <w:pStyle w:val="24"/>
        <w:rPr>
          <w:rFonts w:asciiTheme="minorHAnsi" w:eastAsiaTheme="minorEastAsia" w:hAnsiTheme="minorHAnsi" w:cstheme="minorBidi"/>
          <w:sz w:val="22"/>
          <w:szCs w:val="22"/>
          <w:lang w:eastAsia="ru-RU"/>
        </w:rPr>
      </w:pPr>
      <w:hyperlink w:anchor="_Toc506225130" w:history="1">
        <w:r w:rsidR="00D86705" w:rsidRPr="000F7C10">
          <w:rPr>
            <w:rStyle w:val="af0"/>
          </w:rPr>
          <w:t>9.1. Дополнительные сведения об эмитенте</w:t>
        </w:r>
        <w:r w:rsidR="00D86705">
          <w:rPr>
            <w:webHidden/>
          </w:rPr>
          <w:tab/>
        </w:r>
        <w:r w:rsidR="00D86705">
          <w:rPr>
            <w:webHidden/>
          </w:rPr>
          <w:fldChar w:fldCharType="begin"/>
        </w:r>
        <w:r w:rsidR="00D86705">
          <w:rPr>
            <w:webHidden/>
          </w:rPr>
          <w:instrText xml:space="preserve"> PAGEREF _Toc506225130 \h </w:instrText>
        </w:r>
        <w:r w:rsidR="00D86705">
          <w:rPr>
            <w:webHidden/>
          </w:rPr>
        </w:r>
        <w:r w:rsidR="00D86705">
          <w:rPr>
            <w:webHidden/>
          </w:rPr>
          <w:fldChar w:fldCharType="separate"/>
        </w:r>
        <w:r w:rsidR="002117DF">
          <w:rPr>
            <w:webHidden/>
          </w:rPr>
          <w:t>129</w:t>
        </w:r>
        <w:r w:rsidR="00D86705">
          <w:rPr>
            <w:webHidden/>
          </w:rPr>
          <w:fldChar w:fldCharType="end"/>
        </w:r>
      </w:hyperlink>
    </w:p>
    <w:p w14:paraId="4B9D3220" w14:textId="646FEA26"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31" w:history="1">
        <w:r w:rsidR="00D86705" w:rsidRPr="000F7C10">
          <w:rPr>
            <w:rStyle w:val="af0"/>
            <w:noProof/>
          </w:rPr>
          <w:t>9.1.1. Сведения о размере, структуре уставного капитала эмитента</w:t>
        </w:r>
        <w:r w:rsidR="00D86705">
          <w:rPr>
            <w:noProof/>
            <w:webHidden/>
          </w:rPr>
          <w:tab/>
        </w:r>
        <w:r w:rsidR="00D86705">
          <w:rPr>
            <w:noProof/>
            <w:webHidden/>
          </w:rPr>
          <w:fldChar w:fldCharType="begin"/>
        </w:r>
        <w:r w:rsidR="00D86705">
          <w:rPr>
            <w:noProof/>
            <w:webHidden/>
          </w:rPr>
          <w:instrText xml:space="preserve"> PAGEREF _Toc506225131 \h </w:instrText>
        </w:r>
        <w:r w:rsidR="00D86705">
          <w:rPr>
            <w:noProof/>
            <w:webHidden/>
          </w:rPr>
        </w:r>
        <w:r w:rsidR="00D86705">
          <w:rPr>
            <w:noProof/>
            <w:webHidden/>
          </w:rPr>
          <w:fldChar w:fldCharType="separate"/>
        </w:r>
        <w:r w:rsidR="002117DF">
          <w:rPr>
            <w:noProof/>
            <w:webHidden/>
          </w:rPr>
          <w:t>129</w:t>
        </w:r>
        <w:r w:rsidR="00D86705">
          <w:rPr>
            <w:noProof/>
            <w:webHidden/>
          </w:rPr>
          <w:fldChar w:fldCharType="end"/>
        </w:r>
      </w:hyperlink>
    </w:p>
    <w:p w14:paraId="6898C7BF" w14:textId="457AA9B7"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32" w:history="1">
        <w:r w:rsidR="00D86705" w:rsidRPr="000F7C10">
          <w:rPr>
            <w:rStyle w:val="af0"/>
            <w:noProof/>
          </w:rPr>
          <w:t>9.1.2. Сведения об изменении размера уставного капитала эмитента</w:t>
        </w:r>
        <w:r w:rsidR="00D86705">
          <w:rPr>
            <w:noProof/>
            <w:webHidden/>
          </w:rPr>
          <w:tab/>
        </w:r>
        <w:r w:rsidR="00D86705">
          <w:rPr>
            <w:noProof/>
            <w:webHidden/>
          </w:rPr>
          <w:fldChar w:fldCharType="begin"/>
        </w:r>
        <w:r w:rsidR="00D86705">
          <w:rPr>
            <w:noProof/>
            <w:webHidden/>
          </w:rPr>
          <w:instrText xml:space="preserve"> PAGEREF _Toc506225132 \h </w:instrText>
        </w:r>
        <w:r w:rsidR="00D86705">
          <w:rPr>
            <w:noProof/>
            <w:webHidden/>
          </w:rPr>
        </w:r>
        <w:r w:rsidR="00D86705">
          <w:rPr>
            <w:noProof/>
            <w:webHidden/>
          </w:rPr>
          <w:fldChar w:fldCharType="separate"/>
        </w:r>
        <w:r w:rsidR="002117DF">
          <w:rPr>
            <w:noProof/>
            <w:webHidden/>
          </w:rPr>
          <w:t>129</w:t>
        </w:r>
        <w:r w:rsidR="00D86705">
          <w:rPr>
            <w:noProof/>
            <w:webHidden/>
          </w:rPr>
          <w:fldChar w:fldCharType="end"/>
        </w:r>
      </w:hyperlink>
    </w:p>
    <w:p w14:paraId="4833C739" w14:textId="24271200"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33" w:history="1">
        <w:r w:rsidR="00D86705" w:rsidRPr="000F7C10">
          <w:rPr>
            <w:rStyle w:val="af0"/>
            <w:noProof/>
          </w:rPr>
          <w:t>9.1.3. Сведения о порядке созыва и проведения собрания (заседания) высшего органа управления эмитента</w:t>
        </w:r>
        <w:r w:rsidR="00D86705">
          <w:rPr>
            <w:noProof/>
            <w:webHidden/>
          </w:rPr>
          <w:tab/>
        </w:r>
        <w:r w:rsidR="00D86705">
          <w:rPr>
            <w:noProof/>
            <w:webHidden/>
          </w:rPr>
          <w:fldChar w:fldCharType="begin"/>
        </w:r>
        <w:r w:rsidR="00D86705">
          <w:rPr>
            <w:noProof/>
            <w:webHidden/>
          </w:rPr>
          <w:instrText xml:space="preserve"> PAGEREF _Toc506225133 \h </w:instrText>
        </w:r>
        <w:r w:rsidR="00D86705">
          <w:rPr>
            <w:noProof/>
            <w:webHidden/>
          </w:rPr>
        </w:r>
        <w:r w:rsidR="00D86705">
          <w:rPr>
            <w:noProof/>
            <w:webHidden/>
          </w:rPr>
          <w:fldChar w:fldCharType="separate"/>
        </w:r>
        <w:r w:rsidR="002117DF">
          <w:rPr>
            <w:noProof/>
            <w:webHidden/>
          </w:rPr>
          <w:t>129</w:t>
        </w:r>
        <w:r w:rsidR="00D86705">
          <w:rPr>
            <w:noProof/>
            <w:webHidden/>
          </w:rPr>
          <w:fldChar w:fldCharType="end"/>
        </w:r>
      </w:hyperlink>
    </w:p>
    <w:p w14:paraId="056EB193" w14:textId="7D5E9F4B"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34" w:history="1">
        <w:r w:rsidR="00D86705" w:rsidRPr="000F7C10">
          <w:rPr>
            <w:rStyle w:val="af0"/>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D86705">
          <w:rPr>
            <w:noProof/>
            <w:webHidden/>
          </w:rPr>
          <w:tab/>
        </w:r>
        <w:r w:rsidR="00D86705">
          <w:rPr>
            <w:noProof/>
            <w:webHidden/>
          </w:rPr>
          <w:fldChar w:fldCharType="begin"/>
        </w:r>
        <w:r w:rsidR="00D86705">
          <w:rPr>
            <w:noProof/>
            <w:webHidden/>
          </w:rPr>
          <w:instrText xml:space="preserve"> PAGEREF _Toc506225134 \h </w:instrText>
        </w:r>
        <w:r w:rsidR="00D86705">
          <w:rPr>
            <w:noProof/>
            <w:webHidden/>
          </w:rPr>
        </w:r>
        <w:r w:rsidR="00D86705">
          <w:rPr>
            <w:noProof/>
            <w:webHidden/>
          </w:rPr>
          <w:fldChar w:fldCharType="separate"/>
        </w:r>
        <w:r w:rsidR="002117DF">
          <w:rPr>
            <w:noProof/>
            <w:webHidden/>
          </w:rPr>
          <w:t>129</w:t>
        </w:r>
        <w:r w:rsidR="00D86705">
          <w:rPr>
            <w:noProof/>
            <w:webHidden/>
          </w:rPr>
          <w:fldChar w:fldCharType="end"/>
        </w:r>
      </w:hyperlink>
    </w:p>
    <w:p w14:paraId="029EFC0B" w14:textId="799C3705"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35" w:history="1">
        <w:r w:rsidR="00D86705" w:rsidRPr="000F7C10">
          <w:rPr>
            <w:rStyle w:val="af0"/>
            <w:noProof/>
          </w:rPr>
          <w:t>9.1.5. Сведения о существенных сделках, совершенных эмитентом</w:t>
        </w:r>
        <w:r w:rsidR="00D86705">
          <w:rPr>
            <w:noProof/>
            <w:webHidden/>
          </w:rPr>
          <w:tab/>
        </w:r>
        <w:r w:rsidR="00D86705">
          <w:rPr>
            <w:noProof/>
            <w:webHidden/>
          </w:rPr>
          <w:fldChar w:fldCharType="begin"/>
        </w:r>
        <w:r w:rsidR="00D86705">
          <w:rPr>
            <w:noProof/>
            <w:webHidden/>
          </w:rPr>
          <w:instrText xml:space="preserve"> PAGEREF _Toc506225135 \h </w:instrText>
        </w:r>
        <w:r w:rsidR="00D86705">
          <w:rPr>
            <w:noProof/>
            <w:webHidden/>
          </w:rPr>
        </w:r>
        <w:r w:rsidR="00D86705">
          <w:rPr>
            <w:noProof/>
            <w:webHidden/>
          </w:rPr>
          <w:fldChar w:fldCharType="separate"/>
        </w:r>
        <w:r w:rsidR="002117DF">
          <w:rPr>
            <w:noProof/>
            <w:webHidden/>
          </w:rPr>
          <w:t>129</w:t>
        </w:r>
        <w:r w:rsidR="00D86705">
          <w:rPr>
            <w:noProof/>
            <w:webHidden/>
          </w:rPr>
          <w:fldChar w:fldCharType="end"/>
        </w:r>
      </w:hyperlink>
    </w:p>
    <w:p w14:paraId="2837E8D8" w14:textId="4FCF0305"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36" w:history="1">
        <w:r w:rsidR="00D86705" w:rsidRPr="000F7C10">
          <w:rPr>
            <w:rStyle w:val="af0"/>
            <w:noProof/>
          </w:rPr>
          <w:t>9.1.6. Сведения о кредитных рейтингах эмитента</w:t>
        </w:r>
        <w:r w:rsidR="00D86705">
          <w:rPr>
            <w:noProof/>
            <w:webHidden/>
          </w:rPr>
          <w:tab/>
        </w:r>
        <w:r w:rsidR="00D86705">
          <w:rPr>
            <w:noProof/>
            <w:webHidden/>
          </w:rPr>
          <w:fldChar w:fldCharType="begin"/>
        </w:r>
        <w:r w:rsidR="00D86705">
          <w:rPr>
            <w:noProof/>
            <w:webHidden/>
          </w:rPr>
          <w:instrText xml:space="preserve"> PAGEREF _Toc506225136 \h </w:instrText>
        </w:r>
        <w:r w:rsidR="00D86705">
          <w:rPr>
            <w:noProof/>
            <w:webHidden/>
          </w:rPr>
        </w:r>
        <w:r w:rsidR="00D86705">
          <w:rPr>
            <w:noProof/>
            <w:webHidden/>
          </w:rPr>
          <w:fldChar w:fldCharType="separate"/>
        </w:r>
        <w:r w:rsidR="002117DF">
          <w:rPr>
            <w:noProof/>
            <w:webHidden/>
          </w:rPr>
          <w:t>129</w:t>
        </w:r>
        <w:r w:rsidR="00D86705">
          <w:rPr>
            <w:noProof/>
            <w:webHidden/>
          </w:rPr>
          <w:fldChar w:fldCharType="end"/>
        </w:r>
      </w:hyperlink>
    </w:p>
    <w:p w14:paraId="03EC7ED1" w14:textId="2DAA046E" w:rsidR="00D86705" w:rsidRDefault="00F26C92" w:rsidP="00F640D4">
      <w:pPr>
        <w:pStyle w:val="24"/>
        <w:rPr>
          <w:rFonts w:asciiTheme="minorHAnsi" w:eastAsiaTheme="minorEastAsia" w:hAnsiTheme="minorHAnsi" w:cstheme="minorBidi"/>
          <w:sz w:val="22"/>
          <w:szCs w:val="22"/>
          <w:lang w:eastAsia="ru-RU"/>
        </w:rPr>
      </w:pPr>
      <w:hyperlink w:anchor="_Toc506225137" w:history="1">
        <w:r w:rsidR="00D86705" w:rsidRPr="000F7C10">
          <w:rPr>
            <w:rStyle w:val="af0"/>
          </w:rPr>
          <w:t>9.2. Сведения о каждой категории (типе) акций эмитента</w:t>
        </w:r>
        <w:r w:rsidR="00D86705">
          <w:rPr>
            <w:webHidden/>
          </w:rPr>
          <w:tab/>
        </w:r>
        <w:r w:rsidR="00D86705">
          <w:rPr>
            <w:webHidden/>
          </w:rPr>
          <w:fldChar w:fldCharType="begin"/>
        </w:r>
        <w:r w:rsidR="00D86705">
          <w:rPr>
            <w:webHidden/>
          </w:rPr>
          <w:instrText xml:space="preserve"> PAGEREF _Toc506225137 \h </w:instrText>
        </w:r>
        <w:r w:rsidR="00D86705">
          <w:rPr>
            <w:webHidden/>
          </w:rPr>
        </w:r>
        <w:r w:rsidR="00D86705">
          <w:rPr>
            <w:webHidden/>
          </w:rPr>
          <w:fldChar w:fldCharType="separate"/>
        </w:r>
        <w:r w:rsidR="002117DF">
          <w:rPr>
            <w:webHidden/>
          </w:rPr>
          <w:t>129</w:t>
        </w:r>
        <w:r w:rsidR="00D86705">
          <w:rPr>
            <w:webHidden/>
          </w:rPr>
          <w:fldChar w:fldCharType="end"/>
        </w:r>
      </w:hyperlink>
    </w:p>
    <w:p w14:paraId="22C9C1F6" w14:textId="2B164CD1" w:rsidR="00D86705" w:rsidRDefault="00F26C92" w:rsidP="00F640D4">
      <w:pPr>
        <w:pStyle w:val="24"/>
        <w:rPr>
          <w:rFonts w:asciiTheme="minorHAnsi" w:eastAsiaTheme="minorEastAsia" w:hAnsiTheme="minorHAnsi" w:cstheme="minorBidi"/>
          <w:sz w:val="22"/>
          <w:szCs w:val="22"/>
          <w:lang w:eastAsia="ru-RU"/>
        </w:rPr>
      </w:pPr>
      <w:hyperlink w:anchor="_Toc506225138" w:history="1">
        <w:r w:rsidR="00D86705" w:rsidRPr="000F7C10">
          <w:rPr>
            <w:rStyle w:val="af0"/>
          </w:rPr>
          <w:t>9.3. Сведения о предыдущих выпусках ценных бумаг эмитента, за исключением акций эмитента</w:t>
        </w:r>
        <w:r w:rsidR="00D86705">
          <w:rPr>
            <w:webHidden/>
          </w:rPr>
          <w:tab/>
        </w:r>
        <w:r w:rsidR="00D86705">
          <w:rPr>
            <w:webHidden/>
          </w:rPr>
          <w:fldChar w:fldCharType="begin"/>
        </w:r>
        <w:r w:rsidR="00D86705">
          <w:rPr>
            <w:webHidden/>
          </w:rPr>
          <w:instrText xml:space="preserve"> PAGEREF _Toc506225138 \h </w:instrText>
        </w:r>
        <w:r w:rsidR="00D86705">
          <w:rPr>
            <w:webHidden/>
          </w:rPr>
        </w:r>
        <w:r w:rsidR="00D86705">
          <w:rPr>
            <w:webHidden/>
          </w:rPr>
          <w:fldChar w:fldCharType="separate"/>
        </w:r>
        <w:r w:rsidR="002117DF">
          <w:rPr>
            <w:webHidden/>
          </w:rPr>
          <w:t>130</w:t>
        </w:r>
        <w:r w:rsidR="00D86705">
          <w:rPr>
            <w:webHidden/>
          </w:rPr>
          <w:fldChar w:fldCharType="end"/>
        </w:r>
      </w:hyperlink>
    </w:p>
    <w:p w14:paraId="3122D063" w14:textId="0785F842"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39" w:history="1">
        <w:r w:rsidR="00D86705" w:rsidRPr="000F7C10">
          <w:rPr>
            <w:rStyle w:val="af0"/>
            <w:noProof/>
          </w:rPr>
          <w:t>9.3.1. Сведения о выпусках, все ценные бумаги которых погашены</w:t>
        </w:r>
        <w:r w:rsidR="00D86705">
          <w:rPr>
            <w:noProof/>
            <w:webHidden/>
          </w:rPr>
          <w:tab/>
        </w:r>
        <w:r w:rsidR="00D86705">
          <w:rPr>
            <w:noProof/>
            <w:webHidden/>
          </w:rPr>
          <w:fldChar w:fldCharType="begin"/>
        </w:r>
        <w:r w:rsidR="00D86705">
          <w:rPr>
            <w:noProof/>
            <w:webHidden/>
          </w:rPr>
          <w:instrText xml:space="preserve"> PAGEREF _Toc506225139 \h </w:instrText>
        </w:r>
        <w:r w:rsidR="00D86705">
          <w:rPr>
            <w:noProof/>
            <w:webHidden/>
          </w:rPr>
        </w:r>
        <w:r w:rsidR="00D86705">
          <w:rPr>
            <w:noProof/>
            <w:webHidden/>
          </w:rPr>
          <w:fldChar w:fldCharType="separate"/>
        </w:r>
        <w:r w:rsidR="002117DF">
          <w:rPr>
            <w:noProof/>
            <w:webHidden/>
          </w:rPr>
          <w:t>130</w:t>
        </w:r>
        <w:r w:rsidR="00D86705">
          <w:rPr>
            <w:noProof/>
            <w:webHidden/>
          </w:rPr>
          <w:fldChar w:fldCharType="end"/>
        </w:r>
      </w:hyperlink>
    </w:p>
    <w:p w14:paraId="1FA12D86" w14:textId="24E8081C"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40" w:history="1">
        <w:r w:rsidR="00D86705" w:rsidRPr="000F7C10">
          <w:rPr>
            <w:rStyle w:val="af0"/>
            <w:noProof/>
          </w:rPr>
          <w:t>9.3.2. Сведения о выпусках, ценные бумаги которых не являются погашенными</w:t>
        </w:r>
        <w:r w:rsidR="00D86705">
          <w:rPr>
            <w:noProof/>
            <w:webHidden/>
          </w:rPr>
          <w:tab/>
        </w:r>
        <w:r w:rsidR="00D86705">
          <w:rPr>
            <w:noProof/>
            <w:webHidden/>
          </w:rPr>
          <w:fldChar w:fldCharType="begin"/>
        </w:r>
        <w:r w:rsidR="00D86705">
          <w:rPr>
            <w:noProof/>
            <w:webHidden/>
          </w:rPr>
          <w:instrText xml:space="preserve"> PAGEREF _Toc506225140 \h </w:instrText>
        </w:r>
        <w:r w:rsidR="00D86705">
          <w:rPr>
            <w:noProof/>
            <w:webHidden/>
          </w:rPr>
        </w:r>
        <w:r w:rsidR="00D86705">
          <w:rPr>
            <w:noProof/>
            <w:webHidden/>
          </w:rPr>
          <w:fldChar w:fldCharType="separate"/>
        </w:r>
        <w:r w:rsidR="002117DF">
          <w:rPr>
            <w:noProof/>
            <w:webHidden/>
          </w:rPr>
          <w:t>130</w:t>
        </w:r>
        <w:r w:rsidR="00D86705">
          <w:rPr>
            <w:noProof/>
            <w:webHidden/>
          </w:rPr>
          <w:fldChar w:fldCharType="end"/>
        </w:r>
      </w:hyperlink>
    </w:p>
    <w:p w14:paraId="055C3311" w14:textId="32B926D7" w:rsidR="00D86705" w:rsidRDefault="00F26C92" w:rsidP="00F640D4">
      <w:pPr>
        <w:pStyle w:val="24"/>
        <w:rPr>
          <w:rFonts w:asciiTheme="minorHAnsi" w:eastAsiaTheme="minorEastAsia" w:hAnsiTheme="minorHAnsi" w:cstheme="minorBidi"/>
          <w:sz w:val="22"/>
          <w:szCs w:val="22"/>
          <w:lang w:eastAsia="ru-RU"/>
        </w:rPr>
      </w:pPr>
      <w:hyperlink w:anchor="_Toc506225141" w:history="1">
        <w:r w:rsidR="00D86705" w:rsidRPr="000F7C10">
          <w:rPr>
            <w:rStyle w:val="af0"/>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D86705">
          <w:rPr>
            <w:webHidden/>
          </w:rPr>
          <w:tab/>
        </w:r>
        <w:r w:rsidR="00D86705">
          <w:rPr>
            <w:webHidden/>
          </w:rPr>
          <w:fldChar w:fldCharType="begin"/>
        </w:r>
        <w:r w:rsidR="00D86705">
          <w:rPr>
            <w:webHidden/>
          </w:rPr>
          <w:instrText xml:space="preserve"> PAGEREF _Toc506225141 \h </w:instrText>
        </w:r>
        <w:r w:rsidR="00D86705">
          <w:rPr>
            <w:webHidden/>
          </w:rPr>
        </w:r>
        <w:r w:rsidR="00D86705">
          <w:rPr>
            <w:webHidden/>
          </w:rPr>
          <w:fldChar w:fldCharType="separate"/>
        </w:r>
        <w:r w:rsidR="002117DF">
          <w:rPr>
            <w:webHidden/>
          </w:rPr>
          <w:t>130</w:t>
        </w:r>
        <w:r w:rsidR="00D86705">
          <w:rPr>
            <w:webHidden/>
          </w:rPr>
          <w:fldChar w:fldCharType="end"/>
        </w:r>
      </w:hyperlink>
    </w:p>
    <w:p w14:paraId="3D1FCE4B" w14:textId="06F3B613"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42" w:history="1">
        <w:r w:rsidR="00D86705" w:rsidRPr="000F7C10">
          <w:rPr>
            <w:rStyle w:val="af0"/>
            <w:noProof/>
          </w:rPr>
          <w:t>9.4.1. Дополнительные сведения об ипотечном покрытии по облигациям эмитента с ипотечным покрытием</w:t>
        </w:r>
        <w:r w:rsidR="00D86705">
          <w:rPr>
            <w:noProof/>
            <w:webHidden/>
          </w:rPr>
          <w:tab/>
        </w:r>
        <w:r w:rsidR="00D86705">
          <w:rPr>
            <w:noProof/>
            <w:webHidden/>
          </w:rPr>
          <w:fldChar w:fldCharType="begin"/>
        </w:r>
        <w:r w:rsidR="00D86705">
          <w:rPr>
            <w:noProof/>
            <w:webHidden/>
          </w:rPr>
          <w:instrText xml:space="preserve"> PAGEREF _Toc506225142 \h </w:instrText>
        </w:r>
        <w:r w:rsidR="00D86705">
          <w:rPr>
            <w:noProof/>
            <w:webHidden/>
          </w:rPr>
        </w:r>
        <w:r w:rsidR="00D86705">
          <w:rPr>
            <w:noProof/>
            <w:webHidden/>
          </w:rPr>
          <w:fldChar w:fldCharType="separate"/>
        </w:r>
        <w:r w:rsidR="002117DF">
          <w:rPr>
            <w:noProof/>
            <w:webHidden/>
          </w:rPr>
          <w:t>130</w:t>
        </w:r>
        <w:r w:rsidR="00D86705">
          <w:rPr>
            <w:noProof/>
            <w:webHidden/>
          </w:rPr>
          <w:fldChar w:fldCharType="end"/>
        </w:r>
      </w:hyperlink>
    </w:p>
    <w:p w14:paraId="0839F927" w14:textId="6E043D18"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43" w:history="1">
        <w:r w:rsidR="00D86705" w:rsidRPr="000F7C10">
          <w:rPr>
            <w:rStyle w:val="af0"/>
            <w:noProof/>
          </w:rPr>
          <w:t>9.4.1.1. Сведения о специализированном депозитарии (депозитариях), осуществляющем (осуществляющих) ведение реестра (реестров) ипотечного покрытия</w:t>
        </w:r>
        <w:r w:rsidR="00D86705">
          <w:rPr>
            <w:noProof/>
            <w:webHidden/>
          </w:rPr>
          <w:tab/>
        </w:r>
        <w:r w:rsidR="00D86705">
          <w:rPr>
            <w:noProof/>
            <w:webHidden/>
          </w:rPr>
          <w:fldChar w:fldCharType="begin"/>
        </w:r>
        <w:r w:rsidR="00D86705">
          <w:rPr>
            <w:noProof/>
            <w:webHidden/>
          </w:rPr>
          <w:instrText xml:space="preserve"> PAGEREF _Toc506225143 \h </w:instrText>
        </w:r>
        <w:r w:rsidR="00D86705">
          <w:rPr>
            <w:noProof/>
            <w:webHidden/>
          </w:rPr>
        </w:r>
        <w:r w:rsidR="00D86705">
          <w:rPr>
            <w:noProof/>
            <w:webHidden/>
          </w:rPr>
          <w:fldChar w:fldCharType="separate"/>
        </w:r>
        <w:r w:rsidR="002117DF">
          <w:rPr>
            <w:noProof/>
            <w:webHidden/>
          </w:rPr>
          <w:t>130</w:t>
        </w:r>
        <w:r w:rsidR="00D86705">
          <w:rPr>
            <w:noProof/>
            <w:webHidden/>
          </w:rPr>
          <w:fldChar w:fldCharType="end"/>
        </w:r>
      </w:hyperlink>
    </w:p>
    <w:p w14:paraId="331801D8" w14:textId="69A06973"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44" w:history="1">
        <w:r w:rsidR="00D86705" w:rsidRPr="000F7C10">
          <w:rPr>
            <w:rStyle w:val="af0"/>
            <w:noProof/>
          </w:rPr>
          <w:t>9.4.1.2. Сведения о страховании риска ответственности перед владельцами облигаций с ипотечным покрытием</w:t>
        </w:r>
        <w:r w:rsidR="00D86705">
          <w:rPr>
            <w:noProof/>
            <w:webHidden/>
          </w:rPr>
          <w:tab/>
        </w:r>
        <w:r w:rsidR="00D86705">
          <w:rPr>
            <w:noProof/>
            <w:webHidden/>
          </w:rPr>
          <w:fldChar w:fldCharType="begin"/>
        </w:r>
        <w:r w:rsidR="00D86705">
          <w:rPr>
            <w:noProof/>
            <w:webHidden/>
          </w:rPr>
          <w:instrText xml:space="preserve"> PAGEREF _Toc506225144 \h </w:instrText>
        </w:r>
        <w:r w:rsidR="00D86705">
          <w:rPr>
            <w:noProof/>
            <w:webHidden/>
          </w:rPr>
        </w:r>
        <w:r w:rsidR="00D86705">
          <w:rPr>
            <w:noProof/>
            <w:webHidden/>
          </w:rPr>
          <w:fldChar w:fldCharType="separate"/>
        </w:r>
        <w:r w:rsidR="002117DF">
          <w:rPr>
            <w:noProof/>
            <w:webHidden/>
          </w:rPr>
          <w:t>130</w:t>
        </w:r>
        <w:r w:rsidR="00D86705">
          <w:rPr>
            <w:noProof/>
            <w:webHidden/>
          </w:rPr>
          <w:fldChar w:fldCharType="end"/>
        </w:r>
      </w:hyperlink>
    </w:p>
    <w:p w14:paraId="3B0B898B" w14:textId="20FDA1AF"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45" w:history="1">
        <w:r w:rsidR="00D86705" w:rsidRPr="000F7C10">
          <w:rPr>
            <w:rStyle w:val="af0"/>
            <w:noProof/>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D86705">
          <w:rPr>
            <w:noProof/>
            <w:webHidden/>
          </w:rPr>
          <w:tab/>
        </w:r>
        <w:r w:rsidR="00D86705">
          <w:rPr>
            <w:noProof/>
            <w:webHidden/>
          </w:rPr>
          <w:fldChar w:fldCharType="begin"/>
        </w:r>
        <w:r w:rsidR="00D86705">
          <w:rPr>
            <w:noProof/>
            <w:webHidden/>
          </w:rPr>
          <w:instrText xml:space="preserve"> PAGEREF _Toc506225145 \h </w:instrText>
        </w:r>
        <w:r w:rsidR="00D86705">
          <w:rPr>
            <w:noProof/>
            <w:webHidden/>
          </w:rPr>
        </w:r>
        <w:r w:rsidR="00D86705">
          <w:rPr>
            <w:noProof/>
            <w:webHidden/>
          </w:rPr>
          <w:fldChar w:fldCharType="separate"/>
        </w:r>
        <w:r w:rsidR="002117DF">
          <w:rPr>
            <w:noProof/>
            <w:webHidden/>
          </w:rPr>
          <w:t>130</w:t>
        </w:r>
        <w:r w:rsidR="00D86705">
          <w:rPr>
            <w:noProof/>
            <w:webHidden/>
          </w:rPr>
          <w:fldChar w:fldCharType="end"/>
        </w:r>
      </w:hyperlink>
    </w:p>
    <w:p w14:paraId="44A87DAD" w14:textId="068F18D2"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46" w:history="1">
        <w:r w:rsidR="00D86705" w:rsidRPr="000F7C10">
          <w:rPr>
            <w:rStyle w:val="af0"/>
            <w:noProof/>
          </w:rPr>
          <w:t>9.4.1.4. Информация о составе, структуре и размере ипотечного покрытия облигаций эмитента с ипотечным покрытием</w:t>
        </w:r>
        <w:r w:rsidR="00D86705">
          <w:rPr>
            <w:noProof/>
            <w:webHidden/>
          </w:rPr>
          <w:tab/>
        </w:r>
        <w:r w:rsidR="00D86705">
          <w:rPr>
            <w:noProof/>
            <w:webHidden/>
          </w:rPr>
          <w:fldChar w:fldCharType="begin"/>
        </w:r>
        <w:r w:rsidR="00D86705">
          <w:rPr>
            <w:noProof/>
            <w:webHidden/>
          </w:rPr>
          <w:instrText xml:space="preserve"> PAGEREF _Toc506225146 \h </w:instrText>
        </w:r>
        <w:r w:rsidR="00D86705">
          <w:rPr>
            <w:noProof/>
            <w:webHidden/>
          </w:rPr>
        </w:r>
        <w:r w:rsidR="00D86705">
          <w:rPr>
            <w:noProof/>
            <w:webHidden/>
          </w:rPr>
          <w:fldChar w:fldCharType="separate"/>
        </w:r>
        <w:r w:rsidR="002117DF">
          <w:rPr>
            <w:noProof/>
            <w:webHidden/>
          </w:rPr>
          <w:t>131</w:t>
        </w:r>
        <w:r w:rsidR="00D86705">
          <w:rPr>
            <w:noProof/>
            <w:webHidden/>
          </w:rPr>
          <w:fldChar w:fldCharType="end"/>
        </w:r>
      </w:hyperlink>
    </w:p>
    <w:p w14:paraId="0EEA2A12" w14:textId="39FD5B25"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47" w:history="1">
        <w:r w:rsidR="00D86705" w:rsidRPr="000F7C10">
          <w:rPr>
            <w:rStyle w:val="af0"/>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D86705">
          <w:rPr>
            <w:noProof/>
            <w:webHidden/>
          </w:rPr>
          <w:tab/>
        </w:r>
        <w:r w:rsidR="00D86705">
          <w:rPr>
            <w:noProof/>
            <w:webHidden/>
          </w:rPr>
          <w:fldChar w:fldCharType="begin"/>
        </w:r>
        <w:r w:rsidR="00D86705">
          <w:rPr>
            <w:noProof/>
            <w:webHidden/>
          </w:rPr>
          <w:instrText xml:space="preserve"> PAGEREF _Toc506225147 \h </w:instrText>
        </w:r>
        <w:r w:rsidR="00D86705">
          <w:rPr>
            <w:noProof/>
            <w:webHidden/>
          </w:rPr>
        </w:r>
        <w:r w:rsidR="00D86705">
          <w:rPr>
            <w:noProof/>
            <w:webHidden/>
          </w:rPr>
          <w:fldChar w:fldCharType="separate"/>
        </w:r>
        <w:r w:rsidR="002117DF">
          <w:rPr>
            <w:noProof/>
            <w:webHidden/>
          </w:rPr>
          <w:t>131</w:t>
        </w:r>
        <w:r w:rsidR="00D86705">
          <w:rPr>
            <w:noProof/>
            <w:webHidden/>
          </w:rPr>
          <w:fldChar w:fldCharType="end"/>
        </w:r>
      </w:hyperlink>
    </w:p>
    <w:p w14:paraId="485CAE4F" w14:textId="24D72038"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48" w:history="1">
        <w:r w:rsidR="00D86705" w:rsidRPr="000F7C10">
          <w:rPr>
            <w:rStyle w:val="af0"/>
            <w:noProof/>
          </w:rPr>
          <w:t>9.4.2.1. Сведения о лице, осуществляющем учет находящихся в залоге денежных требований и денежных сумм, зачисленных на залоговый счет</w:t>
        </w:r>
        <w:r w:rsidR="00D86705">
          <w:rPr>
            <w:noProof/>
            <w:webHidden/>
          </w:rPr>
          <w:tab/>
        </w:r>
        <w:r w:rsidR="00D86705">
          <w:rPr>
            <w:noProof/>
            <w:webHidden/>
          </w:rPr>
          <w:fldChar w:fldCharType="begin"/>
        </w:r>
        <w:r w:rsidR="00D86705">
          <w:rPr>
            <w:noProof/>
            <w:webHidden/>
          </w:rPr>
          <w:instrText xml:space="preserve"> PAGEREF _Toc506225148 \h </w:instrText>
        </w:r>
        <w:r w:rsidR="00D86705">
          <w:rPr>
            <w:noProof/>
            <w:webHidden/>
          </w:rPr>
        </w:r>
        <w:r w:rsidR="00D86705">
          <w:rPr>
            <w:noProof/>
            <w:webHidden/>
          </w:rPr>
          <w:fldChar w:fldCharType="separate"/>
        </w:r>
        <w:r w:rsidR="002117DF">
          <w:rPr>
            <w:noProof/>
            <w:webHidden/>
          </w:rPr>
          <w:t>131</w:t>
        </w:r>
        <w:r w:rsidR="00D86705">
          <w:rPr>
            <w:noProof/>
            <w:webHidden/>
          </w:rPr>
          <w:fldChar w:fldCharType="end"/>
        </w:r>
      </w:hyperlink>
    </w:p>
    <w:p w14:paraId="2697E843" w14:textId="3490D066"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49" w:history="1">
        <w:r w:rsidR="00D86705" w:rsidRPr="000F7C10">
          <w:rPr>
            <w:rStyle w:val="af0"/>
            <w:noProof/>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D86705">
          <w:rPr>
            <w:noProof/>
            <w:webHidden/>
          </w:rPr>
          <w:tab/>
        </w:r>
        <w:r w:rsidR="00D86705">
          <w:rPr>
            <w:noProof/>
            <w:webHidden/>
          </w:rPr>
          <w:fldChar w:fldCharType="begin"/>
        </w:r>
        <w:r w:rsidR="00D86705">
          <w:rPr>
            <w:noProof/>
            <w:webHidden/>
          </w:rPr>
          <w:instrText xml:space="preserve"> PAGEREF _Toc506225149 \h </w:instrText>
        </w:r>
        <w:r w:rsidR="00D86705">
          <w:rPr>
            <w:noProof/>
            <w:webHidden/>
          </w:rPr>
        </w:r>
        <w:r w:rsidR="00D86705">
          <w:rPr>
            <w:noProof/>
            <w:webHidden/>
          </w:rPr>
          <w:fldChar w:fldCharType="separate"/>
        </w:r>
        <w:r w:rsidR="002117DF">
          <w:rPr>
            <w:noProof/>
            <w:webHidden/>
          </w:rPr>
          <w:t>131</w:t>
        </w:r>
        <w:r w:rsidR="00D86705">
          <w:rPr>
            <w:noProof/>
            <w:webHidden/>
          </w:rPr>
          <w:fldChar w:fldCharType="end"/>
        </w:r>
      </w:hyperlink>
    </w:p>
    <w:p w14:paraId="2CB62AD5" w14:textId="003292D1"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50" w:history="1">
        <w:r w:rsidR="00D86705" w:rsidRPr="000F7C10">
          <w:rPr>
            <w:rStyle w:val="af0"/>
            <w:noProof/>
          </w:rPr>
          <w:t>9.4.2.3. Сведения об организациях, обслуживающих находящиеся в залоге денежные требования</w:t>
        </w:r>
        <w:r w:rsidR="00D86705">
          <w:rPr>
            <w:noProof/>
            <w:webHidden/>
          </w:rPr>
          <w:tab/>
        </w:r>
        <w:r w:rsidR="00D86705">
          <w:rPr>
            <w:noProof/>
            <w:webHidden/>
          </w:rPr>
          <w:fldChar w:fldCharType="begin"/>
        </w:r>
        <w:r w:rsidR="00D86705">
          <w:rPr>
            <w:noProof/>
            <w:webHidden/>
          </w:rPr>
          <w:instrText xml:space="preserve"> PAGEREF _Toc506225150 \h </w:instrText>
        </w:r>
        <w:r w:rsidR="00D86705">
          <w:rPr>
            <w:noProof/>
            <w:webHidden/>
          </w:rPr>
        </w:r>
        <w:r w:rsidR="00D86705">
          <w:rPr>
            <w:noProof/>
            <w:webHidden/>
          </w:rPr>
          <w:fldChar w:fldCharType="separate"/>
        </w:r>
        <w:r w:rsidR="002117DF">
          <w:rPr>
            <w:noProof/>
            <w:webHidden/>
          </w:rPr>
          <w:t>131</w:t>
        </w:r>
        <w:r w:rsidR="00D86705">
          <w:rPr>
            <w:noProof/>
            <w:webHidden/>
          </w:rPr>
          <w:fldChar w:fldCharType="end"/>
        </w:r>
      </w:hyperlink>
    </w:p>
    <w:p w14:paraId="6395F4B5" w14:textId="6DEF38BF"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51" w:history="1">
        <w:r w:rsidR="00D86705" w:rsidRPr="000F7C10">
          <w:rPr>
            <w:rStyle w:val="af0"/>
            <w:noProof/>
          </w:rPr>
          <w:t>9.4.2.4. Информация о составе, структуре и стоимости (размере) залогового обеспечения облигаций, в состав которого входят денежные требования</w:t>
        </w:r>
        <w:r w:rsidR="00D86705">
          <w:rPr>
            <w:noProof/>
            <w:webHidden/>
          </w:rPr>
          <w:tab/>
        </w:r>
        <w:r w:rsidR="00D86705">
          <w:rPr>
            <w:noProof/>
            <w:webHidden/>
          </w:rPr>
          <w:fldChar w:fldCharType="begin"/>
        </w:r>
        <w:r w:rsidR="00D86705">
          <w:rPr>
            <w:noProof/>
            <w:webHidden/>
          </w:rPr>
          <w:instrText xml:space="preserve"> PAGEREF _Toc506225151 \h </w:instrText>
        </w:r>
        <w:r w:rsidR="00D86705">
          <w:rPr>
            <w:noProof/>
            <w:webHidden/>
          </w:rPr>
        </w:r>
        <w:r w:rsidR="00D86705">
          <w:rPr>
            <w:noProof/>
            <w:webHidden/>
          </w:rPr>
          <w:fldChar w:fldCharType="separate"/>
        </w:r>
        <w:r w:rsidR="002117DF">
          <w:rPr>
            <w:noProof/>
            <w:webHidden/>
          </w:rPr>
          <w:t>131</w:t>
        </w:r>
        <w:r w:rsidR="00D86705">
          <w:rPr>
            <w:noProof/>
            <w:webHidden/>
          </w:rPr>
          <w:fldChar w:fldCharType="end"/>
        </w:r>
      </w:hyperlink>
    </w:p>
    <w:p w14:paraId="0AD9C0F6" w14:textId="579AA08E"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52" w:history="1">
        <w:r w:rsidR="00D86705" w:rsidRPr="000F7C10">
          <w:rPr>
            <w:rStyle w:val="af0"/>
            <w:noProof/>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D86705">
          <w:rPr>
            <w:noProof/>
            <w:webHidden/>
          </w:rPr>
          <w:tab/>
        </w:r>
        <w:r w:rsidR="00D86705">
          <w:rPr>
            <w:noProof/>
            <w:webHidden/>
          </w:rPr>
          <w:fldChar w:fldCharType="begin"/>
        </w:r>
        <w:r w:rsidR="00D86705">
          <w:rPr>
            <w:noProof/>
            <w:webHidden/>
          </w:rPr>
          <w:instrText xml:space="preserve"> PAGEREF _Toc506225152 \h </w:instrText>
        </w:r>
        <w:r w:rsidR="00D86705">
          <w:rPr>
            <w:noProof/>
            <w:webHidden/>
          </w:rPr>
        </w:r>
        <w:r w:rsidR="00D86705">
          <w:rPr>
            <w:noProof/>
            <w:webHidden/>
          </w:rPr>
          <w:fldChar w:fldCharType="separate"/>
        </w:r>
        <w:r w:rsidR="002117DF">
          <w:rPr>
            <w:noProof/>
            <w:webHidden/>
          </w:rPr>
          <w:t>131</w:t>
        </w:r>
        <w:r w:rsidR="00D86705">
          <w:rPr>
            <w:noProof/>
            <w:webHidden/>
          </w:rPr>
          <w:fldChar w:fldCharType="end"/>
        </w:r>
      </w:hyperlink>
    </w:p>
    <w:p w14:paraId="5ECC64D9" w14:textId="5AC8038C" w:rsidR="00D86705" w:rsidRDefault="00F26C92" w:rsidP="00F640D4">
      <w:pPr>
        <w:pStyle w:val="24"/>
        <w:rPr>
          <w:rFonts w:asciiTheme="minorHAnsi" w:eastAsiaTheme="minorEastAsia" w:hAnsiTheme="minorHAnsi" w:cstheme="minorBidi"/>
          <w:sz w:val="22"/>
          <w:szCs w:val="22"/>
          <w:lang w:eastAsia="ru-RU"/>
        </w:rPr>
      </w:pPr>
      <w:hyperlink w:anchor="_Toc506225153" w:history="1">
        <w:r w:rsidR="00D86705" w:rsidRPr="000F7C10">
          <w:rPr>
            <w:rStyle w:val="af0"/>
          </w:rPr>
          <w:t>9.5. Сведения об организациях, осуществляющих учет прав на эмиссионные ценные бумаги эмитента</w:t>
        </w:r>
        <w:r w:rsidR="00D86705">
          <w:rPr>
            <w:webHidden/>
          </w:rPr>
          <w:tab/>
        </w:r>
        <w:r w:rsidR="00D86705">
          <w:rPr>
            <w:webHidden/>
          </w:rPr>
          <w:fldChar w:fldCharType="begin"/>
        </w:r>
        <w:r w:rsidR="00D86705">
          <w:rPr>
            <w:webHidden/>
          </w:rPr>
          <w:instrText xml:space="preserve"> PAGEREF _Toc506225153 \h </w:instrText>
        </w:r>
        <w:r w:rsidR="00D86705">
          <w:rPr>
            <w:webHidden/>
          </w:rPr>
        </w:r>
        <w:r w:rsidR="00D86705">
          <w:rPr>
            <w:webHidden/>
          </w:rPr>
          <w:fldChar w:fldCharType="separate"/>
        </w:r>
        <w:r w:rsidR="002117DF">
          <w:rPr>
            <w:webHidden/>
          </w:rPr>
          <w:t>132</w:t>
        </w:r>
        <w:r w:rsidR="00D86705">
          <w:rPr>
            <w:webHidden/>
          </w:rPr>
          <w:fldChar w:fldCharType="end"/>
        </w:r>
      </w:hyperlink>
    </w:p>
    <w:p w14:paraId="6245BD9C" w14:textId="2ED3EE08" w:rsidR="00D86705" w:rsidRDefault="00F26C92" w:rsidP="00F640D4">
      <w:pPr>
        <w:pStyle w:val="24"/>
        <w:rPr>
          <w:rFonts w:asciiTheme="minorHAnsi" w:eastAsiaTheme="minorEastAsia" w:hAnsiTheme="minorHAnsi" w:cstheme="minorBidi"/>
          <w:sz w:val="22"/>
          <w:szCs w:val="22"/>
          <w:lang w:eastAsia="ru-RU"/>
        </w:rPr>
      </w:pPr>
      <w:hyperlink w:anchor="_Toc506225154" w:history="1">
        <w:r w:rsidR="00D86705" w:rsidRPr="000F7C10">
          <w:rPr>
            <w:rStyle w:val="af0"/>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D86705">
          <w:rPr>
            <w:webHidden/>
          </w:rPr>
          <w:tab/>
        </w:r>
        <w:r w:rsidR="00D86705">
          <w:rPr>
            <w:webHidden/>
          </w:rPr>
          <w:fldChar w:fldCharType="begin"/>
        </w:r>
        <w:r w:rsidR="00D86705">
          <w:rPr>
            <w:webHidden/>
          </w:rPr>
          <w:instrText xml:space="preserve"> PAGEREF _Toc506225154 \h </w:instrText>
        </w:r>
        <w:r w:rsidR="00D86705">
          <w:rPr>
            <w:webHidden/>
          </w:rPr>
        </w:r>
        <w:r w:rsidR="00D86705">
          <w:rPr>
            <w:webHidden/>
          </w:rPr>
          <w:fldChar w:fldCharType="separate"/>
        </w:r>
        <w:r w:rsidR="002117DF">
          <w:rPr>
            <w:webHidden/>
          </w:rPr>
          <w:t>132</w:t>
        </w:r>
        <w:r w:rsidR="00D86705">
          <w:rPr>
            <w:webHidden/>
          </w:rPr>
          <w:fldChar w:fldCharType="end"/>
        </w:r>
      </w:hyperlink>
    </w:p>
    <w:p w14:paraId="2887EF47" w14:textId="4EC0B23E" w:rsidR="00D86705" w:rsidRDefault="00F26C92" w:rsidP="00F640D4">
      <w:pPr>
        <w:pStyle w:val="24"/>
        <w:rPr>
          <w:rFonts w:asciiTheme="minorHAnsi" w:eastAsiaTheme="minorEastAsia" w:hAnsiTheme="minorHAnsi" w:cstheme="minorBidi"/>
          <w:sz w:val="22"/>
          <w:szCs w:val="22"/>
          <w:lang w:eastAsia="ru-RU"/>
        </w:rPr>
      </w:pPr>
      <w:hyperlink w:anchor="_Toc506225155" w:history="1">
        <w:r w:rsidR="00D86705" w:rsidRPr="000F7C10">
          <w:rPr>
            <w:rStyle w:val="af0"/>
          </w:rPr>
          <w:t>9.7. Сведения об объявленных (начисленных) и о выплаченных дивидендах по акциям эмитента, а также о доходах по облигациям эмитента</w:t>
        </w:r>
        <w:r w:rsidR="00D86705">
          <w:rPr>
            <w:webHidden/>
          </w:rPr>
          <w:tab/>
        </w:r>
        <w:r w:rsidR="00D86705">
          <w:rPr>
            <w:webHidden/>
          </w:rPr>
          <w:fldChar w:fldCharType="begin"/>
        </w:r>
        <w:r w:rsidR="00D86705">
          <w:rPr>
            <w:webHidden/>
          </w:rPr>
          <w:instrText xml:space="preserve"> PAGEREF _Toc506225155 \h </w:instrText>
        </w:r>
        <w:r w:rsidR="00D86705">
          <w:rPr>
            <w:webHidden/>
          </w:rPr>
        </w:r>
        <w:r w:rsidR="00D86705">
          <w:rPr>
            <w:webHidden/>
          </w:rPr>
          <w:fldChar w:fldCharType="separate"/>
        </w:r>
        <w:r w:rsidR="002117DF">
          <w:rPr>
            <w:webHidden/>
          </w:rPr>
          <w:t>132</w:t>
        </w:r>
        <w:r w:rsidR="00D86705">
          <w:rPr>
            <w:webHidden/>
          </w:rPr>
          <w:fldChar w:fldCharType="end"/>
        </w:r>
      </w:hyperlink>
    </w:p>
    <w:p w14:paraId="01F335F6" w14:textId="254A13E5"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56" w:history="1">
        <w:r w:rsidR="00D86705" w:rsidRPr="000F7C10">
          <w:rPr>
            <w:rStyle w:val="af0"/>
            <w:noProof/>
          </w:rPr>
          <w:t>9.7.1. Сведения об объявленных и о выплаченных дивидендах по акциям эмитента</w:t>
        </w:r>
        <w:r w:rsidR="00D86705">
          <w:rPr>
            <w:noProof/>
            <w:webHidden/>
          </w:rPr>
          <w:tab/>
        </w:r>
        <w:r w:rsidR="00D86705">
          <w:rPr>
            <w:noProof/>
            <w:webHidden/>
          </w:rPr>
          <w:fldChar w:fldCharType="begin"/>
        </w:r>
        <w:r w:rsidR="00D86705">
          <w:rPr>
            <w:noProof/>
            <w:webHidden/>
          </w:rPr>
          <w:instrText xml:space="preserve"> PAGEREF _Toc506225156 \h </w:instrText>
        </w:r>
        <w:r w:rsidR="00D86705">
          <w:rPr>
            <w:noProof/>
            <w:webHidden/>
          </w:rPr>
        </w:r>
        <w:r w:rsidR="00D86705">
          <w:rPr>
            <w:noProof/>
            <w:webHidden/>
          </w:rPr>
          <w:fldChar w:fldCharType="separate"/>
        </w:r>
        <w:r w:rsidR="002117DF">
          <w:rPr>
            <w:noProof/>
            <w:webHidden/>
          </w:rPr>
          <w:t>132</w:t>
        </w:r>
        <w:r w:rsidR="00D86705">
          <w:rPr>
            <w:noProof/>
            <w:webHidden/>
          </w:rPr>
          <w:fldChar w:fldCharType="end"/>
        </w:r>
      </w:hyperlink>
    </w:p>
    <w:p w14:paraId="6A69D690" w14:textId="1C95132E" w:rsidR="00D86705" w:rsidRDefault="00F26C92">
      <w:pPr>
        <w:pStyle w:val="33"/>
        <w:tabs>
          <w:tab w:val="right" w:leader="dot" w:pos="10198"/>
        </w:tabs>
        <w:rPr>
          <w:rFonts w:asciiTheme="minorHAnsi" w:eastAsiaTheme="minorEastAsia" w:hAnsiTheme="minorHAnsi" w:cstheme="minorBidi"/>
          <w:i w:val="0"/>
          <w:iCs w:val="0"/>
          <w:noProof/>
          <w:sz w:val="22"/>
          <w:szCs w:val="22"/>
          <w:lang w:eastAsia="ru-RU"/>
        </w:rPr>
      </w:pPr>
      <w:hyperlink w:anchor="_Toc506225157" w:history="1">
        <w:r w:rsidR="00D86705" w:rsidRPr="000F7C10">
          <w:rPr>
            <w:rStyle w:val="af0"/>
            <w:noProof/>
          </w:rPr>
          <w:t>9.7.2. Сведения о начисленных и выплаченных доходах по облигациям эмитента</w:t>
        </w:r>
        <w:r w:rsidR="00D86705">
          <w:rPr>
            <w:noProof/>
            <w:webHidden/>
          </w:rPr>
          <w:tab/>
        </w:r>
        <w:r w:rsidR="00D86705">
          <w:rPr>
            <w:noProof/>
            <w:webHidden/>
          </w:rPr>
          <w:fldChar w:fldCharType="begin"/>
        </w:r>
        <w:r w:rsidR="00D86705">
          <w:rPr>
            <w:noProof/>
            <w:webHidden/>
          </w:rPr>
          <w:instrText xml:space="preserve"> PAGEREF _Toc506225157 \h </w:instrText>
        </w:r>
        <w:r w:rsidR="00D86705">
          <w:rPr>
            <w:noProof/>
            <w:webHidden/>
          </w:rPr>
        </w:r>
        <w:r w:rsidR="00D86705">
          <w:rPr>
            <w:noProof/>
            <w:webHidden/>
          </w:rPr>
          <w:fldChar w:fldCharType="separate"/>
        </w:r>
        <w:r w:rsidR="002117DF">
          <w:rPr>
            <w:noProof/>
            <w:webHidden/>
          </w:rPr>
          <w:t>132</w:t>
        </w:r>
        <w:r w:rsidR="00D86705">
          <w:rPr>
            <w:noProof/>
            <w:webHidden/>
          </w:rPr>
          <w:fldChar w:fldCharType="end"/>
        </w:r>
      </w:hyperlink>
    </w:p>
    <w:p w14:paraId="795934FE" w14:textId="09112C61" w:rsidR="00D86705" w:rsidRDefault="00F26C92" w:rsidP="00F640D4">
      <w:pPr>
        <w:pStyle w:val="24"/>
        <w:rPr>
          <w:rFonts w:asciiTheme="minorHAnsi" w:eastAsiaTheme="minorEastAsia" w:hAnsiTheme="minorHAnsi" w:cstheme="minorBidi"/>
          <w:sz w:val="22"/>
          <w:szCs w:val="22"/>
          <w:lang w:eastAsia="ru-RU"/>
        </w:rPr>
      </w:pPr>
      <w:hyperlink w:anchor="_Toc506225158" w:history="1">
        <w:r w:rsidR="00D86705" w:rsidRPr="000F7C10">
          <w:rPr>
            <w:rStyle w:val="af0"/>
          </w:rPr>
          <w:t>9.8. Иные сведения</w:t>
        </w:r>
        <w:r w:rsidR="00D86705">
          <w:rPr>
            <w:webHidden/>
          </w:rPr>
          <w:tab/>
        </w:r>
        <w:r w:rsidR="00D86705">
          <w:rPr>
            <w:webHidden/>
          </w:rPr>
          <w:fldChar w:fldCharType="begin"/>
        </w:r>
        <w:r w:rsidR="00D86705">
          <w:rPr>
            <w:webHidden/>
          </w:rPr>
          <w:instrText xml:space="preserve"> PAGEREF _Toc506225158 \h </w:instrText>
        </w:r>
        <w:r w:rsidR="00D86705">
          <w:rPr>
            <w:webHidden/>
          </w:rPr>
        </w:r>
        <w:r w:rsidR="00D86705">
          <w:rPr>
            <w:webHidden/>
          </w:rPr>
          <w:fldChar w:fldCharType="separate"/>
        </w:r>
        <w:r w:rsidR="002117DF">
          <w:rPr>
            <w:webHidden/>
          </w:rPr>
          <w:t>132</w:t>
        </w:r>
        <w:r w:rsidR="00D86705">
          <w:rPr>
            <w:webHidden/>
          </w:rPr>
          <w:fldChar w:fldCharType="end"/>
        </w:r>
      </w:hyperlink>
    </w:p>
    <w:p w14:paraId="3F9B9858" w14:textId="0AEDD82D" w:rsidR="00726B68" w:rsidRDefault="00726B68">
      <w:pPr>
        <w:widowControl w:val="0"/>
        <w:autoSpaceDE w:val="0"/>
        <w:autoSpaceDN w:val="0"/>
        <w:adjustRightInd w:val="0"/>
        <w:jc w:val="both"/>
        <w:rPr>
          <w:rFonts w:cs="Calibri"/>
        </w:rPr>
      </w:pPr>
      <w:r>
        <w:rPr>
          <w:rFonts w:cs="Calibri"/>
        </w:rPr>
        <w:fldChar w:fldCharType="end"/>
      </w:r>
    </w:p>
    <w:p w14:paraId="3A5B9737" w14:textId="1068B09A" w:rsidR="00F640D4" w:rsidRPr="00F640D4" w:rsidRDefault="00F640D4" w:rsidP="00F640D4">
      <w:pPr>
        <w:pStyle w:val="24"/>
        <w:rPr>
          <w:rStyle w:val="af0"/>
          <w:color w:val="auto"/>
          <w:u w:val="none"/>
        </w:rPr>
      </w:pPr>
      <w:r w:rsidRPr="00F640D4">
        <w:rPr>
          <w:rStyle w:val="af0"/>
          <w:color w:val="auto"/>
          <w:u w:val="none"/>
        </w:rPr>
        <w:t>Приложение 1. Бухгалтерская отчетность Эмитента по РСБУ за 2014-2016 гг., 3 кв. 2017 г.</w:t>
      </w:r>
      <w:r w:rsidRPr="00F640D4">
        <w:rPr>
          <w:rStyle w:val="af0"/>
          <w:color w:val="auto"/>
          <w:u w:val="none"/>
        </w:rPr>
        <w:tab/>
      </w:r>
      <w:r w:rsidR="00970A9E">
        <w:rPr>
          <w:rStyle w:val="af0"/>
          <w:color w:val="auto"/>
          <w:u w:val="none"/>
        </w:rPr>
        <w:t>13</w:t>
      </w:r>
      <w:r w:rsidR="00A55ACC">
        <w:rPr>
          <w:rStyle w:val="af0"/>
          <w:color w:val="auto"/>
          <w:u w:val="none"/>
        </w:rPr>
        <w:t>3</w:t>
      </w:r>
    </w:p>
    <w:p w14:paraId="66C4D8F8" w14:textId="2700986E" w:rsidR="00F640D4" w:rsidRPr="00F640D4" w:rsidRDefault="00F640D4" w:rsidP="00F640D4">
      <w:pPr>
        <w:pStyle w:val="24"/>
        <w:rPr>
          <w:rStyle w:val="af0"/>
          <w:color w:val="auto"/>
          <w:u w:val="none"/>
        </w:rPr>
      </w:pPr>
      <w:r w:rsidRPr="00F640D4">
        <w:rPr>
          <w:rStyle w:val="af0"/>
          <w:color w:val="auto"/>
          <w:u w:val="none"/>
        </w:rPr>
        <w:t>Приложение 2. Консолидированная финансовая</w:t>
      </w:r>
      <w:r w:rsidR="00E80D18">
        <w:rPr>
          <w:rStyle w:val="af0"/>
          <w:color w:val="auto"/>
          <w:u w:val="none"/>
        </w:rPr>
        <w:t xml:space="preserve"> </w:t>
      </w:r>
      <w:r w:rsidRPr="00F640D4">
        <w:rPr>
          <w:rStyle w:val="af0"/>
          <w:color w:val="auto"/>
          <w:u w:val="none"/>
        </w:rPr>
        <w:t>отчетность Эмитента по МСФО за 2014-2016 гг., за 6 мес. 2017 г., за 9 мес. 2017 г.</w:t>
      </w:r>
      <w:r w:rsidR="00E80D18">
        <w:rPr>
          <w:rStyle w:val="af0"/>
          <w:color w:val="auto"/>
          <w:u w:val="none"/>
        </w:rPr>
        <w:t>.</w:t>
      </w:r>
      <w:r w:rsidRPr="00F640D4">
        <w:rPr>
          <w:rStyle w:val="af0"/>
          <w:color w:val="auto"/>
          <w:u w:val="none"/>
        </w:rPr>
        <w:tab/>
      </w:r>
      <w:r w:rsidR="00A55ACC">
        <w:rPr>
          <w:rStyle w:val="af0"/>
          <w:color w:val="auto"/>
          <w:u w:val="none"/>
        </w:rPr>
        <w:t>418</w:t>
      </w:r>
    </w:p>
    <w:p w14:paraId="28C48094" w14:textId="20106A6B" w:rsidR="00F640D4" w:rsidRPr="00F640D4" w:rsidRDefault="00F640D4" w:rsidP="00F640D4">
      <w:pPr>
        <w:pStyle w:val="24"/>
        <w:rPr>
          <w:rStyle w:val="af0"/>
          <w:color w:val="auto"/>
          <w:u w:val="none"/>
        </w:rPr>
      </w:pPr>
      <w:r w:rsidRPr="00F640D4">
        <w:rPr>
          <w:rStyle w:val="af0"/>
          <w:color w:val="auto"/>
          <w:u w:val="none"/>
        </w:rPr>
        <w:t>Приложение 3.Основные положения учетной политики Эмитента на 2014-2017 гг.</w:t>
      </w:r>
      <w:r w:rsidRPr="00F640D4">
        <w:rPr>
          <w:rStyle w:val="af0"/>
          <w:color w:val="auto"/>
          <w:u w:val="none"/>
        </w:rPr>
        <w:tab/>
      </w:r>
      <w:r w:rsidR="008A0333">
        <w:rPr>
          <w:rStyle w:val="af0"/>
          <w:color w:val="auto"/>
          <w:u w:val="none"/>
        </w:rPr>
        <w:t>6</w:t>
      </w:r>
      <w:r w:rsidR="00A55ACC">
        <w:rPr>
          <w:rStyle w:val="af0"/>
          <w:color w:val="auto"/>
          <w:u w:val="none"/>
        </w:rPr>
        <w:t>20</w:t>
      </w:r>
    </w:p>
    <w:p w14:paraId="618AF0DD" w14:textId="77777777" w:rsidR="00F640D4" w:rsidRPr="00F640D4" w:rsidRDefault="00F640D4">
      <w:pPr>
        <w:widowControl w:val="0"/>
        <w:autoSpaceDE w:val="0"/>
        <w:autoSpaceDN w:val="0"/>
        <w:adjustRightInd w:val="0"/>
        <w:jc w:val="both"/>
        <w:rPr>
          <w:rFonts w:cs="Calibri"/>
        </w:rPr>
      </w:pPr>
    </w:p>
    <w:p w14:paraId="4F302EED" w14:textId="77777777" w:rsidR="00726B68" w:rsidRDefault="00726B68" w:rsidP="0094409B">
      <w:pPr>
        <w:pStyle w:val="11"/>
      </w:pPr>
      <w:r>
        <w:br w:type="page"/>
      </w:r>
      <w:bookmarkStart w:id="2" w:name="_Toc506224987"/>
      <w:r>
        <w:lastRenderedPageBreak/>
        <w:t>Введение</w:t>
      </w:r>
      <w:bookmarkEnd w:id="2"/>
    </w:p>
    <w:p w14:paraId="06851477" w14:textId="77777777" w:rsidR="00726B68" w:rsidRPr="00BD52E9" w:rsidRDefault="00726B68" w:rsidP="00BD52E9">
      <w:pPr>
        <w:pStyle w:val="Basic"/>
      </w:pPr>
      <w:r w:rsidRPr="00BD52E9">
        <w:t>Во введении эмитент кратко излагает основную информацию, приведенную далее в проспекте ценных бумаг, а именно:</w:t>
      </w:r>
    </w:p>
    <w:p w14:paraId="3A6ECEF4" w14:textId="77777777" w:rsidR="008C6D46" w:rsidRDefault="008C6D46" w:rsidP="00BD52E9">
      <w:pPr>
        <w:pStyle w:val="Basic"/>
      </w:pPr>
    </w:p>
    <w:p w14:paraId="4806498C" w14:textId="77777777" w:rsidR="001E222A" w:rsidRPr="001E222A" w:rsidRDefault="00726B68" w:rsidP="00BD52E9">
      <w:pPr>
        <w:pStyle w:val="Basic"/>
      </w:pPr>
      <w:r w:rsidRPr="00BD52E9">
        <w:t xml:space="preserve">а) основные сведения об эмитенте: </w:t>
      </w:r>
    </w:p>
    <w:p w14:paraId="344050B5" w14:textId="77777777" w:rsidR="001E222A" w:rsidRPr="001E222A" w:rsidRDefault="001E222A" w:rsidP="00BD52E9">
      <w:pPr>
        <w:pStyle w:val="Basic"/>
        <w:rPr>
          <w:b/>
        </w:rPr>
      </w:pPr>
      <w:r>
        <w:t>полное</w:t>
      </w:r>
      <w:r w:rsidRPr="001E222A">
        <w:t xml:space="preserve"> </w:t>
      </w:r>
      <w:r>
        <w:t>фирменное наименование</w:t>
      </w:r>
      <w:r w:rsidRPr="001E222A">
        <w:t>:</w:t>
      </w:r>
      <w:r w:rsidR="004E7960">
        <w:t xml:space="preserve"> </w:t>
      </w:r>
      <w:r w:rsidR="004E7960" w:rsidRPr="004E7960">
        <w:rPr>
          <w:b/>
          <w:i/>
        </w:rPr>
        <w:t>Публичное акционерное общество «Федеральная сетевая компания Единой энергетической системы»</w:t>
      </w:r>
    </w:p>
    <w:p w14:paraId="22650938" w14:textId="77777777" w:rsidR="001E222A" w:rsidRDefault="00726B68" w:rsidP="00BD52E9">
      <w:pPr>
        <w:pStyle w:val="Basic"/>
      </w:pPr>
      <w:r w:rsidRPr="00BD52E9">
        <w:t xml:space="preserve">сокращенное </w:t>
      </w:r>
      <w:r w:rsidR="001E222A">
        <w:t>фирменное наименование</w:t>
      </w:r>
      <w:r w:rsidR="001E222A" w:rsidRPr="001E222A">
        <w:t>:</w:t>
      </w:r>
      <w:r w:rsidR="004E7960">
        <w:t xml:space="preserve"> </w:t>
      </w:r>
      <w:r w:rsidR="004E7960" w:rsidRPr="004E7960">
        <w:rPr>
          <w:b/>
          <w:i/>
        </w:rPr>
        <w:t>ПАО «ФСК ЕЭС»</w:t>
      </w:r>
    </w:p>
    <w:p w14:paraId="191F7E8A" w14:textId="77777777" w:rsidR="001E222A" w:rsidRDefault="001E222A" w:rsidP="00BD52E9">
      <w:pPr>
        <w:pStyle w:val="Basic"/>
      </w:pPr>
      <w:r>
        <w:t>ИНН (если применимо)</w:t>
      </w:r>
      <w:r w:rsidRPr="001E222A">
        <w:t>:</w:t>
      </w:r>
      <w:r w:rsidR="004E7960">
        <w:t xml:space="preserve"> </w:t>
      </w:r>
      <w:r w:rsidR="004E7960" w:rsidRPr="004E7960">
        <w:rPr>
          <w:b/>
          <w:i/>
        </w:rPr>
        <w:t>4716016979</w:t>
      </w:r>
    </w:p>
    <w:p w14:paraId="68463BC3" w14:textId="77777777" w:rsidR="001E222A" w:rsidRDefault="001E222A" w:rsidP="00BD52E9">
      <w:pPr>
        <w:pStyle w:val="Basic"/>
      </w:pPr>
      <w:r>
        <w:t>ОГРН (если применимо)</w:t>
      </w:r>
      <w:r w:rsidRPr="001E222A">
        <w:t>:</w:t>
      </w:r>
      <w:r w:rsidR="004E7960">
        <w:t xml:space="preserve"> </w:t>
      </w:r>
      <w:r w:rsidR="004E7960" w:rsidRPr="004E7960">
        <w:rPr>
          <w:b/>
          <w:i/>
        </w:rPr>
        <w:t>1024701893336</w:t>
      </w:r>
    </w:p>
    <w:p w14:paraId="696F9A8E" w14:textId="77777777" w:rsidR="001E222A" w:rsidRDefault="001E222A" w:rsidP="00BD52E9">
      <w:pPr>
        <w:pStyle w:val="Basic"/>
      </w:pPr>
      <w:r>
        <w:t>место нахождения</w:t>
      </w:r>
      <w:r w:rsidRPr="001E222A">
        <w:t>:</w:t>
      </w:r>
      <w:r w:rsidR="004E7960">
        <w:t xml:space="preserve"> </w:t>
      </w:r>
      <w:r w:rsidR="004E7960" w:rsidRPr="004E7960">
        <w:rPr>
          <w:b/>
          <w:i/>
        </w:rPr>
        <w:t>117630 г. Москва, ул. Академика Челомея, д. 5А</w:t>
      </w:r>
    </w:p>
    <w:p w14:paraId="798916F2" w14:textId="77777777" w:rsidR="001E222A" w:rsidRDefault="00726B68" w:rsidP="00BD52E9">
      <w:pPr>
        <w:pStyle w:val="Basic"/>
      </w:pPr>
      <w:r w:rsidRPr="00BD52E9">
        <w:t>да</w:t>
      </w:r>
      <w:r w:rsidR="001E222A">
        <w:t>та государственной регистрации</w:t>
      </w:r>
      <w:r w:rsidR="001E222A" w:rsidRPr="001E222A">
        <w:t>:</w:t>
      </w:r>
      <w:r w:rsidR="004E7960">
        <w:t xml:space="preserve"> </w:t>
      </w:r>
      <w:r w:rsidR="0046056A" w:rsidRPr="0046056A">
        <w:rPr>
          <w:b/>
          <w:i/>
        </w:rPr>
        <w:t>25.06.2002</w:t>
      </w:r>
    </w:p>
    <w:p w14:paraId="1B422832" w14:textId="77777777" w:rsidR="001E222A" w:rsidRDefault="00726B68" w:rsidP="00BD52E9">
      <w:pPr>
        <w:pStyle w:val="Basic"/>
      </w:pPr>
      <w:r w:rsidRPr="00BD52E9">
        <w:t>цели с</w:t>
      </w:r>
      <w:r w:rsidR="001E222A">
        <w:t>оздания эмитента (при наличии)</w:t>
      </w:r>
      <w:r w:rsidR="001E222A" w:rsidRPr="001E222A">
        <w:t>:</w:t>
      </w:r>
      <w:r w:rsidR="004E7960">
        <w:t xml:space="preserve"> </w:t>
      </w:r>
      <w:r w:rsidR="0046056A" w:rsidRPr="0046056A">
        <w:rPr>
          <w:b/>
          <w:i/>
        </w:rPr>
        <w:t>Общество создано в целях долгосрочного обеспечения энергетической целостности (безопасности) Российской Федерации, надёжного, качественного и доступного энергоснабжения потребителей Российской Федерации</w:t>
      </w:r>
    </w:p>
    <w:p w14:paraId="540CB764" w14:textId="77777777" w:rsidR="00726B68" w:rsidRDefault="00726B68" w:rsidP="0046056A">
      <w:pPr>
        <w:pStyle w:val="Basic"/>
      </w:pPr>
      <w:r w:rsidRPr="00BD52E9">
        <w:t>основные виды хозя</w:t>
      </w:r>
      <w:r w:rsidR="001E222A">
        <w:t>йственной деятельности эмитента</w:t>
      </w:r>
      <w:r w:rsidR="001E222A" w:rsidRPr="001E222A">
        <w:t>:</w:t>
      </w:r>
      <w:r w:rsidR="004E7960">
        <w:t xml:space="preserve"> </w:t>
      </w:r>
      <w:r w:rsidR="0046056A" w:rsidRPr="0046056A">
        <w:rPr>
          <w:b/>
          <w:i/>
        </w:rPr>
        <w:t>35.12 Передача электроэнергии и технологическое присоединение к распределительным электросетям</w:t>
      </w:r>
    </w:p>
    <w:p w14:paraId="06E45E22" w14:textId="77777777" w:rsidR="0046056A" w:rsidRPr="0046056A" w:rsidRDefault="0046056A" w:rsidP="0046056A">
      <w:pPr>
        <w:pStyle w:val="Basic"/>
        <w:contextualSpacing/>
        <w:rPr>
          <w:b/>
          <w:i/>
        </w:rPr>
      </w:pPr>
      <w:r w:rsidRPr="00325CEF">
        <w:rPr>
          <w:b/>
          <w:i/>
        </w:rPr>
        <w:t xml:space="preserve">(далее именуемый – </w:t>
      </w:r>
      <w:r w:rsidRPr="0046056A">
        <w:rPr>
          <w:b/>
          <w:i/>
        </w:rPr>
        <w:t>ПАО «ФСК ЕЭС»</w:t>
      </w:r>
      <w:r w:rsidRPr="00325CEF">
        <w:rPr>
          <w:b/>
          <w:i/>
        </w:rPr>
        <w:t>, Эмитент, Компания</w:t>
      </w:r>
      <w:r>
        <w:rPr>
          <w:b/>
          <w:i/>
        </w:rPr>
        <w:t>, Общество</w:t>
      </w:r>
      <w:r w:rsidRPr="00325CEF">
        <w:rPr>
          <w:b/>
          <w:i/>
        </w:rPr>
        <w:t>).</w:t>
      </w:r>
    </w:p>
    <w:p w14:paraId="01FBF9EC" w14:textId="77777777" w:rsidR="008C6D46" w:rsidRDefault="008C6D46" w:rsidP="00BD52E9">
      <w:pPr>
        <w:pStyle w:val="Basic"/>
        <w:rPr>
          <w:highlight w:val="green"/>
        </w:rPr>
      </w:pPr>
    </w:p>
    <w:p w14:paraId="3AAF95B9" w14:textId="77777777" w:rsidR="00001818" w:rsidRPr="00EA5AF9" w:rsidRDefault="00001818" w:rsidP="00EA5AF9">
      <w:pPr>
        <w:pStyle w:val="Basic"/>
        <w:rPr>
          <w:b/>
          <w:bCs/>
          <w:i/>
          <w:iCs/>
        </w:rPr>
      </w:pPr>
      <w:r w:rsidRPr="00EA5AF9">
        <w:rPr>
          <w:b/>
          <w:bCs/>
          <w:i/>
          <w:iCs/>
        </w:rPr>
        <w:t>Далее в настоящем документе будут использоваться следующие термины:</w:t>
      </w:r>
    </w:p>
    <w:p w14:paraId="7D0F9C84" w14:textId="77777777" w:rsidR="00001818" w:rsidRPr="00EA5AF9" w:rsidRDefault="00001818" w:rsidP="00EA5AF9">
      <w:pPr>
        <w:pStyle w:val="Basic"/>
        <w:rPr>
          <w:b/>
          <w:bCs/>
          <w:i/>
          <w:iCs/>
        </w:rPr>
      </w:pPr>
      <w:r w:rsidRPr="00EA5AF9">
        <w:rPr>
          <w:b/>
          <w:bCs/>
          <w:i/>
          <w:iCs/>
        </w:rPr>
        <w:t>Программа или Программа облигаций – 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5AF481A4" w14:textId="77777777" w:rsidR="00001818" w:rsidRPr="00EA5AF9" w:rsidRDefault="00001818" w:rsidP="00EA5AF9">
      <w:pPr>
        <w:pStyle w:val="Basic"/>
        <w:rPr>
          <w:b/>
          <w:bCs/>
          <w:i/>
          <w:iCs/>
        </w:rPr>
      </w:pPr>
      <w:r w:rsidRPr="00EA5AF9">
        <w:rPr>
          <w:b/>
          <w:bCs/>
          <w:i/>
          <w:iCs/>
        </w:rPr>
        <w:t>Условия выпуска – Условия выпуска биржевых облигаций в рамках Программы облигаций, вторая часть решения о выпуске ценных бумаг, содержащая конкретные условия отдельного выпуска Биржевых облигаций;</w:t>
      </w:r>
    </w:p>
    <w:p w14:paraId="711E5CFF" w14:textId="77777777" w:rsidR="00001818" w:rsidRPr="00EA5AF9" w:rsidRDefault="00001818" w:rsidP="00EA5AF9">
      <w:pPr>
        <w:pStyle w:val="Basic"/>
        <w:rPr>
          <w:b/>
          <w:bCs/>
          <w:i/>
          <w:iCs/>
        </w:rPr>
      </w:pPr>
      <w:r w:rsidRPr="00EA5AF9">
        <w:rPr>
          <w:b/>
          <w:bCs/>
          <w:i/>
          <w:iCs/>
        </w:rPr>
        <w:t>Выпуск – отдельный выпуск биржевых облигаций, размещаемых в рамках Программы;</w:t>
      </w:r>
    </w:p>
    <w:p w14:paraId="34E29C79" w14:textId="77777777" w:rsidR="00001818" w:rsidRPr="00EA5AF9" w:rsidRDefault="00001818" w:rsidP="00EA5AF9">
      <w:pPr>
        <w:pStyle w:val="Basic"/>
        <w:rPr>
          <w:b/>
          <w:bCs/>
          <w:i/>
          <w:iCs/>
        </w:rPr>
      </w:pPr>
      <w:r w:rsidRPr="00EA5AF9">
        <w:rPr>
          <w:b/>
          <w:bCs/>
          <w:i/>
          <w:iCs/>
        </w:rPr>
        <w:t xml:space="preserve">Биржевая облигация или Биржевая облигация выпуска – биржевая облигация, размещаемая в рамках Выпуска; </w:t>
      </w:r>
    </w:p>
    <w:p w14:paraId="74998EEB" w14:textId="77777777" w:rsidR="00001818" w:rsidRPr="00EA5AF9" w:rsidRDefault="00001818" w:rsidP="00EA5AF9">
      <w:pPr>
        <w:pStyle w:val="Basic"/>
        <w:rPr>
          <w:b/>
          <w:bCs/>
          <w:i/>
          <w:iCs/>
        </w:rPr>
      </w:pPr>
      <w:r w:rsidRPr="00EA5AF9">
        <w:rPr>
          <w:b/>
          <w:bCs/>
          <w:i/>
          <w:iCs/>
        </w:rPr>
        <w:t>Биржевые облигации, Биржевые облигации выпуска – биржевые облигации, размещаемые в рамках одного Выпуска.</w:t>
      </w:r>
    </w:p>
    <w:p w14:paraId="420CB9B8" w14:textId="77777777" w:rsidR="00001818" w:rsidRDefault="00001818" w:rsidP="00BD52E9">
      <w:pPr>
        <w:pStyle w:val="Basic"/>
        <w:rPr>
          <w:highlight w:val="green"/>
        </w:rPr>
      </w:pPr>
    </w:p>
    <w:p w14:paraId="7D3D947E" w14:textId="77777777" w:rsidR="00001818" w:rsidRDefault="00726B68" w:rsidP="00BD52E9">
      <w:pPr>
        <w:pStyle w:val="Basic"/>
      </w:pPr>
      <w:r w:rsidRPr="00001818">
        <w:t xml:space="preserve">б) основные сведения о размещаемых эмитентом ценных бумагах: </w:t>
      </w:r>
    </w:p>
    <w:p w14:paraId="3E769F02" w14:textId="77777777" w:rsidR="00001818" w:rsidRDefault="00726B68" w:rsidP="00BD52E9">
      <w:pPr>
        <w:pStyle w:val="Basic"/>
      </w:pPr>
      <w:r w:rsidRPr="00001818">
        <w:t>вид</w:t>
      </w:r>
      <w:r w:rsidR="00001818">
        <w:t>:</w:t>
      </w:r>
      <w:r w:rsidR="00001818" w:rsidRPr="00001818">
        <w:rPr>
          <w:b/>
          <w:bCs/>
          <w:i/>
          <w:iCs/>
        </w:rPr>
        <w:t xml:space="preserve"> </w:t>
      </w:r>
      <w:r w:rsidR="00001818" w:rsidRPr="00AE2785">
        <w:rPr>
          <w:b/>
          <w:bCs/>
          <w:i/>
          <w:iCs/>
        </w:rPr>
        <w:t>биржевые облигации на предъявителя</w:t>
      </w:r>
    </w:p>
    <w:p w14:paraId="67BEE5AB" w14:textId="77777777" w:rsidR="00001818" w:rsidRDefault="00726B68" w:rsidP="00BD52E9">
      <w:pPr>
        <w:pStyle w:val="Basic"/>
      </w:pPr>
      <w:r w:rsidRPr="00001818">
        <w:t>серия (для облигаций)</w:t>
      </w:r>
      <w:r w:rsidR="00001818">
        <w:t xml:space="preserve">: </w:t>
      </w:r>
      <w:r w:rsidR="00001818" w:rsidRPr="00523623">
        <w:rPr>
          <w:rStyle w:val="BasicChar"/>
          <w:b/>
          <w:bCs/>
          <w:i/>
          <w:iCs/>
          <w:u w:val="single"/>
        </w:rPr>
        <w:t>Информация о серии будет указана в Условиях выпуска биржевых облигаций в рамках программы биржевых облигаций</w:t>
      </w:r>
      <w:r w:rsidR="00001818" w:rsidRPr="00AE2785">
        <w:rPr>
          <w:b/>
          <w:i/>
        </w:rPr>
        <w:t>.</w:t>
      </w:r>
    </w:p>
    <w:p w14:paraId="217DB813" w14:textId="77777777" w:rsidR="00001818" w:rsidRDefault="00726B68" w:rsidP="00BD52E9">
      <w:pPr>
        <w:pStyle w:val="Basic"/>
      </w:pPr>
      <w:r w:rsidRPr="00001818">
        <w:t>иные идентификационные признаки ценных бумаг</w:t>
      </w:r>
      <w:r w:rsidR="00001818">
        <w:t>:</w:t>
      </w:r>
      <w:r w:rsidR="00001818" w:rsidRPr="00001818">
        <w:rPr>
          <w:b/>
          <w:bCs/>
          <w:i/>
          <w:iCs/>
        </w:rPr>
        <w:t xml:space="preserve"> </w:t>
      </w:r>
      <w:r w:rsidR="00001818" w:rsidRPr="00523623">
        <w:rPr>
          <w:b/>
          <w:bCs/>
          <w:i/>
          <w:iCs/>
        </w:rPr>
        <w:t>биржевые облигации документарные процентные неконвертируемые на предъявителя с обязательным централизованным хранением.</w:t>
      </w:r>
    </w:p>
    <w:p w14:paraId="6F0B7A68" w14:textId="77777777" w:rsidR="00001818" w:rsidRDefault="00001818" w:rsidP="00BD52E9">
      <w:pPr>
        <w:pStyle w:val="Basic"/>
      </w:pPr>
    </w:p>
    <w:p w14:paraId="2663C8E4" w14:textId="77777777" w:rsidR="00001818" w:rsidRPr="00523623" w:rsidRDefault="00726B68" w:rsidP="00001818">
      <w:pPr>
        <w:pStyle w:val="Basic"/>
        <w:contextualSpacing/>
        <w:rPr>
          <w:b/>
          <w:bCs/>
          <w:i/>
          <w:iCs/>
          <w:u w:val="single"/>
        </w:rPr>
      </w:pPr>
      <w:r w:rsidRPr="00001818">
        <w:t>количество размещаемых ценных бумаг</w:t>
      </w:r>
      <w:r w:rsidR="00001818">
        <w:t>:</w:t>
      </w:r>
      <w:r w:rsidR="00001818" w:rsidRPr="00001818">
        <w:rPr>
          <w:b/>
          <w:bCs/>
          <w:i/>
          <w:iCs/>
          <w:u w:val="single"/>
        </w:rPr>
        <w:t xml:space="preserve"> </w:t>
      </w:r>
      <w:r w:rsidR="00001818" w:rsidRPr="00523623">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5D1E95E3" w14:textId="77777777" w:rsidR="00001818" w:rsidRDefault="00001818" w:rsidP="00BD52E9">
      <w:pPr>
        <w:pStyle w:val="Basic"/>
      </w:pPr>
    </w:p>
    <w:p w14:paraId="7969151B" w14:textId="77777777" w:rsidR="00001818" w:rsidRDefault="00726B68" w:rsidP="00BD52E9">
      <w:pPr>
        <w:pStyle w:val="Basic"/>
      </w:pPr>
      <w:r w:rsidRPr="00001818">
        <w:t>номинальная стоимость</w:t>
      </w:r>
      <w:r w:rsidR="00001818">
        <w:t xml:space="preserve">: </w:t>
      </w:r>
    </w:p>
    <w:p w14:paraId="4F5B9F60" w14:textId="77777777" w:rsidR="00001818" w:rsidRDefault="00001818" w:rsidP="00001818">
      <w:pPr>
        <w:pStyle w:val="Basic"/>
        <w:contextualSpacing/>
        <w:rPr>
          <w:b/>
          <w:bCs/>
          <w:i/>
          <w:iCs/>
          <w:u w:val="single"/>
        </w:rPr>
      </w:pPr>
      <w:r w:rsidRPr="00523623">
        <w:rPr>
          <w:b/>
          <w:bCs/>
          <w:i/>
          <w:iCs/>
          <w:u w:val="single"/>
        </w:rPr>
        <w:t>Номинальная стоимость каждой Биржевой облигации будет установлена в соответствующих Условиях выпуска.</w:t>
      </w:r>
    </w:p>
    <w:p w14:paraId="08FDF561" w14:textId="77777777" w:rsidR="00001818" w:rsidRDefault="00001818" w:rsidP="00001818">
      <w:pPr>
        <w:pStyle w:val="Basic"/>
        <w:contextualSpacing/>
        <w:rPr>
          <w:b/>
          <w:bCs/>
          <w:i/>
          <w:iCs/>
        </w:rPr>
      </w:pPr>
      <w:r w:rsidRPr="002A6BD2">
        <w:rPr>
          <w:b/>
          <w:bCs/>
          <w:i/>
          <w:iCs/>
        </w:rPr>
        <w:t>Максимальная сумма номинальных стоимостей Биржевых облигаций, которые могут быть размещены в рамках Программы облигаций, составляет 200 000 000 000 (Двести 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11BB3301" w14:textId="77777777" w:rsidR="00001818" w:rsidRDefault="00001818" w:rsidP="00BD52E9">
      <w:pPr>
        <w:pStyle w:val="Basic"/>
      </w:pPr>
    </w:p>
    <w:p w14:paraId="55A059A5" w14:textId="77777777" w:rsidR="00001818" w:rsidRDefault="00726B68" w:rsidP="00BD52E9">
      <w:pPr>
        <w:pStyle w:val="Basic"/>
      </w:pPr>
      <w:r w:rsidRPr="00001818">
        <w:t>порядок и сроки размещения (дата начала, дата окончания размещения или порядок их определения)</w:t>
      </w:r>
      <w:r w:rsidR="00001818">
        <w:t>:</w:t>
      </w:r>
    </w:p>
    <w:p w14:paraId="039BF632" w14:textId="77777777" w:rsidR="00001818" w:rsidRPr="008D095B" w:rsidRDefault="00001818" w:rsidP="00001818">
      <w:pPr>
        <w:pStyle w:val="Basic"/>
        <w:rPr>
          <w:b/>
          <w:bCs/>
          <w:i/>
          <w:iCs/>
        </w:rPr>
      </w:pPr>
      <w:r w:rsidRPr="008D095B">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w:t>
      </w:r>
      <w:r>
        <w:rPr>
          <w:b/>
          <w:bCs/>
          <w:i/>
          <w:iCs/>
        </w:rPr>
        <w:t xml:space="preserve"> </w:t>
      </w:r>
      <w:r w:rsidRPr="008D095B">
        <w:rPr>
          <w:b/>
          <w:bCs/>
          <w:i/>
          <w:iCs/>
        </w:rPr>
        <w:t>Условий выпуска (далее – Цена размещения).</w:t>
      </w:r>
    </w:p>
    <w:p w14:paraId="776ED1BD" w14:textId="2AA74B14" w:rsidR="005E55E6" w:rsidRPr="008D095B" w:rsidRDefault="005E55E6" w:rsidP="005E55E6">
      <w:pPr>
        <w:pStyle w:val="Basic"/>
        <w:rPr>
          <w:b/>
          <w:bCs/>
          <w:i/>
          <w:iCs/>
        </w:rPr>
      </w:pPr>
      <w:r w:rsidRPr="008D095B">
        <w:rPr>
          <w:b/>
          <w:bCs/>
          <w:i/>
          <w:iCs/>
        </w:rPr>
        <w:t xml:space="preserve">Сделки при размещении Биржевых облигаций заключаются в Публичном акционерном обществе "Московская Биржа ММВБ-РТС" (ранее и далее – «Биржа», «Московская Биржа», ПАО Московская Биржа) путём удовлетворения адресных заявок на покупку Биржевых облигаций, поданных с </w:t>
      </w:r>
      <w:r w:rsidRPr="008D095B">
        <w:rPr>
          <w:b/>
          <w:bCs/>
          <w:i/>
          <w:iCs/>
        </w:rPr>
        <w:lastRenderedPageBreak/>
        <w:t xml:space="preserve">использованием системы торгов Биржи (далее – Система торгов) в соответствии с </w:t>
      </w:r>
      <w:r>
        <w:rPr>
          <w:b/>
          <w:bCs/>
          <w:i/>
          <w:iCs/>
        </w:rPr>
        <w:t>п</w:t>
      </w:r>
      <w:r w:rsidRPr="008D095B">
        <w:rPr>
          <w:b/>
          <w:bCs/>
          <w:i/>
          <w:iCs/>
        </w:rPr>
        <w:t xml:space="preserve">равилами проведения торгов </w:t>
      </w:r>
      <w:r w:rsidRPr="00FA060F">
        <w:rPr>
          <w:b/>
          <w:bCs/>
          <w:i/>
          <w:iCs/>
        </w:rPr>
        <w:t>на фондовом рынке</w:t>
      </w:r>
      <w:r w:rsidRPr="008D095B">
        <w:rPr>
          <w:b/>
          <w:bCs/>
          <w:i/>
          <w:iCs/>
        </w:rPr>
        <w:t xml:space="preserve"> </w:t>
      </w:r>
      <w:r>
        <w:rPr>
          <w:b/>
          <w:bCs/>
          <w:i/>
          <w:iCs/>
        </w:rPr>
        <w:t xml:space="preserve">и рынке депозитов </w:t>
      </w:r>
      <w:r w:rsidRPr="008D095B">
        <w:rPr>
          <w:b/>
          <w:bCs/>
          <w:i/>
          <w:iCs/>
        </w:rPr>
        <w:t>в Публичном акционерном обществе "Московская Биржа ММВБ-РТС" (далее – «Правила торгов Биржи», «Правила Биржи»).</w:t>
      </w:r>
    </w:p>
    <w:p w14:paraId="768E0455" w14:textId="77777777" w:rsidR="00001818" w:rsidRPr="008D095B" w:rsidRDefault="00001818" w:rsidP="00001818">
      <w:pPr>
        <w:pStyle w:val="Basic"/>
        <w:rPr>
          <w:b/>
          <w:bCs/>
          <w:i/>
          <w:iCs/>
        </w:rPr>
      </w:pPr>
      <w:r w:rsidRPr="008D095B">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ПАО Московская Биржа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ПАО Московская Биржа.</w:t>
      </w:r>
    </w:p>
    <w:p w14:paraId="41491BCD" w14:textId="77777777" w:rsidR="00001818" w:rsidRPr="008D095B" w:rsidRDefault="00001818" w:rsidP="00001818">
      <w:pPr>
        <w:pStyle w:val="Basic"/>
        <w:rPr>
          <w:b/>
          <w:bCs/>
          <w:i/>
          <w:iCs/>
        </w:rPr>
      </w:pPr>
      <w:r w:rsidRPr="008D095B">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2CBC691B" w14:textId="77777777" w:rsidR="00001818" w:rsidRDefault="00001818" w:rsidP="00BD52E9">
      <w:pPr>
        <w:pStyle w:val="Basic"/>
      </w:pPr>
    </w:p>
    <w:p w14:paraId="5318FE49" w14:textId="77777777" w:rsidR="00001818" w:rsidRPr="00AE2785" w:rsidRDefault="00001818" w:rsidP="00001818">
      <w:pPr>
        <w:adjustRightInd w:val="0"/>
        <w:ind w:firstLine="539"/>
        <w:jc w:val="both"/>
      </w:pPr>
      <w:r w:rsidRPr="00AE2785">
        <w:rPr>
          <w:b/>
          <w:i/>
        </w:rPr>
        <w:t>Срок (</w:t>
      </w:r>
      <w:r w:rsidRPr="00AE2785">
        <w:rPr>
          <w:b/>
          <w:bCs/>
          <w:i/>
          <w:iCs/>
        </w:rPr>
        <w:t>порядок</w:t>
      </w:r>
      <w:r w:rsidRPr="00AE2785">
        <w:rPr>
          <w:b/>
          <w:i/>
        </w:rPr>
        <w:t xml:space="preserve"> определения срока) размещения Биржевых облигаций в условиях</w:t>
      </w:r>
      <w:r w:rsidRPr="00AE2785">
        <w:t xml:space="preserve"> </w:t>
      </w:r>
      <w:r w:rsidRPr="00AE2785">
        <w:rPr>
          <w:b/>
          <w:i/>
        </w:rPr>
        <w:t>Программы не определяется</w:t>
      </w:r>
      <w:r w:rsidRPr="00AE2785">
        <w:t>.</w:t>
      </w:r>
    </w:p>
    <w:p w14:paraId="00E00952" w14:textId="77777777" w:rsidR="00001818" w:rsidRPr="00AE2785" w:rsidRDefault="00001818" w:rsidP="00001818">
      <w:pPr>
        <w:adjustRightInd w:val="0"/>
        <w:ind w:firstLine="539"/>
        <w:jc w:val="both"/>
        <w:rPr>
          <w:b/>
          <w:bCs/>
          <w:i/>
          <w:iCs/>
        </w:rPr>
      </w:pPr>
      <w:r w:rsidRPr="00AE2785">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AE2785">
        <w:t xml:space="preserve"> </w:t>
      </w:r>
      <w:r w:rsidRPr="00AE2785">
        <w:rPr>
          <w:b/>
          <w:bCs/>
          <w:i/>
          <w:iCs/>
        </w:rPr>
        <w:t>ценных бумаг (далее и ранее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2DD23740" w14:textId="77777777" w:rsidR="00001818" w:rsidRPr="008D095B" w:rsidRDefault="00001818" w:rsidP="00001818">
      <w:pPr>
        <w:pStyle w:val="Basic"/>
        <w:rPr>
          <w:b/>
          <w:bCs/>
          <w:i/>
          <w:iCs/>
        </w:rPr>
      </w:pPr>
      <w:r w:rsidRPr="008D095B">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749E6F62" w14:textId="77777777" w:rsidR="00001818" w:rsidRPr="008D095B" w:rsidRDefault="00001818" w:rsidP="00001818">
      <w:pPr>
        <w:pStyle w:val="Basic"/>
        <w:rPr>
          <w:b/>
          <w:bCs/>
          <w:i/>
          <w:iCs/>
        </w:rPr>
      </w:pPr>
      <w:r w:rsidRPr="008D095B">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7D2405D6" w14:textId="77777777" w:rsidR="00001818" w:rsidRPr="008D095B" w:rsidRDefault="00001818" w:rsidP="00001818">
      <w:pPr>
        <w:pStyle w:val="Basic"/>
        <w:rPr>
          <w:b/>
          <w:bCs/>
          <w:i/>
          <w:iCs/>
        </w:rPr>
      </w:pPr>
      <w:r w:rsidRPr="008D095B">
        <w:rPr>
          <w:b/>
          <w:bCs/>
          <w:i/>
          <w:iCs/>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8D095B" w:rsidDel="00047E95">
        <w:rPr>
          <w:b/>
          <w:bCs/>
          <w:i/>
          <w:iCs/>
        </w:rPr>
        <w:t xml:space="preserve"> </w:t>
      </w:r>
      <w:r w:rsidRPr="008D095B">
        <w:rPr>
          <w:rStyle w:val="SUBST0"/>
          <w:bCs/>
          <w:iCs/>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6A00D54E" w14:textId="77777777" w:rsidR="00001818" w:rsidRPr="008D095B" w:rsidRDefault="00001818" w:rsidP="00001818">
      <w:pPr>
        <w:pStyle w:val="Basic"/>
        <w:rPr>
          <w:b/>
          <w:bCs/>
          <w:i/>
          <w:iCs/>
        </w:rPr>
      </w:pPr>
      <w:r w:rsidRPr="008D095B">
        <w:rPr>
          <w:b/>
          <w:bCs/>
          <w:i/>
          <w:iCs/>
        </w:rPr>
        <w:t>Об определенной дате начала размещения Эмитент уведомляет Биржу и НРД в согласованном порядке.</w:t>
      </w:r>
    </w:p>
    <w:p w14:paraId="3D040733" w14:textId="77777777" w:rsidR="00001818" w:rsidRPr="008D095B" w:rsidRDefault="00001818" w:rsidP="00001818">
      <w:pPr>
        <w:pStyle w:val="Basic"/>
        <w:rPr>
          <w:b/>
          <w:bCs/>
          <w:i/>
          <w:iCs/>
        </w:rPr>
      </w:pPr>
    </w:p>
    <w:p w14:paraId="5E94FEA6" w14:textId="77777777" w:rsidR="00001818" w:rsidRPr="008D095B" w:rsidRDefault="00001818" w:rsidP="00001818">
      <w:pPr>
        <w:pStyle w:val="Basic"/>
        <w:rPr>
          <w:b/>
          <w:bCs/>
          <w:i/>
          <w:iCs/>
        </w:rPr>
      </w:pPr>
      <w:r w:rsidRPr="008D095B">
        <w:rPr>
          <w:b/>
          <w:bCs/>
          <w:i/>
          <w:iCs/>
        </w:rPr>
        <w:t>Дата начала размещения Биржевых облигаций может быть перенесена (изменена) решением единоличного исполнительного</w:t>
      </w:r>
      <w:r w:rsidRPr="008D095B" w:rsidDel="00777D74">
        <w:rPr>
          <w:b/>
          <w:bCs/>
          <w:i/>
          <w:iCs/>
        </w:rPr>
        <w:t xml:space="preserve"> </w:t>
      </w:r>
      <w:r w:rsidRPr="008D095B">
        <w:rPr>
          <w:b/>
          <w:bCs/>
          <w:i/>
          <w:iCs/>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14FA1F51" w14:textId="77777777" w:rsidR="00001818" w:rsidRPr="008D095B" w:rsidRDefault="00001818" w:rsidP="00001818">
      <w:pPr>
        <w:pStyle w:val="Basic"/>
        <w:rPr>
          <w:b/>
          <w:bCs/>
          <w:i/>
          <w:iCs/>
        </w:rPr>
      </w:pPr>
    </w:p>
    <w:p w14:paraId="5A902750" w14:textId="77777777" w:rsidR="00001818" w:rsidRPr="008D095B" w:rsidRDefault="00001818" w:rsidP="00001818">
      <w:pPr>
        <w:pStyle w:val="Basic"/>
        <w:rPr>
          <w:b/>
          <w:bCs/>
          <w:i/>
          <w:iCs/>
        </w:rPr>
      </w:pPr>
      <w:r w:rsidRPr="008D095B">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67410D70" w14:textId="77777777" w:rsidR="00001818" w:rsidRPr="008D095B" w:rsidRDefault="00001818" w:rsidP="00001818">
      <w:pPr>
        <w:pStyle w:val="Basic"/>
        <w:rPr>
          <w:b/>
          <w:bCs/>
          <w:i/>
          <w:iCs/>
        </w:rPr>
      </w:pPr>
      <w:r w:rsidRPr="008D095B">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45AD78AC" w14:textId="77777777" w:rsidR="00001818" w:rsidRPr="00AE2785" w:rsidRDefault="00001818" w:rsidP="00001818">
      <w:pPr>
        <w:widowControl w:val="0"/>
        <w:adjustRightInd w:val="0"/>
        <w:ind w:firstLine="539"/>
        <w:jc w:val="both"/>
      </w:pPr>
    </w:p>
    <w:p w14:paraId="2AFB4969" w14:textId="77777777" w:rsidR="00001818" w:rsidRPr="00EA5AF9" w:rsidRDefault="00001818" w:rsidP="00EA5AF9">
      <w:pPr>
        <w:pStyle w:val="Basic"/>
        <w:rPr>
          <w:b/>
          <w:bCs/>
          <w:i/>
          <w:iCs/>
        </w:rPr>
      </w:pPr>
      <w:r w:rsidRPr="00EA5AF9">
        <w:rPr>
          <w:b/>
          <w:bCs/>
          <w:i/>
          <w:iCs/>
        </w:rPr>
        <w:t>Дата (порядок определения даты), не позднее которой допускается размещение облигаций в рамках программы облигаций:</w:t>
      </w:r>
    </w:p>
    <w:p w14:paraId="053BFC58" w14:textId="77777777" w:rsidR="00001818" w:rsidRPr="00523623" w:rsidRDefault="00001818" w:rsidP="00001818">
      <w:pPr>
        <w:pStyle w:val="Basic"/>
        <w:rPr>
          <w:b/>
          <w:bCs/>
          <w:i/>
          <w:iCs/>
          <w:u w:val="single"/>
        </w:rPr>
      </w:pPr>
      <w:r w:rsidRPr="00523623">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694C5C1C" w14:textId="77777777" w:rsidR="00001818" w:rsidRDefault="00001818" w:rsidP="00BD52E9">
      <w:pPr>
        <w:pStyle w:val="Basic"/>
      </w:pPr>
    </w:p>
    <w:p w14:paraId="31769B74" w14:textId="77777777" w:rsidR="00001818" w:rsidRDefault="00726B68" w:rsidP="00BD52E9">
      <w:pPr>
        <w:pStyle w:val="Basic"/>
      </w:pPr>
      <w:r w:rsidRPr="00001818">
        <w:t>цена размещения или порядок ее определения</w:t>
      </w:r>
      <w:r w:rsidR="00001818">
        <w:t>:</w:t>
      </w:r>
    </w:p>
    <w:p w14:paraId="2E367F98" w14:textId="77777777" w:rsidR="00001818" w:rsidRPr="00EA5AF9" w:rsidRDefault="00001818" w:rsidP="00EA5AF9">
      <w:pPr>
        <w:pStyle w:val="Basic"/>
        <w:rPr>
          <w:b/>
          <w:bCs/>
          <w:i/>
          <w:iCs/>
        </w:rPr>
      </w:pPr>
      <w:r w:rsidRPr="00EA5AF9">
        <w:rPr>
          <w:b/>
          <w:bCs/>
          <w:i/>
          <w:iCs/>
        </w:rPr>
        <w:t>Цена или порядок определения цены размещения Биржевых облигаций в условиях Программы не определяется.</w:t>
      </w:r>
    </w:p>
    <w:p w14:paraId="7BC9A482" w14:textId="77777777" w:rsidR="00001818" w:rsidRPr="00AE2785" w:rsidRDefault="00001818" w:rsidP="00001818">
      <w:pPr>
        <w:ind w:firstLine="539"/>
        <w:contextualSpacing/>
        <w:jc w:val="both"/>
      </w:pPr>
      <w:r w:rsidRPr="00523623">
        <w:rPr>
          <w:rStyle w:val="BasicChar"/>
          <w:b/>
          <w:bCs/>
          <w:i/>
          <w:iCs/>
          <w:u w:val="single"/>
        </w:rPr>
        <w:t>Цена размещения Биржевых облигаций,</w:t>
      </w:r>
      <w:r w:rsidRPr="00AE2785">
        <w:rPr>
          <w:b/>
          <w:bCs/>
          <w:i/>
          <w:iCs/>
        </w:rPr>
        <w:t xml:space="preserve"> </w:t>
      </w:r>
      <w:r w:rsidRPr="00523623">
        <w:rPr>
          <w:rStyle w:val="BasicChar"/>
          <w:b/>
          <w:bCs/>
          <w:i/>
          <w:iCs/>
          <w:u w:val="single"/>
        </w:rPr>
        <w:t>размещаемых в рамках Программы, будет установлена в соответствующих Условиях выпуска</w:t>
      </w:r>
      <w:r w:rsidRPr="00AE2785">
        <w:rPr>
          <w:b/>
          <w:bCs/>
          <w:i/>
          <w:iCs/>
        </w:rPr>
        <w:t>.</w:t>
      </w:r>
      <w:r w:rsidRPr="00AE2785">
        <w:t xml:space="preserve"> </w:t>
      </w:r>
    </w:p>
    <w:p w14:paraId="01B91B92" w14:textId="77777777" w:rsidR="00001818" w:rsidRDefault="00001818" w:rsidP="00BD52E9">
      <w:pPr>
        <w:pStyle w:val="Basic"/>
      </w:pPr>
    </w:p>
    <w:p w14:paraId="35636BC2" w14:textId="77777777" w:rsidR="00A712CA" w:rsidRPr="00A712CA" w:rsidRDefault="00A712CA" w:rsidP="00BD52E9">
      <w:pPr>
        <w:pStyle w:val="Basic"/>
      </w:pPr>
      <w:r w:rsidRPr="00A712CA">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w:t>
      </w:r>
      <w:r w:rsidRPr="00A712CA">
        <w:lastRenderedPageBreak/>
        <w:t>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w:t>
      </w:r>
      <w:r>
        <w:t>ля конвертируемых ценных бумаг)</w:t>
      </w:r>
      <w:r w:rsidRPr="00A712CA">
        <w:t>:</w:t>
      </w:r>
      <w:r>
        <w:t xml:space="preserve"> </w:t>
      </w:r>
      <w:r w:rsidRPr="005C6383">
        <w:rPr>
          <w:b/>
          <w:bCs/>
          <w:i/>
          <w:szCs w:val="22"/>
        </w:rPr>
        <w:t>указанные ценные бумаги отсутствуют.</w:t>
      </w:r>
    </w:p>
    <w:p w14:paraId="4229C267" w14:textId="77777777" w:rsidR="008C6D46" w:rsidRDefault="008C6D46" w:rsidP="00A712CA">
      <w:pPr>
        <w:pStyle w:val="Basic"/>
      </w:pPr>
    </w:p>
    <w:p w14:paraId="5713BA7D" w14:textId="77777777" w:rsidR="00A712CA" w:rsidRPr="00BD52E9" w:rsidRDefault="00A712CA" w:rsidP="00A712CA">
      <w:pPr>
        <w:pStyle w:val="Basic"/>
      </w:pPr>
      <w:r w:rsidRPr="00927345">
        <w:t>г) основные цели эмиссии и направления использования средств, полученных в результате размещения ценных бумаг:</w:t>
      </w:r>
      <w:r w:rsidRPr="00927345">
        <w:rPr>
          <w:b/>
          <w:i/>
          <w:szCs w:val="22"/>
        </w:rPr>
        <w:t xml:space="preserve"> Целью Эмиссии Биржевых облигаций является финансирование текущей, инвестиционной деятельности и рефинансирование текущих обязательств.</w:t>
      </w:r>
    </w:p>
    <w:p w14:paraId="2AE63BC8" w14:textId="77777777" w:rsidR="008C6D46" w:rsidRDefault="008C6D46" w:rsidP="00A712CA">
      <w:pPr>
        <w:pStyle w:val="Basic"/>
      </w:pPr>
    </w:p>
    <w:p w14:paraId="5D90307C" w14:textId="77777777" w:rsidR="00726B68" w:rsidRPr="00C915DD" w:rsidRDefault="00726B68" w:rsidP="00A712CA">
      <w:pPr>
        <w:pStyle w:val="Basic"/>
      </w:pPr>
      <w:r w:rsidRPr="00BD52E9">
        <w:t>д) иную информацию, которую эмитент посчитает необходимым указать во введении</w:t>
      </w:r>
      <w:r w:rsidR="00A712CA" w:rsidRPr="00A712CA">
        <w:t>:</w:t>
      </w:r>
      <w:r w:rsidR="00A712CA">
        <w:t xml:space="preserve"> </w:t>
      </w:r>
      <w:r w:rsidR="00A712CA" w:rsidRPr="005C6383">
        <w:rPr>
          <w:b/>
          <w:i/>
          <w:szCs w:val="22"/>
        </w:rPr>
        <w:t>отсутствует</w:t>
      </w:r>
    </w:p>
    <w:p w14:paraId="7FA0F429" w14:textId="77777777" w:rsidR="008C6D46" w:rsidRDefault="008C6D46" w:rsidP="00BD52E9">
      <w:pPr>
        <w:pStyle w:val="Basic"/>
      </w:pPr>
    </w:p>
    <w:p w14:paraId="5CC3D768" w14:textId="38481E09" w:rsidR="00726B68" w:rsidRPr="00BD52E9" w:rsidRDefault="00726B68" w:rsidP="00BD52E9">
      <w:pPr>
        <w:pStyle w:val="Basic"/>
      </w:pPr>
      <w:r w:rsidRPr="00BD52E9">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602B9D33" w14:textId="77777777" w:rsidR="00726B68" w:rsidRPr="00BD52E9" w:rsidRDefault="00726B68" w:rsidP="00BD52E9">
      <w:pPr>
        <w:pStyle w:val="Basic"/>
      </w:pPr>
    </w:p>
    <w:p w14:paraId="043AA75D" w14:textId="77777777" w:rsidR="00726B68" w:rsidRDefault="00726B68" w:rsidP="0094409B">
      <w:pPr>
        <w:pStyle w:val="11"/>
      </w:pPr>
      <w:bookmarkStart w:id="3" w:name="Par130"/>
      <w:bookmarkEnd w:id="3"/>
      <w:r>
        <w:br w:type="page"/>
      </w:r>
      <w:bookmarkStart w:id="4" w:name="_Toc506224988"/>
      <w: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4"/>
    </w:p>
    <w:p w14:paraId="59335B99" w14:textId="77777777" w:rsidR="00726B68" w:rsidRPr="00BD52E9" w:rsidRDefault="00726B68" w:rsidP="00BD52E9"/>
    <w:p w14:paraId="224DDAFE" w14:textId="77777777" w:rsidR="00726B68" w:rsidRDefault="00726B68" w:rsidP="0094409B">
      <w:pPr>
        <w:pStyle w:val="23"/>
      </w:pPr>
      <w:bookmarkStart w:id="5" w:name="_Toc506224989"/>
      <w:r>
        <w:t>1.1. Сведения о банковских счетах эмитента</w:t>
      </w:r>
      <w:bookmarkEnd w:id="5"/>
    </w:p>
    <w:p w14:paraId="1FD71705" w14:textId="77777777"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99ADF01" w14:textId="77777777" w:rsidR="00726B68" w:rsidRPr="00BD52E9" w:rsidRDefault="00726B68" w:rsidP="00BD52E9">
      <w:pPr>
        <w:pStyle w:val="Basic"/>
      </w:pPr>
    </w:p>
    <w:p w14:paraId="6569E814" w14:textId="77777777" w:rsidR="00726B68" w:rsidRDefault="00726B68" w:rsidP="0094409B">
      <w:pPr>
        <w:pStyle w:val="23"/>
      </w:pPr>
      <w:bookmarkStart w:id="6" w:name="_Toc506224990"/>
      <w:r>
        <w:t>1.2. Сведения об аудиторе (аудиторской организации) эмитента</w:t>
      </w:r>
      <w:bookmarkEnd w:id="6"/>
    </w:p>
    <w:p w14:paraId="2AF92261" w14:textId="77777777" w:rsidR="00261D18" w:rsidRPr="00BD52E9" w:rsidRDefault="00261D18" w:rsidP="00261D18">
      <w:pPr>
        <w:pStyle w:val="Basic"/>
      </w:pPr>
      <w:r w:rsidRPr="00BD52E9">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32A8B848" w14:textId="77777777" w:rsidR="00261D18" w:rsidRPr="00FC18B4" w:rsidRDefault="00261D18" w:rsidP="00FC18B4">
      <w:pPr>
        <w:pStyle w:val="Basic"/>
        <w:rPr>
          <w:b/>
          <w:bCs/>
          <w:i/>
          <w:iCs/>
        </w:rPr>
      </w:pPr>
      <w:r w:rsidRPr="0067452A">
        <w:t xml:space="preserve">Полное фирменное наименование: </w:t>
      </w:r>
      <w:r w:rsidRPr="00FC18B4">
        <w:rPr>
          <w:b/>
          <w:bCs/>
          <w:i/>
          <w:iCs/>
        </w:rPr>
        <w:t>Общество с ограниченной ответственностью «РСМ РУСЬ»</w:t>
      </w:r>
    </w:p>
    <w:p w14:paraId="0DB28238" w14:textId="77777777" w:rsidR="00261D18" w:rsidRPr="00FC18B4" w:rsidRDefault="00261D18" w:rsidP="00FC18B4">
      <w:pPr>
        <w:pStyle w:val="Basic"/>
        <w:rPr>
          <w:b/>
          <w:bCs/>
          <w:i/>
          <w:iCs/>
        </w:rPr>
      </w:pPr>
      <w:r w:rsidRPr="0067452A">
        <w:t xml:space="preserve">Сокращенное фирменное наименование: </w:t>
      </w:r>
      <w:r w:rsidRPr="00FC18B4">
        <w:rPr>
          <w:b/>
          <w:bCs/>
          <w:i/>
          <w:iCs/>
        </w:rPr>
        <w:t>ООО «РСМ РУСЬ»</w:t>
      </w:r>
    </w:p>
    <w:p w14:paraId="143A4C94" w14:textId="77777777" w:rsidR="00261D18" w:rsidRPr="00FC18B4" w:rsidRDefault="00261D18" w:rsidP="00FC18B4">
      <w:pPr>
        <w:pStyle w:val="Basic"/>
        <w:rPr>
          <w:b/>
          <w:bCs/>
          <w:i/>
          <w:iCs/>
        </w:rPr>
      </w:pPr>
      <w:r w:rsidRPr="0067452A">
        <w:t xml:space="preserve">Место нахождения: </w:t>
      </w:r>
      <w:r w:rsidRPr="00FC18B4">
        <w:rPr>
          <w:b/>
          <w:bCs/>
          <w:i/>
          <w:iCs/>
        </w:rPr>
        <w:t>119285, г. Москва, ул. Пудовкина, д. 4</w:t>
      </w:r>
    </w:p>
    <w:p w14:paraId="1B988004" w14:textId="77777777" w:rsidR="00261D18" w:rsidRPr="0067452A" w:rsidRDefault="00261D18" w:rsidP="00FC18B4">
      <w:pPr>
        <w:pStyle w:val="Basic"/>
      </w:pPr>
      <w:r w:rsidRPr="0067452A">
        <w:t xml:space="preserve">ИНН: </w:t>
      </w:r>
      <w:r w:rsidRPr="00FC18B4">
        <w:rPr>
          <w:b/>
          <w:i/>
        </w:rPr>
        <w:t>7722020834</w:t>
      </w:r>
    </w:p>
    <w:p w14:paraId="4473E069" w14:textId="77777777" w:rsidR="00261D18" w:rsidRPr="0067452A" w:rsidRDefault="00261D18" w:rsidP="00FC18B4">
      <w:pPr>
        <w:pStyle w:val="Basic"/>
      </w:pPr>
      <w:r w:rsidRPr="0067452A">
        <w:t xml:space="preserve">ОГРН: </w:t>
      </w:r>
      <w:r w:rsidRPr="00FC18B4">
        <w:rPr>
          <w:b/>
          <w:i/>
        </w:rPr>
        <w:t>1027700257540</w:t>
      </w:r>
    </w:p>
    <w:p w14:paraId="2C74F682" w14:textId="77777777" w:rsidR="00261D18" w:rsidRPr="00FC18B4" w:rsidRDefault="00261D18" w:rsidP="00FC18B4">
      <w:pPr>
        <w:pStyle w:val="Basic"/>
        <w:rPr>
          <w:b/>
          <w:i/>
        </w:rPr>
      </w:pPr>
      <w:r w:rsidRPr="0067452A">
        <w:t xml:space="preserve">Телефон: </w:t>
      </w:r>
      <w:r w:rsidRPr="00FC18B4">
        <w:rPr>
          <w:b/>
          <w:i/>
        </w:rPr>
        <w:t>(495) 363-2848</w:t>
      </w:r>
    </w:p>
    <w:p w14:paraId="1E21B551" w14:textId="77777777" w:rsidR="00261D18" w:rsidRPr="0067452A" w:rsidRDefault="00261D18" w:rsidP="00FC18B4">
      <w:pPr>
        <w:pStyle w:val="Basic"/>
      </w:pPr>
      <w:r w:rsidRPr="0067452A">
        <w:t xml:space="preserve">Факс: </w:t>
      </w:r>
      <w:r w:rsidRPr="00FC18B4">
        <w:rPr>
          <w:b/>
          <w:i/>
        </w:rPr>
        <w:t>(495) 981-4121</w:t>
      </w:r>
    </w:p>
    <w:p w14:paraId="0E35A0F9" w14:textId="77777777" w:rsidR="00261D18" w:rsidRPr="00FC18B4" w:rsidRDefault="00261D18" w:rsidP="00FC18B4">
      <w:pPr>
        <w:pStyle w:val="Basic"/>
        <w:rPr>
          <w:b/>
          <w:i/>
        </w:rPr>
      </w:pPr>
      <w:r w:rsidRPr="0067452A">
        <w:t xml:space="preserve">Адрес электронной почты: </w:t>
      </w:r>
      <w:r w:rsidRPr="00FC18B4">
        <w:rPr>
          <w:b/>
          <w:i/>
        </w:rPr>
        <w:t>mail@rsmrus.ru</w:t>
      </w:r>
    </w:p>
    <w:p w14:paraId="3A6D1AF1" w14:textId="77777777" w:rsidR="00261D18" w:rsidRPr="0067452A" w:rsidRDefault="00261D18" w:rsidP="00FC18B4">
      <w:pPr>
        <w:pStyle w:val="Basic"/>
      </w:pPr>
      <w:r w:rsidRPr="0067452A">
        <w:t>Данные о членстве аудитора в саморегулируемых организациях аудиторов</w:t>
      </w:r>
    </w:p>
    <w:p w14:paraId="06AF6905" w14:textId="6E1EAAAE" w:rsidR="00261D18" w:rsidRPr="00FC18B4" w:rsidRDefault="00261D18" w:rsidP="00FC18B4">
      <w:pPr>
        <w:pStyle w:val="Basic"/>
        <w:rPr>
          <w:b/>
          <w:i/>
        </w:rPr>
      </w:pPr>
      <w:r w:rsidRPr="0067452A">
        <w:t xml:space="preserve">Полное наименование: </w:t>
      </w:r>
      <w:r w:rsidRPr="00FC18B4">
        <w:rPr>
          <w:b/>
          <w:i/>
        </w:rPr>
        <w:t xml:space="preserve">Саморегулируемая организация аудиторов Ассоциация </w:t>
      </w:r>
      <w:r w:rsidR="005E55E6">
        <w:rPr>
          <w:b/>
          <w:i/>
        </w:rPr>
        <w:t>«</w:t>
      </w:r>
      <w:r w:rsidRPr="00FC18B4">
        <w:rPr>
          <w:b/>
          <w:i/>
        </w:rPr>
        <w:t>Содружество»</w:t>
      </w:r>
    </w:p>
    <w:p w14:paraId="125C93A6" w14:textId="5E9A539E" w:rsidR="00261D18" w:rsidRPr="00FC18B4" w:rsidRDefault="00261D18" w:rsidP="00FC18B4">
      <w:pPr>
        <w:pStyle w:val="Basic"/>
        <w:rPr>
          <w:b/>
          <w:i/>
        </w:rPr>
      </w:pPr>
      <w:r w:rsidRPr="0067452A">
        <w:t>Место нахождения</w:t>
      </w:r>
      <w:r w:rsidRPr="00202C60">
        <w:t xml:space="preserve">: </w:t>
      </w:r>
      <w:r w:rsidRPr="00FC18B4">
        <w:rPr>
          <w:b/>
          <w:i/>
        </w:rPr>
        <w:t>Росси</w:t>
      </w:r>
      <w:r w:rsidR="005E55E6">
        <w:rPr>
          <w:b/>
          <w:i/>
        </w:rPr>
        <w:t>йска</w:t>
      </w:r>
      <w:r w:rsidRPr="00FC18B4">
        <w:rPr>
          <w:b/>
          <w:i/>
        </w:rPr>
        <w:t>я</w:t>
      </w:r>
      <w:r w:rsidR="005E55E6">
        <w:rPr>
          <w:b/>
          <w:i/>
        </w:rPr>
        <w:t xml:space="preserve"> Федерация</w:t>
      </w:r>
      <w:r w:rsidRPr="00FC18B4">
        <w:rPr>
          <w:b/>
          <w:i/>
        </w:rPr>
        <w:t xml:space="preserve">, </w:t>
      </w:r>
      <w:r w:rsidR="005E55E6">
        <w:rPr>
          <w:b/>
          <w:i/>
        </w:rPr>
        <w:t xml:space="preserve">город </w:t>
      </w:r>
      <w:r w:rsidRPr="00FC18B4">
        <w:rPr>
          <w:b/>
          <w:i/>
        </w:rPr>
        <w:t>Москва</w:t>
      </w:r>
    </w:p>
    <w:p w14:paraId="04990EF1" w14:textId="77777777" w:rsidR="00261D18" w:rsidRDefault="00261D18" w:rsidP="00261D18">
      <w:pPr>
        <w:pStyle w:val="Basic"/>
      </w:pPr>
    </w:p>
    <w:p w14:paraId="7EDED989" w14:textId="77777777" w:rsidR="00261D18" w:rsidRPr="0067452A" w:rsidRDefault="00261D18" w:rsidP="00261D18">
      <w:pPr>
        <w:pStyle w:val="Basic"/>
      </w:pPr>
      <w:r w:rsidRPr="0067452A">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772"/>
        <w:gridCol w:w="2698"/>
        <w:gridCol w:w="4882"/>
      </w:tblGrid>
      <w:tr w:rsidR="00261D18" w:rsidRPr="0067452A" w14:paraId="231821ED" w14:textId="77777777" w:rsidTr="00261D18">
        <w:tc>
          <w:tcPr>
            <w:tcW w:w="1339" w:type="pct"/>
          </w:tcPr>
          <w:p w14:paraId="464C607E" w14:textId="77777777" w:rsidR="00261D18" w:rsidRPr="0067452A" w:rsidRDefault="00261D18" w:rsidP="00261D18">
            <w:r w:rsidRPr="0067452A">
              <w:t>Бухгалтерская (</w:t>
            </w:r>
            <w:r>
              <w:t>финансовая) отчётность (РСБУ), г</w:t>
            </w:r>
            <w:r w:rsidRPr="0067452A">
              <w:t>од</w:t>
            </w:r>
          </w:p>
        </w:tc>
        <w:tc>
          <w:tcPr>
            <w:tcW w:w="1303" w:type="pct"/>
          </w:tcPr>
          <w:p w14:paraId="7B1EA832" w14:textId="77777777" w:rsidR="00261D18" w:rsidRPr="0067452A" w:rsidRDefault="00261D18" w:rsidP="00261D18">
            <w:r w:rsidRPr="0067452A">
              <w:t>Сводная бухгалтерская отчётность (РСБУ), Год</w:t>
            </w:r>
          </w:p>
        </w:tc>
        <w:tc>
          <w:tcPr>
            <w:tcW w:w="2358" w:type="pct"/>
          </w:tcPr>
          <w:p w14:paraId="622791FA" w14:textId="77777777" w:rsidR="00261D18" w:rsidRPr="0067452A" w:rsidRDefault="00261D18" w:rsidP="00261D18">
            <w:r w:rsidRPr="0067452A">
              <w:t>Консолидированная финансовая отчётность подготовленная в соответствии с Международными Стандартами</w:t>
            </w:r>
            <w:r>
              <w:t xml:space="preserve"> Финансовой Отчетности (МСФО), г</w:t>
            </w:r>
            <w:r w:rsidRPr="0067452A">
              <w:t>од</w:t>
            </w:r>
          </w:p>
        </w:tc>
      </w:tr>
      <w:tr w:rsidR="008C6D46" w:rsidRPr="008C6D46" w14:paraId="57B37322" w14:textId="77777777" w:rsidTr="00261D18">
        <w:tc>
          <w:tcPr>
            <w:tcW w:w="1339" w:type="pct"/>
          </w:tcPr>
          <w:p w14:paraId="6FDA4F78" w14:textId="77777777" w:rsidR="008C6D46" w:rsidRPr="008C6D46" w:rsidRDefault="008C6D46" w:rsidP="00261D18">
            <w:pPr>
              <w:rPr>
                <w:b/>
                <w:i/>
              </w:rPr>
            </w:pPr>
            <w:r w:rsidRPr="008C6D46">
              <w:rPr>
                <w:b/>
                <w:i/>
              </w:rPr>
              <w:t>2014</w:t>
            </w:r>
          </w:p>
        </w:tc>
        <w:tc>
          <w:tcPr>
            <w:tcW w:w="1303" w:type="pct"/>
          </w:tcPr>
          <w:p w14:paraId="2527AEA6" w14:textId="77777777" w:rsidR="008C6D46" w:rsidRPr="008C6D46" w:rsidRDefault="008C6D46" w:rsidP="00261D18">
            <w:pPr>
              <w:rPr>
                <w:b/>
                <w:i/>
              </w:rPr>
            </w:pPr>
            <w:r w:rsidRPr="008C6D46">
              <w:rPr>
                <w:b/>
                <w:i/>
              </w:rPr>
              <w:t>-</w:t>
            </w:r>
          </w:p>
        </w:tc>
        <w:tc>
          <w:tcPr>
            <w:tcW w:w="2358" w:type="pct"/>
          </w:tcPr>
          <w:p w14:paraId="7E63DA1C" w14:textId="77777777" w:rsidR="008C6D46" w:rsidRPr="008C6D46" w:rsidRDefault="008C6D46" w:rsidP="008C6D46">
            <w:pPr>
              <w:rPr>
                <w:b/>
                <w:i/>
              </w:rPr>
            </w:pPr>
            <w:r w:rsidRPr="008C6D46">
              <w:rPr>
                <w:b/>
                <w:i/>
              </w:rPr>
              <w:t>2014</w:t>
            </w:r>
          </w:p>
        </w:tc>
      </w:tr>
      <w:tr w:rsidR="008C6D46" w:rsidRPr="008C6D46" w14:paraId="3CF19CC4" w14:textId="77777777" w:rsidTr="00261D18">
        <w:tc>
          <w:tcPr>
            <w:tcW w:w="1339" w:type="pct"/>
          </w:tcPr>
          <w:p w14:paraId="1A54CF13" w14:textId="77777777" w:rsidR="008C6D46" w:rsidRPr="008C6D46" w:rsidRDefault="008C6D46" w:rsidP="00261D18">
            <w:pPr>
              <w:rPr>
                <w:b/>
                <w:i/>
              </w:rPr>
            </w:pPr>
            <w:r w:rsidRPr="008C6D46">
              <w:rPr>
                <w:b/>
                <w:i/>
              </w:rPr>
              <w:t>2015</w:t>
            </w:r>
          </w:p>
        </w:tc>
        <w:tc>
          <w:tcPr>
            <w:tcW w:w="1303" w:type="pct"/>
          </w:tcPr>
          <w:p w14:paraId="4298B8B6" w14:textId="77777777" w:rsidR="008C6D46" w:rsidRPr="008C6D46" w:rsidRDefault="008C6D46" w:rsidP="00261D18">
            <w:pPr>
              <w:rPr>
                <w:b/>
                <w:i/>
              </w:rPr>
            </w:pPr>
            <w:r w:rsidRPr="008C6D46">
              <w:rPr>
                <w:b/>
                <w:i/>
              </w:rPr>
              <w:t>-</w:t>
            </w:r>
          </w:p>
        </w:tc>
        <w:tc>
          <w:tcPr>
            <w:tcW w:w="2358" w:type="pct"/>
          </w:tcPr>
          <w:p w14:paraId="77F2E96B" w14:textId="77777777" w:rsidR="008C6D46" w:rsidRPr="008C6D46" w:rsidRDefault="008C6D46" w:rsidP="008C6D46">
            <w:pPr>
              <w:rPr>
                <w:b/>
                <w:i/>
              </w:rPr>
            </w:pPr>
            <w:r w:rsidRPr="008C6D46">
              <w:rPr>
                <w:b/>
                <w:i/>
              </w:rPr>
              <w:t>2015</w:t>
            </w:r>
          </w:p>
        </w:tc>
      </w:tr>
      <w:tr w:rsidR="008C6D46" w:rsidRPr="008C6D46" w14:paraId="376ABAF9" w14:textId="77777777" w:rsidTr="00261D18">
        <w:tc>
          <w:tcPr>
            <w:tcW w:w="1339" w:type="pct"/>
          </w:tcPr>
          <w:p w14:paraId="1C17DE73" w14:textId="77777777" w:rsidR="008C6D46" w:rsidRPr="008C6D46" w:rsidRDefault="008C6D46" w:rsidP="00261D18">
            <w:pPr>
              <w:rPr>
                <w:b/>
                <w:i/>
              </w:rPr>
            </w:pPr>
            <w:r w:rsidRPr="008C6D46">
              <w:rPr>
                <w:b/>
                <w:i/>
              </w:rPr>
              <w:t>2016</w:t>
            </w:r>
          </w:p>
        </w:tc>
        <w:tc>
          <w:tcPr>
            <w:tcW w:w="1303" w:type="pct"/>
          </w:tcPr>
          <w:p w14:paraId="5ABDB40C" w14:textId="77777777" w:rsidR="008C6D46" w:rsidRPr="008C6D46" w:rsidRDefault="008C6D46" w:rsidP="00261D18">
            <w:pPr>
              <w:rPr>
                <w:b/>
                <w:i/>
              </w:rPr>
            </w:pPr>
            <w:r w:rsidRPr="008C6D46">
              <w:rPr>
                <w:b/>
                <w:i/>
              </w:rPr>
              <w:t>-</w:t>
            </w:r>
          </w:p>
        </w:tc>
        <w:tc>
          <w:tcPr>
            <w:tcW w:w="2358" w:type="pct"/>
          </w:tcPr>
          <w:p w14:paraId="3AB11B22" w14:textId="77777777" w:rsidR="008C6D46" w:rsidRPr="008C6D46" w:rsidRDefault="008C6D46" w:rsidP="00261D18">
            <w:pPr>
              <w:rPr>
                <w:b/>
                <w:i/>
              </w:rPr>
            </w:pPr>
            <w:r w:rsidRPr="008C6D46">
              <w:rPr>
                <w:b/>
                <w:i/>
              </w:rPr>
              <w:t>2016</w:t>
            </w:r>
          </w:p>
        </w:tc>
      </w:tr>
    </w:tbl>
    <w:p w14:paraId="1493B136" w14:textId="77777777" w:rsidR="00261D18" w:rsidRPr="0067452A" w:rsidRDefault="00261D18" w:rsidP="00261D18">
      <w:pPr>
        <w:pStyle w:val="Basic"/>
      </w:pPr>
    </w:p>
    <w:p w14:paraId="0102146D" w14:textId="77777777" w:rsidR="00261D18" w:rsidRPr="0067452A" w:rsidRDefault="00261D18" w:rsidP="00261D18">
      <w:pPr>
        <w:pStyle w:val="Basic"/>
      </w:pPr>
      <w:r w:rsidRPr="0067452A">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p>
    <w:p w14:paraId="47D648BA" w14:textId="77777777" w:rsidR="00261D18" w:rsidRPr="0067452A" w:rsidRDefault="00261D18" w:rsidP="00261D18">
      <w:pPr>
        <w:pStyle w:val="Basic"/>
        <w:rPr>
          <w:b/>
          <w:i/>
        </w:rPr>
      </w:pPr>
      <w:r w:rsidRPr="0067452A">
        <w:rPr>
          <w:b/>
          <w:i/>
        </w:rPr>
        <w:t>- бухгалтерская (финансовая) отчетность, составленная по российским стандартам бухгалтерского учета (РСБУ);</w:t>
      </w:r>
    </w:p>
    <w:p w14:paraId="02B0EB15" w14:textId="77777777" w:rsidR="00261D18" w:rsidRPr="0067452A" w:rsidRDefault="00261D18" w:rsidP="00261D18">
      <w:pPr>
        <w:pStyle w:val="Basic"/>
        <w:rPr>
          <w:b/>
          <w:i/>
        </w:rPr>
      </w:pPr>
      <w:r w:rsidRPr="0067452A">
        <w:rPr>
          <w:b/>
          <w:i/>
        </w:rPr>
        <w:t>- консолидированная финансовая отчётность, подготовленная в соответствии с Международными Стандартами Финансовой Отчетности (МСФО).</w:t>
      </w:r>
    </w:p>
    <w:p w14:paraId="58372599" w14:textId="721A2FE2" w:rsidR="00261D18" w:rsidRPr="0067452A" w:rsidRDefault="00261D18" w:rsidP="00261D18">
      <w:pPr>
        <w:pStyle w:val="Basic"/>
      </w:pPr>
      <w:r w:rsidRPr="0067452A">
        <w:t xml:space="preserve">В случае если аудитором (аудиторской организацией) проводилась независимая проверка </w:t>
      </w:r>
      <w:r w:rsidR="005E55E6" w:rsidRPr="00CA7F13">
        <w:rPr>
          <w:rFonts w:eastAsia="Times New Roman"/>
          <w:color w:val="000000"/>
          <w:lang w:eastAsia="ru-RU"/>
        </w:rPr>
        <w:t xml:space="preserve">вступительной бухгалтерской (финансовой) отчетности эмитента или квартальной бухгалтерской </w:t>
      </w:r>
      <w:r w:rsidR="005E55E6" w:rsidRPr="00CA7F13">
        <w:rPr>
          <w:rFonts w:eastAsia="Times New Roman"/>
          <w:color w:val="000000"/>
          <w:lang w:eastAsia="ru-RU"/>
        </w:rPr>
        <w:lastRenderedPageBreak/>
        <w:t>(финансовой) отчетности эмитента</w:t>
      </w:r>
      <w:r w:rsidRPr="0067452A">
        <w:t>,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p>
    <w:p w14:paraId="56AA356D" w14:textId="26A14587" w:rsidR="00261D18" w:rsidRPr="0067452A" w:rsidRDefault="00261D18" w:rsidP="00261D18">
      <w:pPr>
        <w:pStyle w:val="Basic"/>
        <w:rPr>
          <w:b/>
          <w:i/>
        </w:rPr>
      </w:pPr>
      <w:r w:rsidRPr="008C6D46">
        <w:rPr>
          <w:b/>
          <w:i/>
        </w:rPr>
        <w:t>аудиторской организацией проведен аудит консолидированной финансовой отчетности Эмитента и его дочерних обществ, входящих в периметр консолидированной отчетности, составленно</w:t>
      </w:r>
      <w:r w:rsidR="00577765" w:rsidRPr="008C6D46">
        <w:rPr>
          <w:b/>
          <w:i/>
        </w:rPr>
        <w:t xml:space="preserve">й в соответствии с МСФО, за </w:t>
      </w:r>
      <w:r w:rsidR="005D2211" w:rsidRPr="008C6D46">
        <w:rPr>
          <w:b/>
          <w:i/>
        </w:rPr>
        <w:t>2014, 2015</w:t>
      </w:r>
      <w:r w:rsidR="008C6D46" w:rsidRPr="008C6D46">
        <w:rPr>
          <w:b/>
          <w:i/>
        </w:rPr>
        <w:t>, 2016</w:t>
      </w:r>
      <w:r w:rsidR="005D2211" w:rsidRPr="008C6D46">
        <w:rPr>
          <w:b/>
          <w:i/>
        </w:rPr>
        <w:t xml:space="preserve"> </w:t>
      </w:r>
      <w:r w:rsidRPr="008C6D46">
        <w:rPr>
          <w:b/>
          <w:i/>
        </w:rPr>
        <w:t xml:space="preserve">годы, а также бухгалтерской (финансовой) отчетности Эмитента, составленной по российским стандартам бухгалтерского учета (РСБУ), за </w:t>
      </w:r>
      <w:r w:rsidR="00577765" w:rsidRPr="008C6D46">
        <w:rPr>
          <w:b/>
          <w:i/>
        </w:rPr>
        <w:t>2014, 2015, 2016</w:t>
      </w:r>
      <w:r w:rsidRPr="008C6D46">
        <w:rPr>
          <w:b/>
          <w:i/>
        </w:rPr>
        <w:t xml:space="preserve"> годы.</w:t>
      </w:r>
      <w:r w:rsidR="00F14E68" w:rsidRPr="00F14E68">
        <w:t xml:space="preserve"> </w:t>
      </w:r>
      <w:r w:rsidR="001C1169">
        <w:rPr>
          <w:b/>
          <w:i/>
        </w:rPr>
        <w:t>Аудиторская</w:t>
      </w:r>
      <w:r w:rsidR="00F14E68" w:rsidRPr="00F14E68">
        <w:rPr>
          <w:b/>
          <w:i/>
        </w:rPr>
        <w:t xml:space="preserve"> проверка вступительной бухгалтерской (финансовой) отчетности или квартальной бухгалтерской (финансовой) отчетности </w:t>
      </w:r>
      <w:r w:rsidR="00F14E68">
        <w:rPr>
          <w:b/>
          <w:i/>
        </w:rPr>
        <w:t>не проводилась.</w:t>
      </w:r>
    </w:p>
    <w:p w14:paraId="5AD07515" w14:textId="77777777" w:rsidR="00261D18" w:rsidRPr="0067452A" w:rsidRDefault="00261D18" w:rsidP="00261D18">
      <w:pPr>
        <w:pStyle w:val="Basic"/>
      </w:pPr>
      <w:r w:rsidRPr="0067452A">
        <w:t xml:space="preserve">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w:t>
      </w:r>
    </w:p>
    <w:p w14:paraId="0A288258" w14:textId="77777777" w:rsidR="00261D18" w:rsidRPr="0067452A" w:rsidRDefault="00261D18" w:rsidP="00261D18">
      <w:pPr>
        <w:pStyle w:val="Basic"/>
      </w:pPr>
      <w:r w:rsidRPr="0067452A">
        <w:rPr>
          <w:b/>
          <w:bCs/>
          <w:i/>
          <w:iCs/>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14:paraId="4F1D2A08" w14:textId="77777777" w:rsidR="00261D18" w:rsidRPr="0067452A" w:rsidRDefault="00261D18" w:rsidP="00261D18">
      <w:pPr>
        <w:pStyle w:val="Basic"/>
      </w:pPr>
      <w:r w:rsidRPr="0067452A">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67452A">
        <w:rPr>
          <w:b/>
          <w:i/>
          <w:szCs w:val="22"/>
        </w:rPr>
        <w:t>указанные доли отсутствуют</w:t>
      </w:r>
    </w:p>
    <w:p w14:paraId="2CE25A5C" w14:textId="77777777" w:rsidR="00261D18" w:rsidRPr="0067452A" w:rsidRDefault="00261D18" w:rsidP="00261D18">
      <w:pPr>
        <w:pStyle w:val="Basic"/>
      </w:pPr>
      <w:r w:rsidRPr="0067452A">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67452A">
        <w:rPr>
          <w:b/>
          <w:i/>
          <w:szCs w:val="22"/>
        </w:rPr>
        <w:t>средства не предоставлялись</w:t>
      </w:r>
    </w:p>
    <w:p w14:paraId="02B15304" w14:textId="77777777" w:rsidR="00261D18" w:rsidRPr="0067452A" w:rsidRDefault="00261D18" w:rsidP="00261D18">
      <w:pPr>
        <w:pStyle w:val="Basic"/>
      </w:pPr>
      <w:r w:rsidRPr="0067452A">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67452A">
        <w:rPr>
          <w:b/>
          <w:i/>
          <w:szCs w:val="22"/>
        </w:rPr>
        <w:t>указанные взаимоотношения и связи отсутствуют</w:t>
      </w:r>
    </w:p>
    <w:p w14:paraId="67CA80E4" w14:textId="77777777" w:rsidR="00261D18" w:rsidRPr="0067452A" w:rsidRDefault="00261D18" w:rsidP="00261D18">
      <w:pPr>
        <w:pStyle w:val="Basic"/>
        <w:rPr>
          <w:b/>
          <w:i/>
          <w:szCs w:val="22"/>
        </w:rPr>
      </w:pPr>
      <w:r w:rsidRPr="0067452A">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67452A">
        <w:rPr>
          <w:b/>
          <w:i/>
          <w:szCs w:val="22"/>
        </w:rPr>
        <w:t>указанные лица отсутствуют</w:t>
      </w:r>
    </w:p>
    <w:p w14:paraId="5EBF8CC3" w14:textId="77777777" w:rsidR="00A07B4C" w:rsidRPr="0067452A" w:rsidRDefault="00A07B4C" w:rsidP="00A07B4C">
      <w:pPr>
        <w:pStyle w:val="Basic"/>
      </w:pPr>
      <w:r w:rsidRPr="0067452A">
        <w:t>Указываются меры, предпринятые эмитентом и аудитором (аудиторской организацией) для снижения влияния указанных факторов.</w:t>
      </w:r>
    </w:p>
    <w:p w14:paraId="7587EED3" w14:textId="2EA30703" w:rsidR="00A07B4C" w:rsidRPr="00FC18B4" w:rsidRDefault="00A07B4C" w:rsidP="00FC18B4">
      <w:pPr>
        <w:pStyle w:val="Basic"/>
        <w:rPr>
          <w:b/>
          <w:bCs/>
          <w:i/>
          <w:iCs/>
        </w:rPr>
      </w:pPr>
      <w:r w:rsidRPr="00FC18B4">
        <w:rPr>
          <w:b/>
          <w:bCs/>
          <w:i/>
          <w:iCs/>
        </w:rPr>
        <w:t>Поскольку факторы, которые могут оказать влияние на независимость Аудитора от Эмитента,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14:paraId="7AE21A9F" w14:textId="77777777" w:rsidR="00A07B4C" w:rsidRPr="00FC18B4" w:rsidRDefault="00A07B4C" w:rsidP="00FC18B4">
      <w:pPr>
        <w:pStyle w:val="Basic"/>
        <w:rPr>
          <w:b/>
          <w:bCs/>
          <w:i/>
          <w:iCs/>
        </w:rPr>
      </w:pPr>
      <w:r w:rsidRPr="00FC18B4">
        <w:rPr>
          <w:b/>
          <w:bCs/>
          <w:i/>
          <w:iCs/>
        </w:rPr>
        <w:t>В будущем основной мерой, направленной на снижение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w:t>
      </w:r>
    </w:p>
    <w:p w14:paraId="4F243D46" w14:textId="77777777" w:rsidR="00A07B4C" w:rsidRPr="00FC18B4" w:rsidRDefault="00A07B4C" w:rsidP="00FC18B4">
      <w:pPr>
        <w:pStyle w:val="Basic"/>
        <w:rPr>
          <w:b/>
          <w:bCs/>
          <w:i/>
          <w:iCs/>
        </w:rPr>
      </w:pPr>
      <w:r w:rsidRPr="00FC18B4">
        <w:rPr>
          <w:b/>
          <w:bCs/>
          <w:i/>
          <w:iCs/>
        </w:rPr>
        <w:t>Также для снижения влияния указанных факторов Эмитент и органы управления Эмитента не будут осуществлять свою деятельность совместно с аудитором, не будут предоставлять займов, а также назначать на должность лиц, являющихся должностными лицами аудитора. Эмитент и аудитор будут действовать в рамках действующего законодательства Российской Федерации.</w:t>
      </w:r>
    </w:p>
    <w:p w14:paraId="3C4F757B" w14:textId="77777777" w:rsidR="00726B68" w:rsidRPr="00BD52E9" w:rsidRDefault="00726B68" w:rsidP="00BD52E9">
      <w:pPr>
        <w:pStyle w:val="Basic"/>
      </w:pPr>
      <w:r w:rsidRPr="00BD52E9">
        <w:t>Описывается порядок выбора аудитора (аудиторской организации) эмитента:</w:t>
      </w:r>
    </w:p>
    <w:p w14:paraId="64298C6B" w14:textId="77777777" w:rsidR="008C7898" w:rsidRDefault="00726B68" w:rsidP="00FC18B4">
      <w:pPr>
        <w:pStyle w:val="Basic"/>
      </w:pPr>
      <w:r w:rsidRPr="00BD52E9">
        <w:t>наличие процедуры тендера, связанного с выбором аудитора (аудиторской орган</w:t>
      </w:r>
      <w:r w:rsidR="00A07B4C">
        <w:t xml:space="preserve">изации), </w:t>
      </w:r>
      <w:r w:rsidR="008367A2" w:rsidRPr="00CA7F13">
        <w:rPr>
          <w:rFonts w:eastAsia="Times New Roman"/>
          <w:color w:val="000000"/>
          <w:lang w:eastAsia="ru-RU"/>
        </w:rPr>
        <w:t>и его основные условия</w:t>
      </w:r>
      <w:r w:rsidR="00A07B4C" w:rsidRPr="00A07B4C">
        <w:t>:</w:t>
      </w:r>
      <w:r w:rsidR="00A07B4C">
        <w:t xml:space="preserve"> </w:t>
      </w:r>
    </w:p>
    <w:p w14:paraId="4F5ABB5C" w14:textId="17BDB731" w:rsidR="00A07B4C" w:rsidRPr="00FC18B4" w:rsidRDefault="00A07B4C" w:rsidP="00FC18B4">
      <w:pPr>
        <w:pStyle w:val="Basic"/>
        <w:rPr>
          <w:b/>
          <w:bCs/>
          <w:i/>
          <w:iCs/>
        </w:rPr>
      </w:pPr>
      <w:r w:rsidRPr="00FC18B4">
        <w:rPr>
          <w:b/>
          <w:bCs/>
          <w:i/>
          <w:iCs/>
        </w:rPr>
        <w:t>В соответствии с пп. 13 п. 10.2. ст. 10 Устава Общества кандидатура аудитора Общества утверждается Общим собранием акционеров ПАО «ФСК ЕЭС».</w:t>
      </w:r>
    </w:p>
    <w:p w14:paraId="32BB42C0" w14:textId="4C86EC03" w:rsidR="00835C3D" w:rsidRDefault="00835C3D" w:rsidP="00835C3D">
      <w:pPr>
        <w:pStyle w:val="Basic"/>
        <w:rPr>
          <w:b/>
          <w:bCs/>
          <w:i/>
          <w:iCs/>
        </w:rPr>
      </w:pPr>
      <w:r w:rsidRPr="00835C3D">
        <w:rPr>
          <w:b/>
          <w:bCs/>
          <w:i/>
          <w:iCs/>
        </w:rPr>
        <w:t>В соответствии с требованиями ч. 4.</w:t>
      </w:r>
      <w:r>
        <w:rPr>
          <w:b/>
          <w:bCs/>
          <w:i/>
          <w:iCs/>
        </w:rPr>
        <w:t xml:space="preserve"> </w:t>
      </w:r>
      <w:r w:rsidRPr="00835C3D">
        <w:rPr>
          <w:b/>
          <w:bCs/>
          <w:i/>
          <w:iCs/>
        </w:rPr>
        <w:t xml:space="preserve">ст. 5 Федерального закона от 30.12.2008 № 307-ФЗ «Об аудиторской деятельности» выбор </w:t>
      </w:r>
      <w:r w:rsidR="00F14E68">
        <w:rPr>
          <w:b/>
          <w:bCs/>
          <w:i/>
          <w:iCs/>
        </w:rPr>
        <w:t xml:space="preserve">аудитора </w:t>
      </w:r>
      <w:r>
        <w:rPr>
          <w:b/>
          <w:bCs/>
          <w:i/>
          <w:iCs/>
        </w:rPr>
        <w:t xml:space="preserve">на 2014 г. </w:t>
      </w:r>
      <w:r w:rsidRPr="00835C3D">
        <w:rPr>
          <w:b/>
          <w:bCs/>
          <w:i/>
          <w:iCs/>
        </w:rPr>
        <w:t>производился путем проведения торгов в форме открытого конкурса в порядке, предусмотренном</w:t>
      </w:r>
      <w:r>
        <w:rPr>
          <w:b/>
          <w:bCs/>
          <w:i/>
          <w:iCs/>
        </w:rPr>
        <w:t xml:space="preserve"> </w:t>
      </w:r>
      <w:r w:rsidRPr="00835C3D">
        <w:rPr>
          <w:b/>
          <w:bCs/>
          <w:i/>
          <w:iCs/>
        </w:rPr>
        <w:t>Федеральным законом от 21 июля 2005 года № 94-ФЗ «О размещении заказов на поставки товаров,</w:t>
      </w:r>
      <w:r>
        <w:rPr>
          <w:b/>
          <w:bCs/>
          <w:i/>
          <w:iCs/>
        </w:rPr>
        <w:t xml:space="preserve"> </w:t>
      </w:r>
      <w:r w:rsidRPr="00835C3D">
        <w:rPr>
          <w:b/>
          <w:bCs/>
          <w:i/>
          <w:iCs/>
        </w:rPr>
        <w:t>выполнение работ, оказание услуг для государственных и муниципальных нужд» (далее – Закон).</w:t>
      </w:r>
      <w:r>
        <w:rPr>
          <w:b/>
          <w:bCs/>
          <w:i/>
          <w:iCs/>
        </w:rPr>
        <w:t xml:space="preserve"> </w:t>
      </w:r>
      <w:r w:rsidRPr="00835C3D">
        <w:rPr>
          <w:b/>
          <w:bCs/>
          <w:i/>
          <w:iCs/>
        </w:rPr>
        <w:t>Отборочные и квалификационные критерии, легшие в основу выбора победителя определены Законом и</w:t>
      </w:r>
      <w:r>
        <w:rPr>
          <w:b/>
          <w:bCs/>
          <w:i/>
          <w:iCs/>
        </w:rPr>
        <w:t xml:space="preserve"> </w:t>
      </w:r>
      <w:r w:rsidRPr="00835C3D">
        <w:rPr>
          <w:b/>
          <w:bCs/>
          <w:i/>
          <w:iCs/>
        </w:rPr>
        <w:t>постановлением Правительства Российской Федерации от 10.09.2009 № 722 «Об утверждении правил</w:t>
      </w:r>
      <w:r>
        <w:rPr>
          <w:b/>
          <w:bCs/>
          <w:i/>
          <w:iCs/>
        </w:rPr>
        <w:t xml:space="preserve"> </w:t>
      </w:r>
      <w:r w:rsidRPr="00835C3D">
        <w:rPr>
          <w:b/>
          <w:bCs/>
          <w:i/>
          <w:iCs/>
        </w:rPr>
        <w:t>оценки заявок на участие в конкурсе на право заключить государственный или муниципальный</w:t>
      </w:r>
      <w:r>
        <w:rPr>
          <w:b/>
          <w:bCs/>
          <w:i/>
          <w:iCs/>
        </w:rPr>
        <w:t xml:space="preserve"> </w:t>
      </w:r>
      <w:r w:rsidRPr="00835C3D">
        <w:rPr>
          <w:b/>
          <w:bCs/>
          <w:i/>
          <w:iCs/>
        </w:rPr>
        <w:t>контракт (гражданско-правовой договор бюджетного учреждения) на поставки товаров, выполнение</w:t>
      </w:r>
      <w:r>
        <w:rPr>
          <w:b/>
          <w:bCs/>
          <w:i/>
          <w:iCs/>
        </w:rPr>
        <w:t xml:space="preserve"> </w:t>
      </w:r>
      <w:r w:rsidRPr="00835C3D">
        <w:rPr>
          <w:b/>
          <w:bCs/>
          <w:i/>
          <w:iCs/>
        </w:rPr>
        <w:t>работ, оказание услуг для нужд заказчиков».</w:t>
      </w:r>
    </w:p>
    <w:p w14:paraId="66D2A3CB" w14:textId="45A6081F" w:rsidR="00A07B4C" w:rsidRPr="00FC18B4" w:rsidRDefault="00A07B4C" w:rsidP="00FC18B4">
      <w:pPr>
        <w:pStyle w:val="Basic"/>
        <w:rPr>
          <w:b/>
          <w:bCs/>
          <w:i/>
          <w:iCs/>
        </w:rPr>
      </w:pPr>
      <w:r w:rsidRPr="00FC18B4">
        <w:rPr>
          <w:b/>
          <w:bCs/>
          <w:i/>
          <w:iCs/>
        </w:rPr>
        <w:t xml:space="preserve">В соответствии с решением Совета директоров ПАО «ФСК ЕЭС» (протокол от 31.12.2014 № 245) по вопросу «Об определении порядка проведения конкурсной процедуры по отбору аудиторских организаций для осуществления обязательного аудита ОАО «ФСК ЕЭС» за 2015-2017 годы» </w:t>
      </w:r>
      <w:r w:rsidRPr="00FC18B4">
        <w:rPr>
          <w:b/>
          <w:bCs/>
          <w:i/>
          <w:iCs/>
        </w:rPr>
        <w:lastRenderedPageBreak/>
        <w:t xml:space="preserve">конкурсную процедуру по отбору аудиторской организации для осуществления обязательного аудита отчетности ПАО «ФСК ЕЭС» </w:t>
      </w:r>
      <w:r w:rsidR="00794989" w:rsidRPr="00CA7F13">
        <w:rPr>
          <w:rFonts w:eastAsia="Times New Roman"/>
          <w:b/>
          <w:i/>
          <w:color w:val="000000"/>
          <w:lang w:eastAsia="ru-RU"/>
        </w:rPr>
        <w:t xml:space="preserve">на 2015-2017 </w:t>
      </w:r>
      <w:r w:rsidRPr="00FC18B4">
        <w:rPr>
          <w:b/>
          <w:bCs/>
          <w:i/>
          <w:iCs/>
        </w:rPr>
        <w:t xml:space="preserve"> годы в форме централизованной закупки для ПАО «ФСК ЕЭС» проводило ПАО «Россети».</w:t>
      </w:r>
    </w:p>
    <w:p w14:paraId="39E287C0" w14:textId="37B00562" w:rsidR="00A07B4C" w:rsidRDefault="00A07B4C" w:rsidP="00FC18B4">
      <w:pPr>
        <w:pStyle w:val="Basic"/>
        <w:rPr>
          <w:b/>
          <w:bCs/>
          <w:i/>
          <w:iCs/>
        </w:rPr>
      </w:pPr>
      <w:r w:rsidRPr="00FC18B4">
        <w:rPr>
          <w:b/>
          <w:bCs/>
          <w:i/>
          <w:iCs/>
        </w:rPr>
        <w:t xml:space="preserve">Кандидатура аудитора ПАО «ФСК ЕЭС» определена по итогам проведенного ПАО «Россети» открытого одноэтапного конкурса без предварительного квалификационного отбора на право заключения договоров на проведение обязательного ежегодного аудита отчетности ДЗО ПАО «Россети» за 2015-2017 годы, проведенного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14:paraId="76CB568B" w14:textId="6BB92CE2" w:rsidR="008C7898" w:rsidRDefault="008C7898" w:rsidP="00FC18B4">
      <w:pPr>
        <w:pStyle w:val="Basic"/>
        <w:rPr>
          <w:b/>
          <w:bCs/>
          <w:i/>
          <w:iCs/>
        </w:rPr>
      </w:pPr>
      <w:r>
        <w:rPr>
          <w:b/>
          <w:bCs/>
          <w:i/>
          <w:iCs/>
        </w:rPr>
        <w:t>Основные требования, предъявляемые к участнику закупки:</w:t>
      </w:r>
    </w:p>
    <w:p w14:paraId="6A4625FE" w14:textId="77777777" w:rsidR="008C7898" w:rsidRPr="008C7898" w:rsidRDefault="008C7898" w:rsidP="008C7898">
      <w:pPr>
        <w:pStyle w:val="Basic"/>
        <w:rPr>
          <w:b/>
          <w:bCs/>
          <w:i/>
          <w:iCs/>
        </w:rPr>
      </w:pPr>
      <w:r w:rsidRPr="008C7898">
        <w:rPr>
          <w:b/>
          <w:bCs/>
          <w:i/>
          <w:iCs/>
        </w:rPr>
        <w:t>•</w:t>
      </w:r>
      <w:r w:rsidRPr="008C7898">
        <w:rPr>
          <w:b/>
          <w:bCs/>
          <w:i/>
          <w:iCs/>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02C7AA9" w14:textId="77777777" w:rsidR="008C7898" w:rsidRPr="008C7898" w:rsidRDefault="008C7898" w:rsidP="008C7898">
      <w:pPr>
        <w:pStyle w:val="Basic"/>
        <w:rPr>
          <w:b/>
          <w:bCs/>
          <w:i/>
          <w:iCs/>
        </w:rPr>
      </w:pPr>
      <w:r w:rsidRPr="008C7898">
        <w:rPr>
          <w:b/>
          <w:bCs/>
          <w:i/>
          <w:iCs/>
        </w:rPr>
        <w:t>•</w:t>
      </w:r>
      <w:r w:rsidRPr="008C7898">
        <w:rPr>
          <w:b/>
          <w:bCs/>
          <w:i/>
          <w:iCs/>
        </w:rPr>
        <w:tab/>
        <w:t>непроведение ликвидации Участника открытого конкурса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6A62C2" w14:textId="77777777" w:rsidR="008C7898" w:rsidRPr="008C7898" w:rsidRDefault="008C7898" w:rsidP="008C7898">
      <w:pPr>
        <w:pStyle w:val="Basic"/>
        <w:rPr>
          <w:b/>
          <w:bCs/>
          <w:i/>
          <w:iCs/>
        </w:rPr>
      </w:pPr>
      <w:r w:rsidRPr="008C7898">
        <w:rPr>
          <w:b/>
          <w:bCs/>
          <w:i/>
          <w:iCs/>
        </w:rPr>
        <w:t>•</w:t>
      </w:r>
      <w:r w:rsidRPr="008C7898">
        <w:rPr>
          <w:b/>
          <w:bCs/>
          <w:i/>
          <w:iCs/>
        </w:rPr>
        <w:tab/>
        <w:t>неприостановление деятельности Участника открытого конкурса в порядке, установленном Кодексом Российской Федерации об административных правонарушениях, на дату подачи заявки на участие в открытом конкурсе;</w:t>
      </w:r>
    </w:p>
    <w:p w14:paraId="3D5BA39D" w14:textId="77777777" w:rsidR="008C7898" w:rsidRPr="008C7898" w:rsidRDefault="008C7898" w:rsidP="008C7898">
      <w:pPr>
        <w:pStyle w:val="Basic"/>
        <w:rPr>
          <w:b/>
          <w:bCs/>
          <w:i/>
          <w:iCs/>
        </w:rPr>
      </w:pPr>
      <w:r w:rsidRPr="008C7898">
        <w:rPr>
          <w:b/>
          <w:bCs/>
          <w:i/>
          <w:iCs/>
        </w:rPr>
        <w:t>•</w:t>
      </w:r>
      <w:r w:rsidRPr="008C7898">
        <w:rPr>
          <w:b/>
          <w:bCs/>
          <w:i/>
          <w:iCs/>
        </w:rPr>
        <w:tab/>
        <w:t>отсутствие у Участника открытого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A09087" w14:textId="77777777" w:rsidR="008C7898" w:rsidRPr="008C7898" w:rsidRDefault="008C7898" w:rsidP="008C7898">
      <w:pPr>
        <w:pStyle w:val="Basic"/>
        <w:rPr>
          <w:b/>
          <w:bCs/>
          <w:i/>
          <w:iCs/>
        </w:rPr>
      </w:pPr>
      <w:r w:rsidRPr="008C7898">
        <w:rPr>
          <w:b/>
          <w:bCs/>
          <w:i/>
          <w:iCs/>
        </w:rPr>
        <w:t>•</w:t>
      </w:r>
      <w:r w:rsidRPr="008C7898">
        <w:rPr>
          <w:b/>
          <w:bCs/>
          <w:i/>
          <w:iCs/>
        </w:rPr>
        <w:tab/>
        <w:t>отсутствие у Участника открытого конкурса - физического лица либо у руководителя, членов коллегиального исполнительного органа или главного бухгалтера юридического лица -Участника открытого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D58AB8" w14:textId="77777777" w:rsidR="008C7898" w:rsidRPr="008C7898" w:rsidRDefault="008C7898" w:rsidP="008C7898">
      <w:pPr>
        <w:pStyle w:val="Basic"/>
        <w:rPr>
          <w:b/>
          <w:bCs/>
          <w:i/>
          <w:iCs/>
        </w:rPr>
      </w:pPr>
      <w:r w:rsidRPr="008C7898">
        <w:rPr>
          <w:b/>
          <w:bCs/>
          <w:i/>
          <w:iCs/>
        </w:rPr>
        <w:t>•</w:t>
      </w:r>
      <w:r w:rsidRPr="008C7898">
        <w:rPr>
          <w:b/>
          <w:bCs/>
          <w:i/>
          <w:iCs/>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FBC686" w14:textId="1437A278" w:rsidR="008C7898" w:rsidRPr="00FC18B4" w:rsidRDefault="008C7898" w:rsidP="008C7898">
      <w:pPr>
        <w:pStyle w:val="Basic"/>
        <w:rPr>
          <w:b/>
          <w:bCs/>
          <w:i/>
          <w:iCs/>
        </w:rPr>
      </w:pPr>
      <w:r w:rsidRPr="008C7898">
        <w:rPr>
          <w:b/>
          <w:bCs/>
          <w:i/>
          <w:iCs/>
        </w:rPr>
        <w:t>•</w:t>
      </w:r>
      <w:r w:rsidRPr="008C7898">
        <w:rPr>
          <w:b/>
          <w:bCs/>
          <w:i/>
          <w:iCs/>
        </w:rPr>
        <w:tab/>
        <w:t xml:space="preserve">отсутствие в предусмотренном Федеральным законом реестре недобросовестных поставщиков (подрядчиков, исполнителей) информации об Участнике открытого конкурса -юридическом лице, в том числе информации об учредителях, о членах коллегиального </w:t>
      </w:r>
      <w:r w:rsidRPr="008C7898">
        <w:rPr>
          <w:b/>
          <w:bCs/>
          <w:i/>
          <w:iCs/>
        </w:rPr>
        <w:lastRenderedPageBreak/>
        <w:t>исполнительного органа, лице, исполняющем функции единоличного исполнительного органа Участника открытого конкурса.</w:t>
      </w:r>
    </w:p>
    <w:p w14:paraId="427EA4E5" w14:textId="77777777" w:rsidR="00726B68" w:rsidRPr="00BD52E9" w:rsidRDefault="00726B68" w:rsidP="00BD52E9">
      <w:pPr>
        <w:pStyle w:val="Basic"/>
      </w:pPr>
    </w:p>
    <w:p w14:paraId="0F88BE5C" w14:textId="77777777" w:rsidR="00A07B4C" w:rsidRPr="00A07B4C" w:rsidRDefault="00726B68" w:rsidP="00FC18B4">
      <w:pPr>
        <w:pStyle w:val="Basic"/>
        <w:rPr>
          <w:b/>
          <w:i/>
        </w:rPr>
      </w:pPr>
      <w:r w:rsidRPr="00BD52E9">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w:t>
      </w:r>
      <w:r w:rsidR="00A07B4C">
        <w:t>имающий соответствующее решение</w:t>
      </w:r>
      <w:r w:rsidR="00A07B4C" w:rsidRPr="00A07B4C">
        <w:t>:</w:t>
      </w:r>
      <w:r w:rsidR="00A07B4C">
        <w:t xml:space="preserve"> </w:t>
      </w:r>
      <w:r w:rsidR="00A07B4C" w:rsidRPr="00EA7EBD">
        <w:rPr>
          <w:b/>
          <w:i/>
        </w:rPr>
        <w:t>Кандидатура аудитора для осуществления независимой проверки годовой бухгалтерской отчетности акционерного общества вносится советом директоров или акционером (акционерами), владеющими в совокупности не менее 2% голосующих акций акционерного общества.</w:t>
      </w:r>
    </w:p>
    <w:p w14:paraId="0BFB88BF" w14:textId="77777777" w:rsidR="00726B68" w:rsidRPr="00BD52E9" w:rsidRDefault="00726B68" w:rsidP="00BD52E9">
      <w:pPr>
        <w:pStyle w:val="Basic"/>
      </w:pPr>
      <w:r w:rsidRPr="00BD52E9">
        <w:t>Указывается информация о работах, проводимых аудитором (аудиторской организацией) в рамках специальных аудиторских заданий</w:t>
      </w:r>
      <w:r w:rsidR="00A07B4C" w:rsidRPr="0067452A">
        <w:t xml:space="preserve">: </w:t>
      </w:r>
      <w:r w:rsidR="00A07B4C" w:rsidRPr="0067452A">
        <w:rPr>
          <w:b/>
          <w:bCs/>
          <w:i/>
          <w:iCs/>
        </w:rPr>
        <w:t>Работы в рамках специальных аудиторских заданий аудитором не проводились.</w:t>
      </w:r>
    </w:p>
    <w:p w14:paraId="4BB9B924" w14:textId="77777777" w:rsidR="00726B68" w:rsidRDefault="00726B68" w:rsidP="00BD52E9">
      <w:pPr>
        <w:pStyle w:val="Basic"/>
      </w:pPr>
      <w:r w:rsidRPr="00BD52E9">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p>
    <w:p w14:paraId="2F0064EF" w14:textId="77777777" w:rsidR="005E3590" w:rsidRDefault="005E3590" w:rsidP="005E3590">
      <w:pPr>
        <w:pStyle w:val="Basic"/>
        <w:rPr>
          <w:b/>
          <w:bCs/>
          <w:i/>
          <w:iCs/>
        </w:rPr>
      </w:pPr>
      <w:r w:rsidRPr="00267B9F">
        <w:rPr>
          <w:b/>
          <w:bCs/>
          <w:i/>
          <w:iCs/>
        </w:rPr>
        <w:t>Размер оплаты услуг аудитора (аудиторской организации) определяется Советом директоров.</w:t>
      </w:r>
    </w:p>
    <w:p w14:paraId="3D2CE9E9" w14:textId="460D79FD" w:rsidR="00635B51" w:rsidRPr="00FC18B4" w:rsidRDefault="00520C79" w:rsidP="00FC18B4">
      <w:pPr>
        <w:pStyle w:val="Basic"/>
        <w:rPr>
          <w:b/>
          <w:bCs/>
          <w:i/>
          <w:iCs/>
        </w:rPr>
      </w:pPr>
      <w:r w:rsidRPr="00520C79">
        <w:rPr>
          <w:b/>
          <w:bCs/>
          <w:i/>
          <w:iCs/>
        </w:rPr>
        <w:t>Фактический размер вознаграждения, выплаченного Эмитентом аудитору по итогам 2016 финансового года, за который аудитором проводилась независимая проверка бухгалтерского учета и бухгалтерской отчетности Эмитента в соответствии с РСБУ, а также сводной (консолидированной) финансовой отчетности, подготовленной в соответствии с МСФО составил 24 682 983 (Двадцать четыре миллиона шестьсот восемьдесят две тысячи девятьсот восемьдесят три) рубля 68 копеек, включая НДС.</w:t>
      </w:r>
    </w:p>
    <w:p w14:paraId="7F165540" w14:textId="77777777" w:rsidR="00635B51" w:rsidRPr="00FC18B4" w:rsidRDefault="00635B51" w:rsidP="00FC18B4">
      <w:pPr>
        <w:pStyle w:val="Basic"/>
        <w:rPr>
          <w:b/>
          <w:bCs/>
          <w:i/>
          <w:iCs/>
        </w:rPr>
      </w:pPr>
    </w:p>
    <w:p w14:paraId="16D16EA4" w14:textId="77777777" w:rsidR="005E3590" w:rsidRPr="00FC18B4" w:rsidRDefault="005E3590" w:rsidP="00FC18B4">
      <w:pPr>
        <w:pStyle w:val="Basic"/>
        <w:rPr>
          <w:b/>
          <w:bCs/>
          <w:i/>
          <w:iCs/>
        </w:rPr>
      </w:pPr>
      <w:r w:rsidRPr="00FC18B4">
        <w:rPr>
          <w:b/>
          <w:bCs/>
          <w:i/>
          <w:iCs/>
        </w:rPr>
        <w:t>Отсроченных и просроченных платежей за оказанные аудитором услуги нет.</w:t>
      </w:r>
    </w:p>
    <w:p w14:paraId="7B8E3CC0" w14:textId="77777777" w:rsidR="00726B68" w:rsidRPr="00BD52E9" w:rsidRDefault="00726B68" w:rsidP="00BD52E9">
      <w:pPr>
        <w:pStyle w:val="Basic"/>
      </w:pPr>
    </w:p>
    <w:p w14:paraId="1ABD9447" w14:textId="77777777" w:rsidR="00726B68" w:rsidRDefault="00726B68" w:rsidP="0094409B">
      <w:pPr>
        <w:pStyle w:val="23"/>
      </w:pPr>
      <w:bookmarkStart w:id="7" w:name="_Toc506224991"/>
      <w:r>
        <w:t>1.3. Сведения об оценщике эмитента</w:t>
      </w:r>
      <w:bookmarkEnd w:id="7"/>
    </w:p>
    <w:p w14:paraId="75EE2B73" w14:textId="77777777"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D05DBCE" w14:textId="77777777" w:rsidR="00726B68" w:rsidRDefault="00726B68" w:rsidP="00BD52E9">
      <w:pPr>
        <w:pStyle w:val="Basic"/>
        <w:rPr>
          <w:rFonts w:cs="Calibri"/>
        </w:rPr>
      </w:pPr>
    </w:p>
    <w:p w14:paraId="74CE3F94" w14:textId="77777777" w:rsidR="00726B68" w:rsidRDefault="00726B68" w:rsidP="0094409B">
      <w:pPr>
        <w:pStyle w:val="23"/>
      </w:pPr>
      <w:bookmarkStart w:id="8" w:name="_Toc506224992"/>
      <w:r>
        <w:t>1.4. Сведения о консультантах эмитента</w:t>
      </w:r>
      <w:bookmarkEnd w:id="8"/>
    </w:p>
    <w:p w14:paraId="276A177D" w14:textId="77777777" w:rsidR="00795005" w:rsidRPr="0067452A" w:rsidRDefault="00795005" w:rsidP="00795005">
      <w:pPr>
        <w:pStyle w:val="Basic"/>
      </w:pPr>
      <w:r w:rsidRPr="0067452A">
        <w:t xml:space="preserve">В отношении финансового консультанта на рынке ценных бумаг, а также иных лиц, оказывающих эмитенту консультационные услуги, связанные с осуществлением эмиссии ценных бумаг, и подписавших проспект ценных бумаг, указываются: </w:t>
      </w:r>
    </w:p>
    <w:p w14:paraId="2C13E0AA" w14:textId="77777777" w:rsidR="00795005" w:rsidRPr="00FC18B4" w:rsidRDefault="00795005" w:rsidP="00FC18B4">
      <w:pPr>
        <w:pStyle w:val="Basic"/>
        <w:rPr>
          <w:b/>
          <w:bCs/>
          <w:i/>
          <w:iCs/>
        </w:rPr>
      </w:pPr>
      <w:r w:rsidRPr="00FC18B4">
        <w:rPr>
          <w:b/>
          <w:bCs/>
          <w:i/>
          <w:iCs/>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14:paraId="119EB3D3" w14:textId="77777777" w:rsidR="00EA3E5A" w:rsidRDefault="00EA3E5A" w:rsidP="00BD52E9">
      <w:pPr>
        <w:pStyle w:val="Basic"/>
        <w:rPr>
          <w:rFonts w:cs="Calibri"/>
        </w:rPr>
      </w:pPr>
    </w:p>
    <w:p w14:paraId="106565DE" w14:textId="77777777" w:rsidR="00726B68" w:rsidRDefault="00726B68" w:rsidP="0094409B">
      <w:pPr>
        <w:pStyle w:val="23"/>
      </w:pPr>
      <w:bookmarkStart w:id="9" w:name="_Toc506224993"/>
      <w:r>
        <w:t>1.5. Сведения об иных лицах, подписавших проспект ценных бумаг</w:t>
      </w:r>
      <w:bookmarkEnd w:id="9"/>
    </w:p>
    <w:p w14:paraId="1D01C2AD" w14:textId="77777777" w:rsidR="007015F4" w:rsidRPr="0067452A" w:rsidRDefault="007015F4" w:rsidP="007015F4">
      <w:pPr>
        <w:pStyle w:val="Basic"/>
        <w:rPr>
          <w:szCs w:val="22"/>
        </w:rPr>
      </w:pPr>
      <w:r w:rsidRPr="0067452A">
        <w:rPr>
          <w:szCs w:val="22"/>
        </w:rPr>
        <w:t xml:space="preserve">В отношении лица, предоставившего обеспечение по облигациям выпуска, и иных лиц, подписавших проспект ценных бумаг, указываются: </w:t>
      </w:r>
    </w:p>
    <w:p w14:paraId="67963632" w14:textId="77777777" w:rsidR="007015F4" w:rsidRPr="0067452A" w:rsidRDefault="007015F4" w:rsidP="007015F4">
      <w:pPr>
        <w:pStyle w:val="Basic"/>
        <w:rPr>
          <w:szCs w:val="22"/>
        </w:rPr>
      </w:pPr>
      <w:r w:rsidRPr="0067452A">
        <w:rPr>
          <w:szCs w:val="22"/>
        </w:rPr>
        <w:t>для физических лиц (в том числе подписавших проспект ценных бумаг в качестве представителей, действующих от имени юридических лиц) - фамилия, имя, отчество (если имеется) физического лица, год рождения, сведения об основном месте работы и должности данного физического лица;</w:t>
      </w:r>
    </w:p>
    <w:p w14:paraId="08AA03B8" w14:textId="77777777" w:rsidR="007015F4" w:rsidRPr="00FC18B4" w:rsidRDefault="007015F4" w:rsidP="00FC18B4">
      <w:pPr>
        <w:pStyle w:val="Basic"/>
        <w:rPr>
          <w:b/>
          <w:bCs/>
          <w:i/>
          <w:iCs/>
        </w:rPr>
      </w:pPr>
      <w:r w:rsidRPr="00FC18B4">
        <w:rPr>
          <w:b/>
          <w:bCs/>
          <w:i/>
          <w:iCs/>
        </w:rPr>
        <w:t xml:space="preserve">Сведения о лице, осуществляющем функцию единоличного исполнительного органа Эмитента, подписавшем настоящий Проспект ценных бумаг: </w:t>
      </w:r>
    </w:p>
    <w:p w14:paraId="7D5D5E5D" w14:textId="77777777" w:rsidR="007015F4" w:rsidRPr="0067452A" w:rsidRDefault="007015F4" w:rsidP="00FC18B4">
      <w:pPr>
        <w:pStyle w:val="Basic"/>
      </w:pPr>
      <w:r w:rsidRPr="0067452A">
        <w:t xml:space="preserve">Фамилия, имя, отчество: </w:t>
      </w:r>
      <w:r w:rsidRPr="00C24832">
        <w:rPr>
          <w:b/>
          <w:i/>
        </w:rPr>
        <w:t>Муров Андрей Евгеньевич</w:t>
      </w:r>
    </w:p>
    <w:p w14:paraId="01FA22A8" w14:textId="77777777" w:rsidR="007015F4" w:rsidRPr="0067452A" w:rsidRDefault="007015F4" w:rsidP="00FC18B4">
      <w:pPr>
        <w:pStyle w:val="Basic"/>
      </w:pPr>
      <w:r w:rsidRPr="0067452A">
        <w:t xml:space="preserve">Год рождения: </w:t>
      </w:r>
      <w:r w:rsidRPr="00C24832">
        <w:rPr>
          <w:b/>
          <w:i/>
        </w:rPr>
        <w:t>1970</w:t>
      </w:r>
    </w:p>
    <w:p w14:paraId="741026B9" w14:textId="77777777" w:rsidR="007015F4" w:rsidRPr="0067452A" w:rsidRDefault="007015F4" w:rsidP="00FC18B4">
      <w:pPr>
        <w:pStyle w:val="Basic"/>
      </w:pPr>
      <w:r w:rsidRPr="0067452A">
        <w:t>Основное место работы</w:t>
      </w:r>
      <w:r w:rsidRPr="0067452A">
        <w:rPr>
          <w:b/>
          <w:i/>
        </w:rPr>
        <w:t xml:space="preserve">: </w:t>
      </w:r>
      <w:r w:rsidRPr="00C24832">
        <w:rPr>
          <w:b/>
          <w:i/>
        </w:rPr>
        <w:t>Публичное акционерное общество «Федеральная сетевая компания Единой энергетической системы»</w:t>
      </w:r>
    </w:p>
    <w:p w14:paraId="2AAA810B" w14:textId="77777777" w:rsidR="007015F4" w:rsidRDefault="007015F4" w:rsidP="00FC18B4">
      <w:pPr>
        <w:pStyle w:val="Basic"/>
        <w:rPr>
          <w:b/>
          <w:i/>
        </w:rPr>
      </w:pPr>
      <w:r w:rsidRPr="0067452A">
        <w:t xml:space="preserve">Занимаемая должность: </w:t>
      </w:r>
      <w:r w:rsidRPr="00C24832">
        <w:rPr>
          <w:b/>
          <w:i/>
        </w:rPr>
        <w:t>Член Совета директоров, Председатель Правления</w:t>
      </w:r>
    </w:p>
    <w:p w14:paraId="6A255AE2" w14:textId="77777777" w:rsidR="007015F4" w:rsidRPr="00FC18B4" w:rsidRDefault="007015F4" w:rsidP="00FC18B4">
      <w:pPr>
        <w:pStyle w:val="Basic"/>
        <w:rPr>
          <w:b/>
          <w:bCs/>
          <w:i/>
          <w:iCs/>
        </w:rPr>
      </w:pPr>
    </w:p>
    <w:p w14:paraId="361C92C7" w14:textId="77777777" w:rsidR="007015F4" w:rsidRPr="00FC18B4" w:rsidRDefault="007015F4" w:rsidP="00FC18B4">
      <w:pPr>
        <w:pStyle w:val="Basic"/>
        <w:rPr>
          <w:b/>
          <w:bCs/>
          <w:i/>
          <w:iCs/>
        </w:rPr>
      </w:pPr>
      <w:r w:rsidRPr="00FC18B4">
        <w:rPr>
          <w:b/>
          <w:bCs/>
          <w:i/>
          <w:iCs/>
        </w:rPr>
        <w:t xml:space="preserve">Сведения о Главном бухгалтере эмитента, подписавшем настоящий Проспект ценных бумаг: </w:t>
      </w:r>
    </w:p>
    <w:p w14:paraId="0137ADBF" w14:textId="77777777" w:rsidR="007015F4" w:rsidRPr="0067452A" w:rsidRDefault="007015F4" w:rsidP="00FC18B4">
      <w:pPr>
        <w:pStyle w:val="Basic"/>
      </w:pPr>
      <w:r w:rsidRPr="0067452A">
        <w:t xml:space="preserve">Фамилия, имя, отчество: </w:t>
      </w:r>
      <w:r w:rsidRPr="00C24832">
        <w:rPr>
          <w:b/>
          <w:i/>
        </w:rPr>
        <w:t>Носков Андрей Павлович</w:t>
      </w:r>
    </w:p>
    <w:p w14:paraId="50111682" w14:textId="77777777" w:rsidR="007015F4" w:rsidRPr="0067452A" w:rsidRDefault="007015F4" w:rsidP="00FC18B4">
      <w:pPr>
        <w:pStyle w:val="Basic"/>
      </w:pPr>
      <w:r w:rsidRPr="0067452A">
        <w:t xml:space="preserve">Год рождения: </w:t>
      </w:r>
      <w:r w:rsidRPr="00E3782B">
        <w:rPr>
          <w:b/>
          <w:i/>
        </w:rPr>
        <w:t>1971</w:t>
      </w:r>
    </w:p>
    <w:p w14:paraId="3A9953D1" w14:textId="77777777" w:rsidR="007015F4" w:rsidRPr="0067452A" w:rsidRDefault="007015F4" w:rsidP="00FC18B4">
      <w:pPr>
        <w:pStyle w:val="Basic"/>
      </w:pPr>
      <w:r w:rsidRPr="0067452A">
        <w:t>Основное место работы</w:t>
      </w:r>
      <w:r w:rsidRPr="0067452A">
        <w:rPr>
          <w:b/>
          <w:i/>
        </w:rPr>
        <w:t xml:space="preserve">: </w:t>
      </w:r>
      <w:r w:rsidRPr="00C24832">
        <w:rPr>
          <w:b/>
          <w:i/>
        </w:rPr>
        <w:t>Публичное акционерное общество «Федеральная сетевая компания Единой энергетической системы»</w:t>
      </w:r>
    </w:p>
    <w:p w14:paraId="27314F05" w14:textId="77777777" w:rsidR="00726B68" w:rsidRPr="00E160DB" w:rsidRDefault="007015F4" w:rsidP="00FC18B4">
      <w:pPr>
        <w:pStyle w:val="Basic"/>
        <w:rPr>
          <w:b/>
          <w:i/>
        </w:rPr>
      </w:pPr>
      <w:r w:rsidRPr="0067452A">
        <w:t xml:space="preserve">Занимаемая должность: </w:t>
      </w:r>
      <w:r w:rsidRPr="00C24832">
        <w:rPr>
          <w:b/>
          <w:i/>
        </w:rPr>
        <w:t>Директор по учету и отчетности - начальник Департамента учета и отчетности (Главный бухгалтер)</w:t>
      </w:r>
    </w:p>
    <w:p w14:paraId="29B14158" w14:textId="77777777" w:rsidR="00726B68" w:rsidRDefault="00726B68" w:rsidP="0094409B">
      <w:pPr>
        <w:pStyle w:val="11"/>
      </w:pPr>
      <w:bookmarkStart w:id="10" w:name="Par196"/>
      <w:bookmarkEnd w:id="10"/>
      <w:r>
        <w:br w:type="page"/>
      </w:r>
      <w:bookmarkStart w:id="11" w:name="_Toc506224994"/>
      <w:r>
        <w:t>Раздел II. Основная информация о финансово-экономическом состоянии эмитента</w:t>
      </w:r>
      <w:bookmarkEnd w:id="11"/>
    </w:p>
    <w:p w14:paraId="10248E3C" w14:textId="77777777" w:rsidR="00726B68" w:rsidRDefault="00726B68">
      <w:pPr>
        <w:widowControl w:val="0"/>
        <w:autoSpaceDE w:val="0"/>
        <w:autoSpaceDN w:val="0"/>
        <w:adjustRightInd w:val="0"/>
        <w:jc w:val="both"/>
        <w:rPr>
          <w:rFonts w:cs="Calibri"/>
        </w:rPr>
      </w:pPr>
    </w:p>
    <w:p w14:paraId="65714F4A" w14:textId="77777777" w:rsidR="00726B68" w:rsidRDefault="00726B68" w:rsidP="0094409B">
      <w:pPr>
        <w:pStyle w:val="23"/>
      </w:pPr>
      <w:bookmarkStart w:id="12" w:name="_Toc506224995"/>
      <w:r>
        <w:t>2.1. Показатели финансово-экономической деятельности эмитента</w:t>
      </w:r>
      <w:bookmarkEnd w:id="12"/>
    </w:p>
    <w:p w14:paraId="46FBAC43" w14:textId="77777777"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00C7323" w14:textId="77777777" w:rsidR="00726B68" w:rsidRDefault="00726B68" w:rsidP="00BD52E9">
      <w:pPr>
        <w:pStyle w:val="Basic"/>
      </w:pPr>
    </w:p>
    <w:p w14:paraId="38A9D5AA" w14:textId="77777777" w:rsidR="00726B68" w:rsidRDefault="00726B68" w:rsidP="0094409B">
      <w:pPr>
        <w:pStyle w:val="23"/>
      </w:pPr>
      <w:bookmarkStart w:id="13" w:name="_Toc506224996"/>
      <w:r>
        <w:t>2.2. Рыночная капитализация эмитента</w:t>
      </w:r>
      <w:bookmarkEnd w:id="13"/>
    </w:p>
    <w:p w14:paraId="6676AD54" w14:textId="77777777"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1E44FCC" w14:textId="77777777" w:rsidR="00726B68" w:rsidRDefault="00726B68" w:rsidP="00BD52E9">
      <w:pPr>
        <w:pStyle w:val="Basic"/>
        <w:rPr>
          <w:rFonts w:cs="Calibri"/>
        </w:rPr>
      </w:pPr>
    </w:p>
    <w:p w14:paraId="5ED62E9B" w14:textId="77777777" w:rsidR="00726B68" w:rsidRDefault="00726B68" w:rsidP="0094409B">
      <w:pPr>
        <w:pStyle w:val="23"/>
      </w:pPr>
      <w:bookmarkStart w:id="14" w:name="_Toc506224997"/>
      <w:r>
        <w:t>2.3. Обязательства эмитента</w:t>
      </w:r>
      <w:bookmarkEnd w:id="14"/>
    </w:p>
    <w:p w14:paraId="59C6E6EB" w14:textId="77777777" w:rsidR="00726B68" w:rsidRDefault="00726B68" w:rsidP="00BD52E9">
      <w:pPr>
        <w:pStyle w:val="Basic"/>
      </w:pPr>
    </w:p>
    <w:p w14:paraId="3E95B3D1" w14:textId="77777777" w:rsidR="00726B68" w:rsidRDefault="00726B68" w:rsidP="0094409B">
      <w:pPr>
        <w:pStyle w:val="30"/>
      </w:pPr>
      <w:bookmarkStart w:id="15" w:name="_Toc506224998"/>
      <w:r>
        <w:t>2.3.1. Заемные средства и кредиторская задолженность</w:t>
      </w:r>
      <w:bookmarkEnd w:id="15"/>
    </w:p>
    <w:p w14:paraId="102028BA" w14:textId="77777777"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CC72C35" w14:textId="77777777" w:rsidR="00726B68" w:rsidRPr="00BD52E9" w:rsidRDefault="00726B68" w:rsidP="00BD52E9"/>
    <w:p w14:paraId="3FF7AF6A" w14:textId="77777777" w:rsidR="00726B68" w:rsidRDefault="00726B68" w:rsidP="0094409B">
      <w:pPr>
        <w:pStyle w:val="30"/>
      </w:pPr>
      <w:bookmarkStart w:id="16" w:name="_Toc506224999"/>
      <w:r>
        <w:t>2.3.2. Кредитная история эмитента</w:t>
      </w:r>
      <w:bookmarkEnd w:id="16"/>
    </w:p>
    <w:p w14:paraId="1C115E43" w14:textId="77777777"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159E144" w14:textId="77777777" w:rsidR="00726B68" w:rsidRDefault="00726B68" w:rsidP="00BD52E9">
      <w:pPr>
        <w:pStyle w:val="Basic"/>
      </w:pPr>
    </w:p>
    <w:p w14:paraId="5023DEFE" w14:textId="77777777" w:rsidR="00726B68" w:rsidRDefault="00726B68" w:rsidP="0094409B">
      <w:pPr>
        <w:pStyle w:val="30"/>
      </w:pPr>
      <w:bookmarkStart w:id="17" w:name="_Toc506225000"/>
      <w:r>
        <w:t>2.3.3. Обязательства эмитента из предоставленного им обеспечения</w:t>
      </w:r>
      <w:bookmarkEnd w:id="17"/>
    </w:p>
    <w:p w14:paraId="0B2EA8B1" w14:textId="77777777"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80A4FCA" w14:textId="77777777" w:rsidR="00726B68" w:rsidRDefault="00726B68" w:rsidP="00BD52E9">
      <w:pPr>
        <w:pStyle w:val="Basic"/>
        <w:rPr>
          <w:rFonts w:cs="Calibri"/>
        </w:rPr>
      </w:pPr>
    </w:p>
    <w:p w14:paraId="5EA3C8C8" w14:textId="77777777" w:rsidR="00726B68" w:rsidRDefault="00726B68" w:rsidP="0094409B">
      <w:pPr>
        <w:pStyle w:val="30"/>
      </w:pPr>
      <w:bookmarkStart w:id="18" w:name="_Toc506225001"/>
      <w:r>
        <w:t>2.3.4. Прочие обязательства эмитента</w:t>
      </w:r>
      <w:bookmarkEnd w:id="18"/>
    </w:p>
    <w:p w14:paraId="4C5A76AC" w14:textId="77777777"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5879267" w14:textId="77777777" w:rsidR="00726B68" w:rsidRDefault="00726B68" w:rsidP="00BD52E9">
      <w:pPr>
        <w:pStyle w:val="Basic"/>
        <w:rPr>
          <w:rFonts w:cs="Calibri"/>
        </w:rPr>
      </w:pPr>
    </w:p>
    <w:p w14:paraId="7D086529" w14:textId="77777777" w:rsidR="00726B68" w:rsidRDefault="00726B68" w:rsidP="0094409B">
      <w:pPr>
        <w:pStyle w:val="23"/>
      </w:pPr>
      <w:bookmarkStart w:id="19" w:name="Par372"/>
      <w:bookmarkStart w:id="20" w:name="_Toc506225002"/>
      <w:bookmarkEnd w:id="19"/>
      <w:r>
        <w:t>2.4. Цели эмиссии и направления использования средств, полученных в результате размещения эмиссионных ценных бумаг</w:t>
      </w:r>
      <w:bookmarkEnd w:id="20"/>
    </w:p>
    <w:p w14:paraId="461DDDBD" w14:textId="77777777" w:rsidR="00726B68" w:rsidRPr="007E1F84" w:rsidRDefault="00726B68" w:rsidP="00BD52E9">
      <w:pPr>
        <w:pStyle w:val="Basic"/>
      </w:pPr>
      <w:r w:rsidRPr="007E1F84">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14:paraId="02D081A4" w14:textId="77777777" w:rsidR="007E1F84" w:rsidRPr="007E1F84" w:rsidRDefault="007E1F84" w:rsidP="00BD52E9">
      <w:pPr>
        <w:pStyle w:val="Basic"/>
      </w:pPr>
      <w:r w:rsidRPr="007E1F84">
        <w:rPr>
          <w:b/>
          <w:i/>
          <w:szCs w:val="22"/>
        </w:rPr>
        <w:t>Целью Эмиссии Биржевых облигаций является финансирование текущей, инвестиционной деятельности и рефинансирование текущих обязательств.</w:t>
      </w:r>
    </w:p>
    <w:p w14:paraId="140A2C39" w14:textId="77777777" w:rsidR="00726B68" w:rsidRDefault="00726B68" w:rsidP="00BD52E9">
      <w:pPr>
        <w:pStyle w:val="Basic"/>
        <w:rPr>
          <w:rFonts w:cs="Calibri"/>
        </w:rPr>
      </w:pPr>
    </w:p>
    <w:p w14:paraId="654F50A9" w14:textId="77777777" w:rsidR="00726B68" w:rsidRDefault="00726B68" w:rsidP="0094409B">
      <w:pPr>
        <w:pStyle w:val="23"/>
      </w:pPr>
      <w:bookmarkStart w:id="21" w:name="_Toc506225003"/>
      <w:r>
        <w:t>2.5. Риски, связанные с приобретением размещаемых эмиссионных ценных бумаг</w:t>
      </w:r>
      <w:bookmarkEnd w:id="21"/>
    </w:p>
    <w:p w14:paraId="2ED65EF4" w14:textId="77777777" w:rsidR="00726B68" w:rsidRDefault="00726B68" w:rsidP="00BD52E9">
      <w:pPr>
        <w:pStyle w:val="Basic"/>
      </w:pPr>
      <w:r>
        <w:t>Приводится подробный анализ факторов риска, связанных с приобретением размещаемых ценных бумаг, в частности:</w:t>
      </w:r>
    </w:p>
    <w:p w14:paraId="71057E45" w14:textId="77777777" w:rsidR="00726B68" w:rsidRDefault="00726B68" w:rsidP="00BD52E9">
      <w:pPr>
        <w:pStyle w:val="Basic"/>
      </w:pPr>
      <w:r>
        <w:t>отраслевые риски;</w:t>
      </w:r>
    </w:p>
    <w:p w14:paraId="7ACA0FC7" w14:textId="77777777" w:rsidR="00726B68" w:rsidRDefault="00726B68" w:rsidP="00BD52E9">
      <w:pPr>
        <w:pStyle w:val="Basic"/>
      </w:pPr>
      <w:r>
        <w:t>страновые и региональные риски;</w:t>
      </w:r>
    </w:p>
    <w:p w14:paraId="34CC4918" w14:textId="77777777" w:rsidR="00726B68" w:rsidRDefault="00726B68" w:rsidP="00BD52E9">
      <w:pPr>
        <w:pStyle w:val="Basic"/>
      </w:pPr>
      <w:r>
        <w:t>финансовые риски;</w:t>
      </w:r>
    </w:p>
    <w:p w14:paraId="1C1CE4AE" w14:textId="77777777" w:rsidR="00726B68" w:rsidRDefault="00726B68" w:rsidP="00BD52E9">
      <w:pPr>
        <w:pStyle w:val="Basic"/>
      </w:pPr>
      <w:r>
        <w:t>правовые риски;</w:t>
      </w:r>
    </w:p>
    <w:p w14:paraId="1B7D9B37" w14:textId="77777777" w:rsidR="00726B68" w:rsidRDefault="00726B68" w:rsidP="00BD52E9">
      <w:pPr>
        <w:pStyle w:val="Basic"/>
      </w:pPr>
      <w:r>
        <w:t>риск потери деловой репутации (репутационный риск);</w:t>
      </w:r>
    </w:p>
    <w:p w14:paraId="3CB842B4" w14:textId="77777777" w:rsidR="00726B68" w:rsidRDefault="00726B68" w:rsidP="00BD52E9">
      <w:pPr>
        <w:pStyle w:val="Basic"/>
      </w:pPr>
      <w:r>
        <w:t>стратегический риск;</w:t>
      </w:r>
    </w:p>
    <w:p w14:paraId="03E3D64D" w14:textId="77777777" w:rsidR="00726B68" w:rsidRDefault="00726B68" w:rsidP="00BD52E9">
      <w:pPr>
        <w:pStyle w:val="Basic"/>
      </w:pPr>
      <w:r>
        <w:t>риски, связанные с деятельностью эмитента;</w:t>
      </w:r>
    </w:p>
    <w:p w14:paraId="56A0F275" w14:textId="77777777" w:rsidR="00726B68" w:rsidRDefault="00726B68" w:rsidP="00BD52E9">
      <w:pPr>
        <w:pStyle w:val="Basic"/>
      </w:pPr>
      <w:r>
        <w:t>банковские риски.</w:t>
      </w:r>
    </w:p>
    <w:p w14:paraId="77824BF7" w14:textId="77777777" w:rsidR="00726B68" w:rsidRDefault="00726B68" w:rsidP="00BD52E9">
      <w:pPr>
        <w:pStyle w:val="Basic"/>
      </w:pPr>
      <w:r>
        <w:t>Описывается политика эмитента в области управления рисками.</w:t>
      </w:r>
    </w:p>
    <w:p w14:paraId="5CA93E49" w14:textId="77777777" w:rsidR="00520C79" w:rsidRPr="00520C79" w:rsidRDefault="00520C79" w:rsidP="00520C79">
      <w:pPr>
        <w:pStyle w:val="Basic"/>
        <w:rPr>
          <w:b/>
          <w:bCs/>
          <w:i/>
          <w:iCs/>
        </w:rPr>
      </w:pPr>
      <w:r w:rsidRPr="00520C79">
        <w:rPr>
          <w:b/>
          <w:bCs/>
          <w:i/>
          <w:iCs/>
        </w:rPr>
        <w:t xml:space="preserve">В Обществе управление рисками осуществляется в соответствии с Положением о системе управления рисками (далее – Положение), утвержденным решением Совета директоров от 16.11.2015 (протокол от 19.11.2015 № 291), с учетом изменений, внесенных решением Совета директоров от 12.12.2016 (протокол от 13.12.2016 № 347). </w:t>
      </w:r>
    </w:p>
    <w:p w14:paraId="63C76496" w14:textId="77777777" w:rsidR="00520C79" w:rsidRPr="00520C79" w:rsidRDefault="00520C79" w:rsidP="00520C79">
      <w:pPr>
        <w:pStyle w:val="Basic"/>
        <w:rPr>
          <w:b/>
          <w:bCs/>
          <w:i/>
          <w:iCs/>
        </w:rPr>
      </w:pPr>
      <w:r w:rsidRPr="00520C79">
        <w:rPr>
          <w:b/>
          <w:bCs/>
          <w:i/>
          <w:iCs/>
        </w:rPr>
        <w:t>Данным Положением установлены основные цели, задачи и принципы функционирования системы управления рисками, а также этапы (компоненты) процессов управления рисками. Согласно Положению система управления рисками – это элемент системы внутреннего контроля и управления рисками Общества, являющейся частью общего процесса корпоративного управления, который представляет собой механизмы и инструменты, обеспечивающие организационные меры и структуру для разработки, внедрения, мониторинга, пересмотра и постоянного улучшения процессов управления рисками Общества.</w:t>
      </w:r>
    </w:p>
    <w:p w14:paraId="736AC82C" w14:textId="77777777" w:rsidR="00520C79" w:rsidRPr="00520C79" w:rsidRDefault="00520C79" w:rsidP="00520C79">
      <w:pPr>
        <w:pStyle w:val="Basic"/>
        <w:rPr>
          <w:b/>
          <w:bCs/>
          <w:i/>
          <w:iCs/>
        </w:rPr>
      </w:pPr>
      <w:r w:rsidRPr="00520C79">
        <w:rPr>
          <w:b/>
          <w:bCs/>
          <w:i/>
          <w:iCs/>
        </w:rPr>
        <w:t>Целью системы управления рисками является обеспечение снижения неопределенности в отношении достижения поставленных перед Обществом целей, установленных на всех уровнях управления Общества, в том числе в долгосрочной программе развития Общества и в документах тактического и операционного планирования (бизнес-планах, бюджетах и так далее). Система управления рисками направлена на определение событий, которые могут влиять на деятельность Общества, и управление связанными с этими событиями рисками, а также поддержание интегрального риска Общества на уровне предельно допустимого уровня рисков, к которому стремится Общество.</w:t>
      </w:r>
    </w:p>
    <w:p w14:paraId="628E3F96" w14:textId="77777777" w:rsidR="00520C79" w:rsidRPr="00520C79" w:rsidRDefault="00520C79" w:rsidP="00520C79">
      <w:pPr>
        <w:pStyle w:val="Basic"/>
        <w:rPr>
          <w:b/>
          <w:bCs/>
          <w:i/>
          <w:iCs/>
        </w:rPr>
      </w:pPr>
      <w:r w:rsidRPr="00520C79">
        <w:rPr>
          <w:b/>
          <w:bCs/>
          <w:i/>
          <w:iCs/>
        </w:rPr>
        <w:t>Задачами системы управления рисками являются:</w:t>
      </w:r>
    </w:p>
    <w:p w14:paraId="062A4439" w14:textId="77777777" w:rsidR="00520C79" w:rsidRPr="00520C79" w:rsidRDefault="00520C79" w:rsidP="003B29AA">
      <w:pPr>
        <w:pStyle w:val="Basic"/>
        <w:numPr>
          <w:ilvl w:val="0"/>
          <w:numId w:val="7"/>
        </w:numPr>
        <w:ind w:left="0" w:firstLine="567"/>
        <w:rPr>
          <w:b/>
          <w:bCs/>
          <w:i/>
          <w:iCs/>
        </w:rPr>
      </w:pPr>
      <w:r w:rsidRPr="00520C79">
        <w:rPr>
          <w:b/>
          <w:bCs/>
          <w:i/>
          <w:iCs/>
        </w:rPr>
        <w:t>обеспечение разумной уверенности в достижении целей Общества;</w:t>
      </w:r>
    </w:p>
    <w:p w14:paraId="1E87F34F" w14:textId="77777777" w:rsidR="00520C79" w:rsidRPr="00520C79" w:rsidRDefault="00520C79" w:rsidP="003B29AA">
      <w:pPr>
        <w:pStyle w:val="Basic"/>
        <w:numPr>
          <w:ilvl w:val="0"/>
          <w:numId w:val="7"/>
        </w:numPr>
        <w:ind w:left="0" w:firstLine="567"/>
        <w:rPr>
          <w:b/>
          <w:bCs/>
          <w:i/>
          <w:iCs/>
        </w:rPr>
      </w:pPr>
      <w:r w:rsidRPr="00520C79">
        <w:rPr>
          <w:b/>
          <w:bCs/>
          <w:i/>
          <w:iCs/>
        </w:rPr>
        <w:t>обеспечение эффективности финансово-хозяйственной деятельности и экономичного использования ресурсов Общества;</w:t>
      </w:r>
    </w:p>
    <w:p w14:paraId="608DE4CE" w14:textId="77777777" w:rsidR="00520C79" w:rsidRPr="00520C79" w:rsidRDefault="00520C79" w:rsidP="003B29AA">
      <w:pPr>
        <w:pStyle w:val="Basic"/>
        <w:numPr>
          <w:ilvl w:val="0"/>
          <w:numId w:val="7"/>
        </w:numPr>
        <w:ind w:left="0" w:firstLine="567"/>
        <w:rPr>
          <w:b/>
          <w:bCs/>
          <w:i/>
          <w:iCs/>
        </w:rPr>
      </w:pPr>
      <w:r w:rsidRPr="00520C79">
        <w:rPr>
          <w:b/>
          <w:bCs/>
          <w:i/>
          <w:iCs/>
        </w:rPr>
        <w:t>выявление рисков Общества и управление такими рисками;</w:t>
      </w:r>
    </w:p>
    <w:p w14:paraId="3E8F9B23" w14:textId="77777777" w:rsidR="00520C79" w:rsidRPr="00520C79" w:rsidRDefault="00520C79" w:rsidP="003B29AA">
      <w:pPr>
        <w:pStyle w:val="Basic"/>
        <w:numPr>
          <w:ilvl w:val="0"/>
          <w:numId w:val="7"/>
        </w:numPr>
        <w:ind w:left="0" w:firstLine="567"/>
        <w:rPr>
          <w:b/>
          <w:bCs/>
          <w:i/>
          <w:iCs/>
        </w:rPr>
      </w:pPr>
      <w:r w:rsidRPr="00520C79">
        <w:rPr>
          <w:b/>
          <w:bCs/>
          <w:i/>
          <w:iCs/>
        </w:rPr>
        <w:t>обеспечение сохранности активов Общества;</w:t>
      </w:r>
    </w:p>
    <w:p w14:paraId="263F6190" w14:textId="77777777" w:rsidR="00520C79" w:rsidRPr="00520C79" w:rsidRDefault="00520C79" w:rsidP="003B29AA">
      <w:pPr>
        <w:pStyle w:val="Basic"/>
        <w:numPr>
          <w:ilvl w:val="0"/>
          <w:numId w:val="7"/>
        </w:numPr>
        <w:ind w:left="0" w:firstLine="567"/>
        <w:rPr>
          <w:b/>
          <w:bCs/>
          <w:i/>
          <w:iCs/>
        </w:rPr>
      </w:pPr>
      <w:r w:rsidRPr="00520C79">
        <w:rPr>
          <w:b/>
          <w:bCs/>
          <w:i/>
          <w:iCs/>
        </w:rPr>
        <w:t>обеспечение полноты и достоверности бухгалтерской (финансовой), статистической, управленческой и другой отчетности Общества;</w:t>
      </w:r>
    </w:p>
    <w:p w14:paraId="688E8E9A" w14:textId="77777777" w:rsidR="00520C79" w:rsidRPr="00520C79" w:rsidRDefault="00520C79" w:rsidP="003B29AA">
      <w:pPr>
        <w:pStyle w:val="Basic"/>
        <w:numPr>
          <w:ilvl w:val="0"/>
          <w:numId w:val="7"/>
        </w:numPr>
        <w:ind w:left="0" w:firstLine="567"/>
        <w:rPr>
          <w:b/>
          <w:bCs/>
          <w:i/>
          <w:iCs/>
        </w:rPr>
      </w:pPr>
      <w:r w:rsidRPr="00520C79">
        <w:rPr>
          <w:b/>
          <w:bCs/>
          <w:i/>
          <w:iCs/>
        </w:rPr>
        <w:t>контроль соблюдения законодательства, а также внутренних политик, регламентов и процедур Общества.</w:t>
      </w:r>
    </w:p>
    <w:p w14:paraId="40019A1D" w14:textId="77777777" w:rsidR="00520C79" w:rsidRPr="00520C79" w:rsidRDefault="00520C79" w:rsidP="00520C79">
      <w:pPr>
        <w:pStyle w:val="Basic"/>
        <w:rPr>
          <w:b/>
          <w:bCs/>
          <w:i/>
          <w:iCs/>
        </w:rPr>
      </w:pPr>
      <w:r w:rsidRPr="00520C79">
        <w:rPr>
          <w:b/>
          <w:bCs/>
          <w:i/>
          <w:iCs/>
        </w:rPr>
        <w:t>На результаты финансово-хозяйственной деятельности ПАО «ФСК ЕЭС» оказывает влияние ряд факторов рисков, которые необходимо учитывать при принятии инвестиционных решений. Большая часть факторов являются внешними, в связи с чем Эмитент обладает ограниченными возможностями воздействия на указанные факторы. При этом Эмитент понимает степень воздействия указанных факторов на сферы деятельности Общества и осуществляет мониторинг ситуации и реализацию ряда мероприятий, направленных на снижение воздействия внешних факторов на деятельность Эмитента. Приведенный ниже перечень не является исчерпывающим, поскольку существует также ряд факторов рисков, которые в настоящий момент являются несущественными, но могут впоследствии оказать неблагоприятное влияние на деятельность Общества, что, соответственно, отразится на его прибыли, активах, капитале, ликвидности и платежеспособности.</w:t>
      </w:r>
    </w:p>
    <w:p w14:paraId="18822128" w14:textId="77777777" w:rsidR="00A31FBA" w:rsidRPr="00520C79" w:rsidRDefault="00A31FBA" w:rsidP="00520C79">
      <w:pPr>
        <w:pStyle w:val="Basic"/>
        <w:rPr>
          <w:b/>
          <w:bCs/>
          <w:i/>
          <w:iCs/>
        </w:rPr>
      </w:pPr>
    </w:p>
    <w:p w14:paraId="533EAE1B" w14:textId="77777777" w:rsidR="00726B68" w:rsidRPr="00520C79" w:rsidRDefault="00726B68" w:rsidP="00520C79">
      <w:pPr>
        <w:pStyle w:val="Basic"/>
        <w:rPr>
          <w:rFonts w:cs="Calibri"/>
          <w:b/>
          <w:bCs/>
          <w:i/>
          <w:iCs/>
        </w:rPr>
      </w:pPr>
    </w:p>
    <w:p w14:paraId="26AA32F4" w14:textId="77777777" w:rsidR="00726B68" w:rsidRDefault="00726B68" w:rsidP="0094409B">
      <w:pPr>
        <w:pStyle w:val="30"/>
      </w:pPr>
      <w:bookmarkStart w:id="22" w:name="Par393"/>
      <w:bookmarkStart w:id="23" w:name="_Toc506225004"/>
      <w:bookmarkEnd w:id="22"/>
      <w:r>
        <w:t>2.5.1. Отраслевые риски</w:t>
      </w:r>
      <w:bookmarkEnd w:id="23"/>
    </w:p>
    <w:p w14:paraId="6A7178C1" w14:textId="77777777" w:rsidR="00726B68" w:rsidRDefault="00726B68" w:rsidP="00BD52E9">
      <w:pPr>
        <w:pStyle w:val="Basic"/>
      </w:pPr>
      <w: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1E327435" w14:textId="77777777" w:rsidR="008043E0" w:rsidRPr="00FC18B4" w:rsidRDefault="008043E0" w:rsidP="00FC18B4">
      <w:pPr>
        <w:pStyle w:val="Basic"/>
        <w:rPr>
          <w:b/>
          <w:bCs/>
          <w:i/>
          <w:iCs/>
        </w:rPr>
      </w:pPr>
      <w:bookmarkStart w:id="24" w:name="_Toc475364648"/>
      <w:r w:rsidRPr="00FC18B4">
        <w:rPr>
          <w:b/>
          <w:bCs/>
          <w:i/>
          <w:iCs/>
        </w:rPr>
        <w:t>Внутренний рынок.</w:t>
      </w:r>
    </w:p>
    <w:p w14:paraId="10A0E4E8" w14:textId="77777777" w:rsidR="00520C79" w:rsidRPr="00520C79" w:rsidRDefault="00520C79" w:rsidP="00520C79">
      <w:pPr>
        <w:pStyle w:val="Basic"/>
        <w:rPr>
          <w:b/>
          <w:bCs/>
          <w:i/>
          <w:iCs/>
        </w:rPr>
      </w:pPr>
      <w:r w:rsidRPr="00520C79">
        <w:rPr>
          <w:b/>
          <w:bCs/>
          <w:i/>
          <w:iCs/>
        </w:rPr>
        <w:t>ПАО «ФСК ЕЭС» осуществляет передачу электроэнергии по магистральным сетям и оказывает услуги по технологическому присоединению к сети. Передача электроэнергии по магистральным сетям относится к капиталоемким видам деятельности, осуществляемым в условиях естественной монополии, т.е. в отсутствие внутриотраслевой конкуренции. Капиталоемкость и отсутствие внутриотраслевой конкуренции определяют меньшую подверженность Эмитента циклическим колебаниям и большую устойчивость бизнеса.</w:t>
      </w:r>
    </w:p>
    <w:p w14:paraId="077A4EFC" w14:textId="77777777" w:rsidR="00520C79" w:rsidRPr="00520C79" w:rsidRDefault="00520C79" w:rsidP="00520C79">
      <w:pPr>
        <w:pStyle w:val="Basic"/>
        <w:rPr>
          <w:b/>
          <w:bCs/>
          <w:i/>
          <w:iCs/>
        </w:rPr>
      </w:pPr>
      <w:r w:rsidRPr="00520C79">
        <w:rPr>
          <w:b/>
          <w:bCs/>
          <w:i/>
          <w:iCs/>
        </w:rPr>
        <w:t xml:space="preserve">На объем рынка услуг по передаче электроэнергии оказывают влияние, прежде всего, факторы, определяющие электропотребление в ЕЭС России, размер нагрузки и развитие распределительной генерации. </w:t>
      </w:r>
    </w:p>
    <w:p w14:paraId="7A34BD96" w14:textId="77777777" w:rsidR="00520C79" w:rsidRPr="00520C79" w:rsidRDefault="00520C79" w:rsidP="00520C79">
      <w:pPr>
        <w:pStyle w:val="Basic"/>
        <w:rPr>
          <w:b/>
          <w:bCs/>
          <w:i/>
          <w:iCs/>
        </w:rPr>
      </w:pPr>
      <w:r w:rsidRPr="00520C79">
        <w:rPr>
          <w:b/>
          <w:bCs/>
          <w:i/>
          <w:iCs/>
        </w:rPr>
        <w:t>Исходя из оценки электропотребления, объемов экспорта и импорта электроэнергии, а также с учетом влияния факторов, обуславливающих замедление роста электропотребления (прежде всего, фактора энергосбережения), Компания не ожидает как значительного роста объема оплачиваемых сетевых услуг, так и значительного сокращения.</w:t>
      </w:r>
    </w:p>
    <w:p w14:paraId="545A0B7E" w14:textId="77777777" w:rsidR="008043E0" w:rsidRPr="00FC18B4" w:rsidRDefault="00520C79" w:rsidP="00520C79">
      <w:pPr>
        <w:pStyle w:val="Basic"/>
        <w:rPr>
          <w:b/>
          <w:bCs/>
          <w:i/>
          <w:iCs/>
        </w:rPr>
      </w:pPr>
      <w:r w:rsidRPr="00520C79">
        <w:rPr>
          <w:b/>
          <w:bCs/>
          <w:i/>
          <w:iCs/>
        </w:rPr>
        <w:t>С учетом специфики деятельности ПАО «ФСК ЕЭС», как естественной монополии, основными отраслевыми рисками являются:</w:t>
      </w:r>
    </w:p>
    <w:p w14:paraId="1D77BF1C" w14:textId="77777777" w:rsidR="008043E0" w:rsidRPr="00FC18B4" w:rsidRDefault="008043E0" w:rsidP="00FC18B4">
      <w:pPr>
        <w:pStyle w:val="Basic"/>
        <w:rPr>
          <w:b/>
          <w:bCs/>
          <w:i/>
          <w:iCs/>
          <w:u w:val="single"/>
        </w:rPr>
      </w:pPr>
    </w:p>
    <w:bookmarkEnd w:id="24"/>
    <w:p w14:paraId="15EB62F3" w14:textId="77777777" w:rsidR="008043E0" w:rsidRPr="00FC18B4" w:rsidRDefault="008043E0" w:rsidP="00FC18B4">
      <w:pPr>
        <w:pStyle w:val="Basic"/>
        <w:rPr>
          <w:b/>
          <w:bCs/>
          <w:i/>
          <w:iCs/>
          <w:u w:val="single"/>
        </w:rPr>
      </w:pPr>
      <w:r w:rsidRPr="00FC18B4">
        <w:rPr>
          <w:b/>
          <w:bCs/>
          <w:i/>
          <w:iCs/>
          <w:u w:val="single"/>
        </w:rPr>
        <w:t>Риски, связанные с государственным регулированием тарифов.</w:t>
      </w:r>
    </w:p>
    <w:p w14:paraId="023FCC96" w14:textId="77777777" w:rsidR="00127E5A" w:rsidRPr="00127E5A" w:rsidRDefault="00127E5A" w:rsidP="00127E5A">
      <w:pPr>
        <w:pStyle w:val="Basic"/>
        <w:rPr>
          <w:b/>
          <w:bCs/>
          <w:i/>
          <w:iCs/>
        </w:rPr>
      </w:pPr>
      <w:r w:rsidRPr="00127E5A">
        <w:rPr>
          <w:b/>
          <w:bCs/>
          <w:i/>
          <w:iCs/>
        </w:rPr>
        <w:t>Основные виды деятельности Эмитента (реализация услуг по передаче электрической энергии и осуществление технологического присоединения к электрическим сетям) регулируются государством путем установления тарифов на оказываемые услуги.</w:t>
      </w:r>
    </w:p>
    <w:p w14:paraId="649854D5" w14:textId="070DF4EA" w:rsidR="00127E5A" w:rsidRPr="00127E5A" w:rsidRDefault="00127E5A" w:rsidP="00127E5A">
      <w:pPr>
        <w:pStyle w:val="Basic"/>
        <w:rPr>
          <w:b/>
          <w:bCs/>
          <w:i/>
          <w:iCs/>
        </w:rPr>
      </w:pPr>
      <w:r w:rsidRPr="00127E5A">
        <w:rPr>
          <w:b/>
          <w:bCs/>
          <w:i/>
          <w:iCs/>
        </w:rPr>
        <w:t>На заседании Правительства Российской Федерации 13 октября 2016 года одобрены показатели социально-экономического развития Российской Федерации на 2017 год и плановый период 2018 и 2019 годов, разработанные Минэкономразвития России, согласно которым темп роста тарифов на услуги по передаче снижен до 3,0% ежегодно с 1 июля. Приказом ФАС России от 27.12.2016 №1892/16 утверждены тарифы на услуги по передаче электроэнергии</w:t>
      </w:r>
      <w:r w:rsidR="00EA5AF9">
        <w:rPr>
          <w:b/>
          <w:bCs/>
          <w:i/>
          <w:iCs/>
        </w:rPr>
        <w:t xml:space="preserve"> </w:t>
      </w:r>
      <w:r w:rsidRPr="00127E5A">
        <w:rPr>
          <w:b/>
          <w:bCs/>
          <w:i/>
          <w:iCs/>
        </w:rPr>
        <w:t>по сетям ЕНЭС: прирост тарифа с 1 июля 2017 года +5,5%, далее ежегодно +3,0%.</w:t>
      </w:r>
    </w:p>
    <w:p w14:paraId="42FB4E04" w14:textId="77777777" w:rsidR="00127E5A" w:rsidRPr="00127E5A" w:rsidRDefault="00127E5A" w:rsidP="00127E5A">
      <w:pPr>
        <w:pStyle w:val="Basic"/>
        <w:rPr>
          <w:b/>
          <w:bCs/>
          <w:i/>
          <w:iCs/>
        </w:rPr>
      </w:pPr>
      <w:r w:rsidRPr="00127E5A">
        <w:rPr>
          <w:b/>
          <w:bCs/>
          <w:i/>
          <w:iCs/>
        </w:rPr>
        <w:t>К основным факторам риска государственного регулирования тарифов относятся:</w:t>
      </w:r>
    </w:p>
    <w:p w14:paraId="3DECC9BE" w14:textId="77777777" w:rsidR="00127E5A" w:rsidRPr="00127E5A" w:rsidRDefault="00127E5A" w:rsidP="00127E5A">
      <w:pPr>
        <w:pStyle w:val="Basic"/>
        <w:rPr>
          <w:b/>
          <w:bCs/>
          <w:i/>
          <w:iCs/>
        </w:rPr>
      </w:pPr>
      <w:r w:rsidRPr="00127E5A">
        <w:rPr>
          <w:b/>
          <w:bCs/>
          <w:i/>
          <w:iCs/>
        </w:rPr>
        <w:t>Риск несвоевременного и некачественного формирования НВВ для включения в тариф на передачу электроэнергии;</w:t>
      </w:r>
    </w:p>
    <w:p w14:paraId="40045324" w14:textId="77777777" w:rsidR="00127E5A" w:rsidRPr="00127E5A" w:rsidRDefault="00127E5A" w:rsidP="00127E5A">
      <w:pPr>
        <w:pStyle w:val="Basic"/>
        <w:rPr>
          <w:b/>
          <w:bCs/>
          <w:i/>
          <w:iCs/>
        </w:rPr>
      </w:pPr>
      <w:r w:rsidRPr="00127E5A">
        <w:rPr>
          <w:b/>
          <w:bCs/>
          <w:i/>
          <w:iCs/>
        </w:rPr>
        <w:t>Риск снижения выручки, обусловленный снижением тарифов в течение периода тарифного регулирования;</w:t>
      </w:r>
    </w:p>
    <w:p w14:paraId="00F6731C" w14:textId="77777777" w:rsidR="00127E5A" w:rsidRPr="00127E5A" w:rsidRDefault="00127E5A" w:rsidP="00127E5A">
      <w:pPr>
        <w:pStyle w:val="Basic"/>
        <w:rPr>
          <w:b/>
          <w:bCs/>
          <w:i/>
          <w:iCs/>
        </w:rPr>
      </w:pPr>
      <w:r w:rsidRPr="00127E5A">
        <w:rPr>
          <w:b/>
          <w:bCs/>
          <w:i/>
          <w:iCs/>
        </w:rPr>
        <w:t>Риск невыполнения параметров RAB-регулирования;</w:t>
      </w:r>
    </w:p>
    <w:p w14:paraId="09AAA349" w14:textId="77777777" w:rsidR="00127E5A" w:rsidRPr="00127E5A" w:rsidRDefault="00127E5A" w:rsidP="00127E5A">
      <w:pPr>
        <w:pStyle w:val="Basic"/>
        <w:rPr>
          <w:b/>
          <w:bCs/>
          <w:i/>
          <w:iCs/>
        </w:rPr>
      </w:pPr>
      <w:r w:rsidRPr="00127E5A">
        <w:rPr>
          <w:b/>
          <w:bCs/>
          <w:i/>
          <w:iCs/>
        </w:rPr>
        <w:t>Риск отклонения фактического среднего тарифа на передачу электроэнергии от запланированного в бизнес-плане значения;</w:t>
      </w:r>
    </w:p>
    <w:p w14:paraId="7246DE24" w14:textId="77777777" w:rsidR="008043E0" w:rsidRPr="00FC18B4" w:rsidRDefault="00127E5A" w:rsidP="00127E5A">
      <w:pPr>
        <w:pStyle w:val="Basic"/>
        <w:rPr>
          <w:b/>
          <w:bCs/>
          <w:i/>
          <w:iCs/>
        </w:rPr>
      </w:pPr>
      <w:r w:rsidRPr="00127E5A">
        <w:rPr>
          <w:b/>
          <w:bCs/>
          <w:i/>
          <w:iCs/>
        </w:rPr>
        <w:t>Установление тарифа на осуществление технологического присоединения, не компенсирующего полностью затраты ПАО «ФСК ЕЭС».</w:t>
      </w:r>
    </w:p>
    <w:p w14:paraId="23C50061" w14:textId="77777777" w:rsidR="008043E0" w:rsidRPr="00FC18B4" w:rsidRDefault="008043E0" w:rsidP="00FC18B4">
      <w:pPr>
        <w:pStyle w:val="Basic"/>
        <w:rPr>
          <w:b/>
          <w:bCs/>
          <w:i/>
          <w:iCs/>
          <w:u w:val="single"/>
        </w:rPr>
      </w:pPr>
      <w:r w:rsidRPr="00FC18B4">
        <w:rPr>
          <w:b/>
          <w:bCs/>
          <w:i/>
          <w:iCs/>
          <w:u w:val="single"/>
        </w:rPr>
        <w:t>Предпринимаемые Эмитентом действия, направленные на минимизацию рисков, связанных с государственным регулированием тарифов:</w:t>
      </w:r>
    </w:p>
    <w:p w14:paraId="57AC5DAE" w14:textId="77777777" w:rsidR="00127E5A" w:rsidRPr="00127E5A" w:rsidRDefault="00127E5A" w:rsidP="00127E5A">
      <w:pPr>
        <w:pStyle w:val="Basic"/>
        <w:rPr>
          <w:b/>
          <w:bCs/>
          <w:i/>
          <w:iCs/>
        </w:rPr>
      </w:pPr>
      <w:r w:rsidRPr="00127E5A">
        <w:rPr>
          <w:b/>
          <w:bCs/>
          <w:i/>
          <w:iCs/>
        </w:rPr>
        <w:t>Эмитентом реализуются меры, направленные на повышение эффективности операционной и инвестиционной деятельности, последовательную реал</w:t>
      </w:r>
      <w:r>
        <w:rPr>
          <w:b/>
          <w:bCs/>
          <w:i/>
          <w:iCs/>
        </w:rPr>
        <w:t xml:space="preserve">изацию утвержденных параметров </w:t>
      </w:r>
      <w:r w:rsidRPr="00127E5A">
        <w:rPr>
          <w:b/>
          <w:bCs/>
          <w:i/>
          <w:iCs/>
        </w:rPr>
        <w:t>RAB-регулирования и подготовку сбалансированных и экономически обоснованных предложений по их корректировке и установлению.</w:t>
      </w:r>
    </w:p>
    <w:p w14:paraId="0A92D141" w14:textId="77777777" w:rsidR="008043E0" w:rsidRPr="00FC18B4" w:rsidRDefault="00127E5A" w:rsidP="00127E5A">
      <w:pPr>
        <w:pStyle w:val="Basic"/>
        <w:rPr>
          <w:b/>
          <w:bCs/>
          <w:i/>
          <w:iCs/>
        </w:rPr>
      </w:pPr>
      <w:r w:rsidRPr="00127E5A">
        <w:rPr>
          <w:b/>
          <w:bCs/>
          <w:i/>
          <w:iCs/>
        </w:rPr>
        <w:t>Также Эмитентом реализуются меры по качественной подготовке обосновывающих материалов к заявке на установление/пересмотр тарифов.</w:t>
      </w:r>
    </w:p>
    <w:p w14:paraId="3D725373" w14:textId="77777777" w:rsidR="008043E0" w:rsidRPr="00FC18B4" w:rsidRDefault="008043E0" w:rsidP="00FC18B4">
      <w:pPr>
        <w:pStyle w:val="Basic"/>
        <w:rPr>
          <w:b/>
          <w:bCs/>
          <w:i/>
          <w:iCs/>
        </w:rPr>
      </w:pPr>
    </w:p>
    <w:p w14:paraId="65F83C64" w14:textId="77777777" w:rsidR="008043E0" w:rsidRPr="00FC18B4" w:rsidRDefault="008043E0" w:rsidP="00FC18B4">
      <w:pPr>
        <w:pStyle w:val="Basic"/>
        <w:rPr>
          <w:b/>
          <w:bCs/>
          <w:i/>
          <w:iCs/>
          <w:u w:val="single"/>
        </w:rPr>
      </w:pPr>
      <w:r w:rsidRPr="00FC18B4">
        <w:rPr>
          <w:b/>
          <w:bCs/>
          <w:i/>
          <w:iCs/>
          <w:u w:val="single"/>
        </w:rPr>
        <w:t>Риски технологического присоединения.</w:t>
      </w:r>
    </w:p>
    <w:p w14:paraId="7F31AB74" w14:textId="7C696C80" w:rsidR="008043E0" w:rsidRPr="00FC18B4" w:rsidRDefault="00127E5A" w:rsidP="00FC18B4">
      <w:pPr>
        <w:pStyle w:val="Basic"/>
        <w:rPr>
          <w:b/>
          <w:bCs/>
          <w:i/>
          <w:iCs/>
        </w:rPr>
      </w:pPr>
      <w:r w:rsidRPr="00127E5A">
        <w:rPr>
          <w:b/>
          <w:bCs/>
          <w:i/>
          <w:iCs/>
        </w:rPr>
        <w:t>Риски, связанные с несвоевременным выполнением взятых на себя договорных обязательств по договорам технологического присоединения, в том числе отклонение фактического показателя качества услуг по технологическому присоединению от значения, установленного при тарифном регулировании. Показатель качества определяется в соответствии с разделом 3 Приказа Минэнерго России от</w:t>
      </w:r>
      <w:r w:rsidR="00EA5AF9">
        <w:rPr>
          <w:b/>
          <w:bCs/>
          <w:i/>
          <w:iCs/>
        </w:rPr>
        <w:t xml:space="preserve"> </w:t>
      </w:r>
      <w:r w:rsidRPr="00127E5A">
        <w:rPr>
          <w:b/>
          <w:bCs/>
          <w:i/>
          <w:iCs/>
        </w:rPr>
        <w:t>29.11.2016 № 1256 как сумма влияния показателей качества рассмотрения заявок на технологическое присоединение, исполнения договоров по технологическому присоединению, соблюдения антимонопольного законодательства, а также уровня качества обслуживания потребителей услуг.</w:t>
      </w:r>
    </w:p>
    <w:p w14:paraId="2F8B8D42" w14:textId="77777777" w:rsidR="008043E0" w:rsidRPr="00FC18B4" w:rsidRDefault="008043E0" w:rsidP="00FC18B4">
      <w:pPr>
        <w:pStyle w:val="Basic"/>
        <w:rPr>
          <w:b/>
          <w:bCs/>
          <w:i/>
          <w:iCs/>
          <w:u w:val="single"/>
        </w:rPr>
      </w:pPr>
      <w:r w:rsidRPr="00FC18B4">
        <w:rPr>
          <w:b/>
          <w:bCs/>
          <w:i/>
          <w:iCs/>
          <w:u w:val="single"/>
        </w:rPr>
        <w:t>Предпринимаемые Эмитентом действия, направленные на минимизацию рисков технологического присоединения:</w:t>
      </w:r>
    </w:p>
    <w:p w14:paraId="17B6EA3B" w14:textId="77777777" w:rsidR="00127E5A" w:rsidRPr="00127E5A" w:rsidRDefault="00127E5A" w:rsidP="00127E5A">
      <w:pPr>
        <w:pStyle w:val="Basic"/>
        <w:rPr>
          <w:b/>
          <w:bCs/>
          <w:i/>
          <w:iCs/>
        </w:rPr>
      </w:pPr>
      <w:r w:rsidRPr="00127E5A">
        <w:rPr>
          <w:b/>
          <w:bCs/>
          <w:i/>
          <w:iCs/>
        </w:rPr>
        <w:t>Эмитентом утверждена Программа повышения эффективности технологического присоединения к электрическим сетям, повышения загрузки трансформаторных мощностей, включающая в себя меры, направленные на инициирование изменений в законодательстве Российской Федерации (нормотворческая деятельность), и организационные меры.</w:t>
      </w:r>
    </w:p>
    <w:p w14:paraId="5F449753" w14:textId="77777777" w:rsidR="00127E5A" w:rsidRPr="00127E5A" w:rsidRDefault="00127E5A" w:rsidP="00127E5A">
      <w:pPr>
        <w:pStyle w:val="Basic"/>
        <w:rPr>
          <w:b/>
          <w:bCs/>
          <w:i/>
          <w:iCs/>
        </w:rPr>
      </w:pPr>
      <w:r w:rsidRPr="00127E5A">
        <w:rPr>
          <w:b/>
          <w:bCs/>
          <w:i/>
          <w:iCs/>
        </w:rPr>
        <w:t>Организационные мероприятия в рамках Программы направлены на повышение эффективности деятельности ПАО «ФСК ЕЭС» при реализации услуг по технологическому присоединению, в том числе в условиях дефицита тарифных источников финансирования:</w:t>
      </w:r>
    </w:p>
    <w:p w14:paraId="656E2657" w14:textId="77777777" w:rsidR="00127E5A" w:rsidRPr="00127E5A" w:rsidRDefault="00127E5A" w:rsidP="00127E5A">
      <w:pPr>
        <w:pStyle w:val="Basic"/>
        <w:rPr>
          <w:b/>
          <w:bCs/>
          <w:i/>
          <w:iCs/>
        </w:rPr>
      </w:pPr>
      <w:r w:rsidRPr="00127E5A">
        <w:rPr>
          <w:b/>
          <w:bCs/>
          <w:i/>
          <w:iCs/>
        </w:rPr>
        <w:t>•</w:t>
      </w:r>
      <w:r w:rsidRPr="00127E5A">
        <w:rPr>
          <w:b/>
          <w:bCs/>
          <w:i/>
          <w:iCs/>
        </w:rPr>
        <w:tab/>
        <w:t>мероприятия, направленные на увеличение загрузки производственных мощностей, в том числе путем определения и вывода неэффективных мощностей;</w:t>
      </w:r>
    </w:p>
    <w:p w14:paraId="4DC1B39E" w14:textId="77777777" w:rsidR="00127E5A" w:rsidRPr="00127E5A" w:rsidRDefault="00127E5A" w:rsidP="00127E5A">
      <w:pPr>
        <w:pStyle w:val="Basic"/>
        <w:rPr>
          <w:b/>
          <w:bCs/>
          <w:i/>
          <w:iCs/>
        </w:rPr>
      </w:pPr>
      <w:r w:rsidRPr="00127E5A">
        <w:rPr>
          <w:b/>
          <w:bCs/>
          <w:i/>
          <w:iCs/>
        </w:rPr>
        <w:t>•</w:t>
      </w:r>
      <w:r w:rsidRPr="00127E5A">
        <w:rPr>
          <w:b/>
          <w:bCs/>
          <w:i/>
          <w:iCs/>
        </w:rPr>
        <w:tab/>
        <w:t>регламентация сроков выполнения процедур структурными подразделениями Компании, реализация комплекса мер по повышению контроля за сроками исполнения всех этапов бизнес-процесса, начиная с момента регистрации заявки на технологическое присоединение до момента полного выполнения обязательств по заключенным договорам.</w:t>
      </w:r>
    </w:p>
    <w:p w14:paraId="1B149057" w14:textId="77777777" w:rsidR="008043E0" w:rsidRPr="00FC18B4" w:rsidRDefault="00127E5A" w:rsidP="00127E5A">
      <w:pPr>
        <w:pStyle w:val="Basic"/>
        <w:rPr>
          <w:b/>
          <w:bCs/>
          <w:i/>
          <w:iCs/>
        </w:rPr>
      </w:pPr>
      <w:r w:rsidRPr="00127E5A">
        <w:rPr>
          <w:b/>
          <w:bCs/>
          <w:i/>
          <w:iCs/>
        </w:rPr>
        <w:t>Эмитент осуществляет мониторинг и актуализацию значений по величинам свободной для технологического присоединения потребителей и объектов генерации трансформаторной мощности по всем центрам питания с обеспечением доступности указанной информации путем ее раскрытия на сайте Эмитента.</w:t>
      </w:r>
    </w:p>
    <w:p w14:paraId="7EF20835" w14:textId="77777777" w:rsidR="003B2A35" w:rsidRDefault="003B2A35" w:rsidP="00BD52E9">
      <w:pPr>
        <w:pStyle w:val="Basic"/>
      </w:pPr>
    </w:p>
    <w:p w14:paraId="2631D8B5" w14:textId="77777777" w:rsidR="008043E0" w:rsidRPr="008043E0" w:rsidRDefault="008043E0" w:rsidP="008043E0">
      <w:pPr>
        <w:pStyle w:val="Basic"/>
        <w:rPr>
          <w:b/>
          <w:bCs/>
          <w:i/>
          <w:iCs/>
        </w:rPr>
      </w:pPr>
      <w:r w:rsidRPr="008043E0">
        <w:rPr>
          <w:b/>
          <w:bCs/>
          <w:i/>
          <w:iCs/>
        </w:rPr>
        <w:t>Внешний рынок.</w:t>
      </w:r>
    </w:p>
    <w:p w14:paraId="6153708B" w14:textId="77777777" w:rsidR="00127E5A" w:rsidRPr="00127E5A" w:rsidRDefault="00127E5A" w:rsidP="00127E5A">
      <w:pPr>
        <w:pStyle w:val="Basic"/>
        <w:rPr>
          <w:b/>
          <w:bCs/>
          <w:i/>
          <w:iCs/>
        </w:rPr>
      </w:pPr>
      <w:r w:rsidRPr="00127E5A">
        <w:rPr>
          <w:b/>
          <w:bCs/>
          <w:i/>
          <w:iCs/>
        </w:rPr>
        <w:t>К факторам риска, связанным с деятельностью Эмитента, на внешних рынках, относятся:</w:t>
      </w:r>
    </w:p>
    <w:p w14:paraId="591167B3" w14:textId="22F39FB5" w:rsidR="00127E5A" w:rsidRPr="00127E5A" w:rsidRDefault="00127E5A" w:rsidP="00127E5A">
      <w:pPr>
        <w:pStyle w:val="Basic"/>
        <w:rPr>
          <w:b/>
          <w:bCs/>
          <w:i/>
          <w:iCs/>
        </w:rPr>
      </w:pPr>
      <w:r w:rsidRPr="00127E5A">
        <w:rPr>
          <w:b/>
          <w:bCs/>
          <w:i/>
          <w:iCs/>
        </w:rPr>
        <w:t>- риски таможенных ограничений, связанных с введением</w:t>
      </w:r>
      <w:r w:rsidR="00EA5AF9">
        <w:rPr>
          <w:b/>
          <w:bCs/>
          <w:i/>
          <w:iCs/>
        </w:rPr>
        <w:t xml:space="preserve"> </w:t>
      </w:r>
      <w:r w:rsidRPr="00127E5A">
        <w:rPr>
          <w:b/>
          <w:bCs/>
          <w:i/>
          <w:iCs/>
        </w:rPr>
        <w:t xml:space="preserve">санкций на пограничных переходах, с риском использования экономически необоснованных таможенных тарифов. </w:t>
      </w:r>
    </w:p>
    <w:p w14:paraId="0BC42AC0" w14:textId="77777777" w:rsidR="008043E0" w:rsidRPr="00FC18B4" w:rsidRDefault="00127E5A" w:rsidP="00127E5A">
      <w:pPr>
        <w:pStyle w:val="Basic"/>
        <w:rPr>
          <w:b/>
          <w:bCs/>
          <w:i/>
          <w:iCs/>
        </w:rPr>
      </w:pPr>
      <w:r w:rsidRPr="00127E5A">
        <w:rPr>
          <w:b/>
          <w:bCs/>
          <w:i/>
          <w:iCs/>
        </w:rPr>
        <w:t>В связи с действием санкций в отношении Российской Федерацией со стороны ряда стран сохраняется возможность прекращения зарубежными производителями поставок электротехнической продукции или её комплектующих. Это приводит к повышению риска срыва сроков поставки на объекты Общества электротехнического оборудования и/или комплектующих, необходимых для реализации инвестиционной и ремонтной программ.</w:t>
      </w:r>
    </w:p>
    <w:p w14:paraId="7FA8D0BA" w14:textId="77777777" w:rsidR="008043E0" w:rsidRPr="00FC18B4" w:rsidRDefault="008043E0" w:rsidP="00FC18B4">
      <w:pPr>
        <w:pStyle w:val="Basic"/>
        <w:rPr>
          <w:b/>
          <w:bCs/>
          <w:i/>
          <w:iCs/>
          <w:u w:val="single"/>
        </w:rPr>
      </w:pPr>
      <w:r w:rsidRPr="00FC18B4">
        <w:rPr>
          <w:b/>
          <w:bCs/>
          <w:i/>
          <w:iCs/>
          <w:u w:val="single"/>
        </w:rPr>
        <w:t>Предпринимаемые Эмитентом действия, направленные на минимизацию данных рисков</w:t>
      </w:r>
    </w:p>
    <w:p w14:paraId="0A5C6CA1" w14:textId="77777777" w:rsidR="008043E0" w:rsidRPr="00FC18B4" w:rsidRDefault="00127E5A" w:rsidP="00FC18B4">
      <w:pPr>
        <w:pStyle w:val="Basic"/>
        <w:rPr>
          <w:b/>
          <w:bCs/>
          <w:i/>
          <w:iCs/>
        </w:rPr>
      </w:pPr>
      <w:r w:rsidRPr="00127E5A">
        <w:rPr>
          <w:b/>
          <w:bCs/>
          <w:i/>
          <w:iCs/>
        </w:rPr>
        <w:t>В целях минимизации данного риска, в соответствии с Программой импортозамещения, утвержденной приказом от 10.10.2014 № 455, в Обществе ведется работа по снижению использования в основной деятельности импортной продукции и стимулированию повышения уровня локализации производства электротехнической продукции и снижению зависимости от наиболее критичных видов импортных комплектующих.</w:t>
      </w:r>
    </w:p>
    <w:p w14:paraId="16C0161C" w14:textId="77777777" w:rsidR="008043E0" w:rsidRPr="00FC18B4" w:rsidRDefault="008043E0" w:rsidP="00FC18B4">
      <w:pPr>
        <w:pStyle w:val="Basic"/>
        <w:rPr>
          <w:b/>
          <w:bCs/>
          <w:i/>
          <w:iCs/>
          <w:u w:val="single"/>
        </w:rPr>
      </w:pPr>
    </w:p>
    <w:p w14:paraId="621CFDCC" w14:textId="77777777" w:rsidR="00726B68" w:rsidRDefault="00726B68" w:rsidP="00BD52E9">
      <w:pPr>
        <w:pStyle w:val="Basic"/>
      </w:pPr>
      <w: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0D415BD8" w14:textId="77777777" w:rsidR="008043E0" w:rsidRPr="00FC18B4" w:rsidRDefault="008043E0" w:rsidP="00FC18B4">
      <w:pPr>
        <w:pStyle w:val="Basic"/>
        <w:rPr>
          <w:b/>
          <w:bCs/>
          <w:i/>
          <w:iCs/>
          <w:u w:val="single"/>
        </w:rPr>
      </w:pPr>
      <w:r w:rsidRPr="00FC18B4">
        <w:rPr>
          <w:b/>
          <w:bCs/>
          <w:i/>
          <w:iCs/>
          <w:u w:val="single"/>
        </w:rPr>
        <w:t>Риски, связанные с возможным изменением цен на сырье, услуги, используемые эмитентом в своей деятельности</w:t>
      </w:r>
    </w:p>
    <w:p w14:paraId="1F6D340E" w14:textId="77777777" w:rsidR="008043E0" w:rsidRPr="00FC18B4" w:rsidRDefault="008043E0" w:rsidP="00FC18B4">
      <w:pPr>
        <w:pStyle w:val="Basic"/>
        <w:rPr>
          <w:b/>
          <w:bCs/>
          <w:i/>
          <w:iCs/>
        </w:rPr>
      </w:pPr>
      <w:r w:rsidRPr="00FC18B4">
        <w:rPr>
          <w:b/>
          <w:bCs/>
          <w:i/>
          <w:iCs/>
        </w:rPr>
        <w:t>Внутренний рынок.</w:t>
      </w:r>
    </w:p>
    <w:p w14:paraId="3B72B49C" w14:textId="77777777" w:rsidR="008043E0" w:rsidRPr="00FC18B4" w:rsidRDefault="00127E5A" w:rsidP="00FC18B4">
      <w:pPr>
        <w:pStyle w:val="Basic"/>
        <w:rPr>
          <w:b/>
          <w:bCs/>
          <w:i/>
          <w:iCs/>
        </w:rPr>
      </w:pPr>
      <w:r w:rsidRPr="00127E5A">
        <w:rPr>
          <w:b/>
          <w:bCs/>
          <w:i/>
          <w:iCs/>
        </w:rPr>
        <w:t>Риски, связанные с возможным изменением цен на сырье, услуги, используемые Эмитентом в своей деятельности, не оказывают существенного влияния на деятельность Эмитента и исполнение обязательств по ценным бумагам. Являясь инфраструктурной организацией оптового рынка, ПАО «ФСК ЕЭС» не участвует в процессе производства и потребления электрической энергии (за исключением собственных нужд). В этом отношении основным результатом ее деятельности является техническое обслуживание ЕНЭС в целях обеспечения надежности передачи электрической энергии, которое не имеет существенной зависимости от использования какого-либо сырья и материалов, характерных для перерабатывающих отраслей экономики. Прогноз цен на услуги сторонних организаций, а также на оборудование и материалы, используемые в деятельности ПАО «ФСК ЕЭС», не содержит риска существенного повышения в ближайшей перспективе.</w:t>
      </w:r>
    </w:p>
    <w:p w14:paraId="3A878F00" w14:textId="77777777" w:rsidR="008043E0" w:rsidRPr="00FC18B4" w:rsidRDefault="008043E0" w:rsidP="00FC18B4">
      <w:pPr>
        <w:pStyle w:val="Basic"/>
        <w:rPr>
          <w:b/>
          <w:bCs/>
          <w:i/>
          <w:iCs/>
          <w:u w:val="single"/>
        </w:rPr>
      </w:pPr>
      <w:r w:rsidRPr="00FC18B4">
        <w:rPr>
          <w:b/>
          <w:bCs/>
          <w:i/>
          <w:iCs/>
          <w:u w:val="single"/>
        </w:rPr>
        <w:t>Предпринимаемые Эмитентом действия, направленные на минимизацию данных рисков</w:t>
      </w:r>
    </w:p>
    <w:p w14:paraId="7D85D407" w14:textId="77777777" w:rsidR="008043E0" w:rsidRPr="00FC18B4" w:rsidRDefault="008043E0" w:rsidP="00FC18B4">
      <w:pPr>
        <w:pStyle w:val="Basic"/>
        <w:rPr>
          <w:b/>
          <w:bCs/>
          <w:i/>
          <w:iCs/>
        </w:rPr>
      </w:pPr>
      <w:r w:rsidRPr="00FC18B4">
        <w:rPr>
          <w:b/>
          <w:bCs/>
          <w:i/>
          <w:iCs/>
        </w:rPr>
        <w:t>Действия Эмитента для уменьшения данных рисков связаны с созданием конкурентной среды в сфере закупок работ и услуг, оптимизацией затрат на ремонтно-эксплуатационные нужды и капитальное строительство, устранением перекрестных закупок.</w:t>
      </w:r>
    </w:p>
    <w:p w14:paraId="1224195D" w14:textId="77777777" w:rsidR="008043E0" w:rsidRPr="00FC18B4" w:rsidRDefault="008043E0" w:rsidP="00FC18B4">
      <w:pPr>
        <w:pStyle w:val="Basic"/>
        <w:rPr>
          <w:b/>
          <w:bCs/>
          <w:i/>
          <w:iCs/>
        </w:rPr>
      </w:pPr>
      <w:r w:rsidRPr="00FC18B4">
        <w:rPr>
          <w:b/>
          <w:bCs/>
          <w:i/>
          <w:iCs/>
        </w:rPr>
        <w:t>Внешний рынок.</w:t>
      </w:r>
    </w:p>
    <w:p w14:paraId="0DEDD257" w14:textId="77777777" w:rsidR="008043E0" w:rsidRPr="00FC18B4" w:rsidRDefault="008043E0" w:rsidP="00FC18B4">
      <w:pPr>
        <w:pStyle w:val="Basic"/>
        <w:rPr>
          <w:b/>
          <w:bCs/>
          <w:i/>
          <w:iCs/>
        </w:rPr>
      </w:pPr>
      <w:r w:rsidRPr="00FC18B4">
        <w:rPr>
          <w:b/>
          <w:bCs/>
          <w:i/>
          <w:iCs/>
        </w:rPr>
        <w:t>Изменения цен на сырье и услуги на внешнем рынке, по мнению Эмитента, не могут существенным образом повлиять на деятельность Эмитента и исполнение обязательств по ценным бумагам.</w:t>
      </w:r>
    </w:p>
    <w:p w14:paraId="77AB0701" w14:textId="77777777" w:rsidR="003B2A35" w:rsidRPr="00FC18B4" w:rsidRDefault="003B2A35" w:rsidP="00FC18B4">
      <w:pPr>
        <w:pStyle w:val="Basic"/>
        <w:rPr>
          <w:b/>
          <w:bCs/>
          <w:i/>
          <w:iCs/>
        </w:rPr>
      </w:pPr>
    </w:p>
    <w:p w14:paraId="7738A26D" w14:textId="77777777" w:rsidR="00726B68" w:rsidRDefault="00726B68" w:rsidP="00BD52E9">
      <w:pPr>
        <w:pStyle w:val="Basic"/>
      </w:pPr>
      <w: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52BC338C" w14:textId="77777777" w:rsidR="008043E0" w:rsidRPr="00FC18B4" w:rsidRDefault="008043E0" w:rsidP="00FC18B4">
      <w:pPr>
        <w:pStyle w:val="Basic"/>
        <w:rPr>
          <w:b/>
          <w:bCs/>
          <w:i/>
          <w:iCs/>
        </w:rPr>
      </w:pPr>
      <w:r w:rsidRPr="00FC18B4">
        <w:rPr>
          <w:b/>
          <w:bCs/>
          <w:i/>
          <w:iCs/>
        </w:rPr>
        <w:t>Внутренний рынок.</w:t>
      </w:r>
    </w:p>
    <w:p w14:paraId="191256C1" w14:textId="77777777" w:rsidR="008043E0" w:rsidRPr="00FC18B4" w:rsidRDefault="008043E0" w:rsidP="00FC18B4">
      <w:pPr>
        <w:pStyle w:val="Basic"/>
        <w:rPr>
          <w:b/>
          <w:bCs/>
          <w:i/>
          <w:iCs/>
        </w:rPr>
      </w:pPr>
      <w:r w:rsidRPr="00FC18B4">
        <w:rPr>
          <w:b/>
          <w:bCs/>
          <w:i/>
          <w:iCs/>
        </w:rPr>
        <w:t>Основной риск заключается в корректировке параметров Прогноза социально-экономического развития Российской Федерации, что может привести к изменению тарифов на услуги по передаче электроэнергии и необходимости корректировки запланированных расходов, в том числе в части внесения изменений в инвестиционную программу.</w:t>
      </w:r>
    </w:p>
    <w:p w14:paraId="6F96FC3B" w14:textId="77777777" w:rsidR="008043E0" w:rsidRPr="00FC18B4" w:rsidRDefault="008043E0" w:rsidP="00FC18B4">
      <w:pPr>
        <w:pStyle w:val="Basic"/>
        <w:rPr>
          <w:b/>
          <w:bCs/>
          <w:i/>
          <w:iCs/>
        </w:rPr>
      </w:pPr>
    </w:p>
    <w:p w14:paraId="0E5766A3" w14:textId="77777777" w:rsidR="008043E0" w:rsidRPr="00FC18B4" w:rsidRDefault="008043E0" w:rsidP="00FC18B4">
      <w:pPr>
        <w:pStyle w:val="Basic"/>
        <w:rPr>
          <w:b/>
          <w:bCs/>
          <w:i/>
          <w:iCs/>
        </w:rPr>
      </w:pPr>
      <w:r w:rsidRPr="00FC18B4">
        <w:rPr>
          <w:b/>
          <w:bCs/>
          <w:i/>
          <w:iCs/>
        </w:rPr>
        <w:t>Внешний рынок.</w:t>
      </w:r>
    </w:p>
    <w:p w14:paraId="4A0930CA" w14:textId="77777777" w:rsidR="008043E0" w:rsidRPr="00FC18B4" w:rsidRDefault="008043E0" w:rsidP="00FC18B4">
      <w:pPr>
        <w:pStyle w:val="Basic"/>
        <w:rPr>
          <w:b/>
          <w:bCs/>
          <w:i/>
          <w:iCs/>
        </w:rPr>
      </w:pPr>
      <w:r w:rsidRPr="00FC18B4">
        <w:rPr>
          <w:b/>
          <w:bCs/>
          <w:i/>
          <w:iCs/>
        </w:rPr>
        <w:t>Изменения цен на внешнем рынке не окажут влияние на деятельность эмитента и исполнение обязательств по ценным бумагам, поскольку основным доходом эмитента является поступление средств от платы за услуги по передаче электрической энергии по ЕНЭС.</w:t>
      </w:r>
    </w:p>
    <w:p w14:paraId="13F51434" w14:textId="77777777" w:rsidR="001C1169" w:rsidRDefault="001C1169" w:rsidP="00794989">
      <w:pPr>
        <w:ind w:firstLine="540"/>
        <w:jc w:val="both"/>
        <w:rPr>
          <w:b/>
          <w:bCs/>
          <w:i/>
          <w:iCs/>
          <w:szCs w:val="20"/>
        </w:rPr>
      </w:pPr>
    </w:p>
    <w:p w14:paraId="43EB1065" w14:textId="77777777" w:rsidR="00794989" w:rsidRPr="003337E6" w:rsidRDefault="00794989" w:rsidP="00794989">
      <w:pPr>
        <w:ind w:firstLine="540"/>
        <w:jc w:val="both"/>
        <w:rPr>
          <w:b/>
          <w:bCs/>
          <w:i/>
          <w:iCs/>
          <w:szCs w:val="20"/>
        </w:rPr>
      </w:pPr>
      <w:r w:rsidRPr="003337E6">
        <w:rPr>
          <w:b/>
          <w:bCs/>
          <w:i/>
          <w:iCs/>
          <w:szCs w:val="20"/>
        </w:rPr>
        <w:t>Описанные выше в данном разделе риски не оказывают существенного влияния на исполнение Эмитентом обязательств по ценным бумагам.</w:t>
      </w:r>
    </w:p>
    <w:p w14:paraId="5DA18A5A" w14:textId="77777777" w:rsidR="00726B68" w:rsidRDefault="00726B68" w:rsidP="00BD52E9">
      <w:pPr>
        <w:pStyle w:val="Basic"/>
        <w:rPr>
          <w:rFonts w:cs="Calibri"/>
        </w:rPr>
      </w:pPr>
    </w:p>
    <w:p w14:paraId="194577CA" w14:textId="77777777" w:rsidR="00726B68" w:rsidRDefault="00726B68" w:rsidP="0094409B">
      <w:pPr>
        <w:pStyle w:val="30"/>
      </w:pPr>
      <w:bookmarkStart w:id="25" w:name="_Toc506225005"/>
      <w:r>
        <w:t>2.5.2. Страновые и региональные риски</w:t>
      </w:r>
      <w:bookmarkEnd w:id="25"/>
    </w:p>
    <w:p w14:paraId="191132BD" w14:textId="77777777" w:rsidR="00726B68" w:rsidRDefault="00726B68" w:rsidP="00552752">
      <w:pPr>
        <w:pStyle w:val="Basic"/>
      </w:pPr>
      <w:r>
        <w:t>Описываются 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r w:rsidR="00552752">
        <w:t xml:space="preserve"> Указываются предполагаемые действия эмитента на случай отрицательного влияния изменения ситуации в стране (странах) и регионе на его деятельность.</w:t>
      </w:r>
    </w:p>
    <w:p w14:paraId="43D43289" w14:textId="77777777" w:rsidR="00127E5A" w:rsidRPr="00127E5A" w:rsidRDefault="00127E5A" w:rsidP="00127E5A">
      <w:pPr>
        <w:pStyle w:val="Basic"/>
        <w:rPr>
          <w:b/>
          <w:bCs/>
          <w:i/>
          <w:iCs/>
        </w:rPr>
      </w:pPr>
      <w:r w:rsidRPr="00127E5A">
        <w:rPr>
          <w:b/>
          <w:bCs/>
          <w:i/>
          <w:iCs/>
        </w:rPr>
        <w:t>Несмотря на высокие оценки рейтинговыми агентствами общего уровня политического риска в России, в отношении Эмитента эти риски следует признать в основном незначительными. Эмитент является крупной государственной компанией, доля государственного участия в которой установлена законом. Эмитент не ведет деятельности за рубежом, следовательно, не подвержен трансфертному риску. Национальное законодательство в отношении сетевой деятельности достаточно стабильно. В отдельных регионах страны сохраняется высокий риск террористических актов, поэтому Эмитент принимает меры по антитеррористической защите.</w:t>
      </w:r>
    </w:p>
    <w:p w14:paraId="3EA37C40" w14:textId="6F0F7984" w:rsidR="00127E5A" w:rsidRPr="00127E5A" w:rsidRDefault="00127E5A" w:rsidP="00127E5A">
      <w:pPr>
        <w:pStyle w:val="Basic"/>
        <w:rPr>
          <w:b/>
          <w:bCs/>
          <w:i/>
          <w:iCs/>
        </w:rPr>
      </w:pPr>
      <w:r w:rsidRPr="00127E5A">
        <w:rPr>
          <w:b/>
          <w:bCs/>
          <w:i/>
          <w:iCs/>
        </w:rPr>
        <w:t>Антитеррористическая политика Эмитента проводится в соответствии с Федеральным законом 256-ФЗ от 21 июля 2011 г. «О безопасности объектов топливно-энергетического комплекса» и требованиями постановлений Правительства Российской Федерации от 5 мая 2012 г. № 458 «Об утверждении Правил по обеспечению безопасности и антитеррористической защищенности объектов ТЭК» и от 19 сентября 2015 г. № 993 «Об утверждении требований к обеспечению безопасности линейных объектов ТЭК» и заключается в организации и проведении мероприятий, направленных на усиление инженерно-технической укрепленности и антитеррористической защищенности объектов ПАО «ФСК ЕЭС». Проведенные в период 9 месяцев 2017 года организационно-плановые мероприятия позволили увеличить на</w:t>
      </w:r>
      <w:r w:rsidR="00EA5AF9">
        <w:rPr>
          <w:b/>
          <w:bCs/>
          <w:i/>
          <w:iCs/>
        </w:rPr>
        <w:t xml:space="preserve"> </w:t>
      </w:r>
      <w:r w:rsidRPr="00127E5A">
        <w:rPr>
          <w:b/>
          <w:bCs/>
          <w:i/>
          <w:iCs/>
        </w:rPr>
        <w:t>2% количество объектов Эмитента различных категорий опасности, антитеррористическая защищенность которых полностью соответствует требованиям указанных постановлений Правительства Российской Федерации. Кроме того в отчетном периоде, в рамках взаимодействия с представителями территориальных органов безопасности и Росгвардии, запланированы и проведены на объектах ПАО «ФСК ЕЭС» тактико-специальные учения и объектовые тренировки. В период</w:t>
      </w:r>
      <w:r w:rsidR="00EA5AF9">
        <w:rPr>
          <w:b/>
          <w:bCs/>
          <w:i/>
          <w:iCs/>
        </w:rPr>
        <w:t xml:space="preserve"> </w:t>
      </w:r>
      <w:r w:rsidRPr="00127E5A">
        <w:rPr>
          <w:b/>
          <w:bCs/>
          <w:i/>
          <w:iCs/>
        </w:rPr>
        <w:t>9 месяцев 2017 г. основные усилия Эмитента были направлены на повышение антитеррористической защищенности энергообъектов ПАО «ФСК ЕЭС», которые были задействованы в обеспечении надежного электроснабжения инфраструктуры в проводимых мероприятиях Кубка Конфедераций 2017 года, Восточного экономического форума (ВЭФ-2017), Международного форума по энергоэффективности и развитию энергетики «Российская энергетическая неделя» (РЭН-2017), XIX Всемирного фестиваля молодежи и студентов (Фестиваль-2017), а также которые будут задействованы в обеспечении надежного электроснабжения инфраструктуры в проводимых мероприятиях Чемпионата мира по футболу 2018 года.</w:t>
      </w:r>
    </w:p>
    <w:p w14:paraId="20E26BDC" w14:textId="113D3A9D" w:rsidR="00A95CED" w:rsidRPr="00FC18B4" w:rsidRDefault="00127E5A" w:rsidP="00127E5A">
      <w:pPr>
        <w:pStyle w:val="Basic"/>
        <w:rPr>
          <w:b/>
          <w:bCs/>
          <w:i/>
          <w:iCs/>
        </w:rPr>
      </w:pPr>
      <w:r w:rsidRPr="00127E5A">
        <w:rPr>
          <w:b/>
          <w:bCs/>
          <w:i/>
          <w:iCs/>
        </w:rPr>
        <w:t>При незначительной доле бюджетных потребителей и отсутствии потребителей физических лиц (население) Эмитент не испытывает прямого влияния бюджетного дефицита и</w:t>
      </w:r>
      <w:r w:rsidR="00EA5AF9">
        <w:rPr>
          <w:b/>
          <w:bCs/>
          <w:i/>
          <w:iCs/>
        </w:rPr>
        <w:t xml:space="preserve"> </w:t>
      </w:r>
      <w:r w:rsidRPr="00127E5A">
        <w:rPr>
          <w:b/>
          <w:bCs/>
          <w:i/>
          <w:iCs/>
        </w:rPr>
        <w:t>уровня безработицы. Однако эти факторы могут понизить платежеспособность основных пользователей услуг Эмитента – территориальных сетевых организаций. Сохраняется значительный риск падения курса российского рубля и фондового рынка, вызванный различными внешними факторами.</w:t>
      </w:r>
    </w:p>
    <w:p w14:paraId="29508AC6" w14:textId="77777777" w:rsidR="00A95CED" w:rsidRPr="00FC18B4" w:rsidRDefault="00A95CED" w:rsidP="00FC18B4">
      <w:pPr>
        <w:pStyle w:val="Basic"/>
        <w:rPr>
          <w:b/>
          <w:bCs/>
          <w:i/>
          <w:iCs/>
        </w:rPr>
      </w:pPr>
    </w:p>
    <w:p w14:paraId="11E89C15" w14:textId="77777777" w:rsidR="00A95CED" w:rsidRPr="00FC18B4" w:rsidRDefault="00A95CED" w:rsidP="00FC18B4">
      <w:pPr>
        <w:pStyle w:val="Basic"/>
        <w:rPr>
          <w:b/>
          <w:bCs/>
          <w:i/>
          <w:iCs/>
          <w:u w:val="single"/>
        </w:rPr>
      </w:pPr>
      <w:r w:rsidRPr="00FC18B4">
        <w:rPr>
          <w:b/>
          <w:bCs/>
          <w:i/>
          <w:iCs/>
          <w:u w:val="single"/>
        </w:rPr>
        <w:t>Предполагаемые действия по предупреждению и защите от общих экономических рисков</w:t>
      </w:r>
    </w:p>
    <w:p w14:paraId="23B8966A" w14:textId="77777777" w:rsidR="00A95CED" w:rsidRPr="00FC18B4" w:rsidRDefault="00127E5A" w:rsidP="00FC18B4">
      <w:pPr>
        <w:pStyle w:val="Basic"/>
        <w:rPr>
          <w:b/>
          <w:bCs/>
          <w:i/>
          <w:iCs/>
        </w:rPr>
      </w:pPr>
      <w:r w:rsidRPr="00127E5A">
        <w:rPr>
          <w:b/>
          <w:bCs/>
          <w:i/>
          <w:iCs/>
        </w:rPr>
        <w:t>Эмитент осуществляет планирование своей деятельности, исходя из прогнозных показателей социально-экономического развития, разрабатываемых Минэкономразвития России, и согласованных с Системным оператором ЕЭС и Минэнерго России направлений развития магистральной сети. В целях ограничения влияния страновых и региональных рисков, а также влияния макроэкономических факторов рисков, Эмитентом принята Программа импортозамещения оборудования, технологий, материалов и систем в Обществе на период 2015-2019 годы. Эмитентом, кроме того, утверждены иные программы, направленные на снижение затрат и повышение эффективности операционной и инвестиционной деятельности. Эмитент частично защищен от воздействия экономических рисков положением законодательства, предусматривающим усиление финансовой ответственности в случае нарушения сроков оплаты, предусмотренных договором оказания услуг по передаче электрической энергии. Дополнительно Эмитент применяет различные инструменты управления дебиторской задолженностью, включая, претензионно-исковую работу, анализ финансового состояния контрагентов, включение в типовые формы договоров обязательства по предоставлению финансового обеспечения.</w:t>
      </w:r>
    </w:p>
    <w:p w14:paraId="7B6F309A" w14:textId="77777777" w:rsidR="00552752" w:rsidRPr="00FC18B4" w:rsidRDefault="00552752" w:rsidP="00FC18B4">
      <w:pPr>
        <w:pStyle w:val="Basic"/>
        <w:rPr>
          <w:b/>
          <w:bCs/>
          <w:i/>
          <w:iCs/>
        </w:rPr>
      </w:pPr>
    </w:p>
    <w:p w14:paraId="73A88AD0" w14:textId="77777777" w:rsidR="00726B68" w:rsidRDefault="00726B68" w:rsidP="00BD52E9">
      <w:pPr>
        <w:pStyle w:val="Basic"/>
      </w:pPr>
      <w:r>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23E24BF8" w14:textId="77777777" w:rsidR="00A95CED" w:rsidRPr="00FC18B4" w:rsidRDefault="00A95CED" w:rsidP="00FC18B4">
      <w:pPr>
        <w:pStyle w:val="Basic"/>
        <w:rPr>
          <w:b/>
          <w:bCs/>
          <w:i/>
          <w:iCs/>
        </w:rPr>
      </w:pPr>
      <w:r w:rsidRPr="00FC18B4">
        <w:rPr>
          <w:b/>
          <w:bCs/>
          <w:i/>
          <w:iCs/>
        </w:rPr>
        <w:t>Эмитент рассматривает введение чрезвычайного положения и проведение крупномасштабных забастовок как маловероятные события, риск от наступления которых</w:t>
      </w:r>
      <w:r w:rsidR="001A685D">
        <w:rPr>
          <w:b/>
          <w:bCs/>
          <w:i/>
          <w:iCs/>
        </w:rPr>
        <w:t xml:space="preserve"> </w:t>
      </w:r>
      <w:r w:rsidRPr="00FC18B4">
        <w:rPr>
          <w:b/>
          <w:bCs/>
          <w:i/>
          <w:iCs/>
        </w:rPr>
        <w:t>минимален. В настоящее время не действуют факторы, которые бы вызывали эти события.</w:t>
      </w:r>
    </w:p>
    <w:p w14:paraId="3B892D0E" w14:textId="77777777" w:rsidR="00A95CED" w:rsidRPr="00FC18B4" w:rsidRDefault="00A95CED" w:rsidP="00FC18B4">
      <w:pPr>
        <w:pStyle w:val="Basic"/>
        <w:rPr>
          <w:b/>
          <w:bCs/>
          <w:i/>
          <w:iCs/>
        </w:rPr>
      </w:pPr>
      <w:r w:rsidRPr="00FC18B4">
        <w:rPr>
          <w:b/>
          <w:bCs/>
          <w:i/>
          <w:iCs/>
        </w:rPr>
        <w:t>В случае возникновения возможных военных конфликтов Эмитент несет риски выведения из строя его основных средств. Однако возможность военных конфликтов также оценивается как маловероятная.</w:t>
      </w:r>
    </w:p>
    <w:p w14:paraId="18924243" w14:textId="77777777" w:rsidR="006267EF" w:rsidRDefault="006267EF" w:rsidP="00BD52E9">
      <w:pPr>
        <w:pStyle w:val="Basic"/>
      </w:pPr>
    </w:p>
    <w:p w14:paraId="3E04C574" w14:textId="77777777" w:rsidR="00726B68" w:rsidRDefault="00726B68" w:rsidP="00BD52E9">
      <w:pPr>
        <w:pStyle w:val="Basic"/>
      </w:pPr>
      <w:r>
        <w:t>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14:paraId="5817C70F" w14:textId="77777777" w:rsidR="00127E5A" w:rsidRPr="00127E5A" w:rsidRDefault="00127E5A" w:rsidP="00127E5A">
      <w:pPr>
        <w:pStyle w:val="Basic"/>
        <w:rPr>
          <w:b/>
          <w:bCs/>
          <w:i/>
          <w:iCs/>
          <w:szCs w:val="22"/>
        </w:rPr>
      </w:pPr>
      <w:r w:rsidRPr="00127E5A">
        <w:rPr>
          <w:b/>
          <w:bCs/>
          <w:i/>
          <w:iCs/>
          <w:szCs w:val="22"/>
        </w:rPr>
        <w:t>Эмитент осуществляет деятельность по управлению единой национальной электрической сетью на большей части территории Российской Федерации и имеет распределенную сеть структурных подразделений с размещением производственных активов на значительной части территории Российской Федерации. Погодно-климатические, сейсмические и другие природные условия являются факторами риска для деятельности Компании. Эти факторы учитываются Компанией при планировании и строительстве сетевых объектов, при определении состава средств защиты и при расположении ремонтных баз, удаленность объектов от ремонтных баз и возможное воздействие природных явлений на эти объекты.</w:t>
      </w:r>
    </w:p>
    <w:p w14:paraId="233C7513" w14:textId="77777777" w:rsidR="00127E5A" w:rsidRPr="00127E5A" w:rsidRDefault="00127E5A" w:rsidP="00127E5A">
      <w:pPr>
        <w:pStyle w:val="Basic"/>
        <w:rPr>
          <w:b/>
          <w:bCs/>
          <w:i/>
          <w:iCs/>
          <w:szCs w:val="22"/>
        </w:rPr>
      </w:pPr>
      <w:r w:rsidRPr="00127E5A">
        <w:rPr>
          <w:b/>
          <w:bCs/>
          <w:i/>
          <w:iCs/>
          <w:szCs w:val="22"/>
        </w:rPr>
        <w:t>Эмитент осуществляет свою деятельность в соответствии с Положением о Единой технической политике в электросетевом комплексе, которое утверждено Советом директоров ОАО «Россети» (протокол от 23.10.2013 № 138) и введено в действие в качестве внутреннего документа Эмитента решением Совета директоров ОАО «ФСК ЕЭС» от 27.12.2013 (протокол от 30.12.2013 № 208).</w:t>
      </w:r>
    </w:p>
    <w:p w14:paraId="61641F95" w14:textId="77777777" w:rsidR="00127E5A" w:rsidRPr="00127E5A" w:rsidRDefault="00127E5A" w:rsidP="00127E5A">
      <w:pPr>
        <w:pStyle w:val="Basic"/>
        <w:rPr>
          <w:b/>
          <w:bCs/>
          <w:i/>
          <w:iCs/>
          <w:szCs w:val="22"/>
        </w:rPr>
      </w:pPr>
      <w:r w:rsidRPr="00127E5A">
        <w:rPr>
          <w:b/>
          <w:bCs/>
          <w:i/>
          <w:iCs/>
          <w:szCs w:val="22"/>
        </w:rPr>
        <w:t>Единая техническая политика нацелена на определение основных технических направлений, обеспечивающих повышение надежности и эффективности функционирования электросетевого комплекса в краткосрочной и среднесрочной перспективе при надлежащей промышленной и экологической безопасности на основе инновационных принципов развития, обеспечивающих недискриминационный доступ к электрическим сетям всем участникам рынка, в том числе:</w:t>
      </w:r>
    </w:p>
    <w:p w14:paraId="591C947C" w14:textId="77777777" w:rsidR="00127E5A" w:rsidRPr="00127E5A" w:rsidRDefault="00127E5A" w:rsidP="00127E5A">
      <w:pPr>
        <w:pStyle w:val="Basic"/>
        <w:rPr>
          <w:b/>
          <w:bCs/>
          <w:i/>
          <w:iCs/>
          <w:szCs w:val="22"/>
        </w:rPr>
      </w:pPr>
      <w:r w:rsidRPr="00127E5A">
        <w:rPr>
          <w:b/>
          <w:bCs/>
          <w:i/>
          <w:iCs/>
          <w:szCs w:val="22"/>
        </w:rPr>
        <w:t>•</w:t>
      </w:r>
      <w:r w:rsidRPr="00127E5A">
        <w:rPr>
          <w:b/>
          <w:bCs/>
          <w:i/>
          <w:iCs/>
          <w:szCs w:val="22"/>
        </w:rPr>
        <w:tab/>
        <w:t>повышение уровня оснащенности высокопроходимой транспортной техникой, внедрение технологии использования беспилотных летательных аппаратов при организации эксплуатации воздушных линий электропередачи и послеаварийных осмотров;</w:t>
      </w:r>
    </w:p>
    <w:p w14:paraId="38792E77" w14:textId="77777777" w:rsidR="00A95CED" w:rsidRPr="00A95CED" w:rsidRDefault="00127E5A" w:rsidP="00127E5A">
      <w:pPr>
        <w:pStyle w:val="Basic"/>
        <w:rPr>
          <w:b/>
          <w:bCs/>
          <w:i/>
          <w:iCs/>
          <w:szCs w:val="22"/>
        </w:rPr>
      </w:pPr>
      <w:r w:rsidRPr="00127E5A">
        <w:rPr>
          <w:b/>
          <w:bCs/>
          <w:i/>
          <w:iCs/>
          <w:szCs w:val="22"/>
        </w:rPr>
        <w:t>•</w:t>
      </w:r>
      <w:r w:rsidRPr="00127E5A">
        <w:rPr>
          <w:b/>
          <w:bCs/>
          <w:i/>
          <w:iCs/>
          <w:szCs w:val="22"/>
        </w:rPr>
        <w:tab/>
        <w:t>повышение уровня готовности к выполнению аварийно-восстановительных работ.</w:t>
      </w:r>
    </w:p>
    <w:p w14:paraId="1BF867C5" w14:textId="77777777" w:rsidR="00726B68" w:rsidRDefault="00726B68" w:rsidP="00BD52E9">
      <w:pPr>
        <w:pStyle w:val="Basic"/>
        <w:rPr>
          <w:rFonts w:cs="Calibri"/>
        </w:rPr>
      </w:pPr>
    </w:p>
    <w:p w14:paraId="23B1B08F" w14:textId="77777777" w:rsidR="00726B68" w:rsidRDefault="00726B68" w:rsidP="0094409B">
      <w:pPr>
        <w:pStyle w:val="30"/>
      </w:pPr>
      <w:bookmarkStart w:id="26" w:name="_Toc506225006"/>
      <w:r>
        <w:t>2.5.3. Финансовые риски</w:t>
      </w:r>
      <w:bookmarkEnd w:id="26"/>
    </w:p>
    <w:p w14:paraId="72CF1611" w14:textId="57D96E98" w:rsidR="00127E5A" w:rsidRPr="00127E5A" w:rsidRDefault="00127E5A" w:rsidP="00127E5A">
      <w:pPr>
        <w:pStyle w:val="Basic"/>
        <w:rPr>
          <w:b/>
          <w:bCs/>
          <w:i/>
          <w:iCs/>
        </w:rPr>
      </w:pPr>
      <w:r w:rsidRPr="00127E5A">
        <w:rPr>
          <w:b/>
          <w:bCs/>
          <w:i/>
          <w:iCs/>
        </w:rPr>
        <w:t xml:space="preserve">Эмитент подвержен влиянию рисков колебаний плавающих процентных ставок, рисков удорожания финансирования (увеличения процентных ставок), валютных рисков, инфляционных рисков, а также иных рыночных рисков, в том числе рисков </w:t>
      </w:r>
      <w:r w:rsidR="00E9653E" w:rsidRPr="00E9653E">
        <w:rPr>
          <w:b/>
          <w:bCs/>
          <w:i/>
          <w:iCs/>
        </w:rPr>
        <w:t xml:space="preserve"> роста прочих расходов</w:t>
      </w:r>
      <w:r w:rsidR="00E9653E">
        <w:rPr>
          <w:b/>
          <w:bCs/>
          <w:i/>
          <w:iCs/>
        </w:rPr>
        <w:t>, р</w:t>
      </w:r>
      <w:r w:rsidR="00E9653E" w:rsidRPr="00E9653E">
        <w:rPr>
          <w:b/>
          <w:bCs/>
          <w:i/>
          <w:iCs/>
        </w:rPr>
        <w:t>иск</w:t>
      </w:r>
      <w:r w:rsidR="00E9653E">
        <w:rPr>
          <w:b/>
          <w:bCs/>
          <w:i/>
          <w:iCs/>
        </w:rPr>
        <w:t>ов</w:t>
      </w:r>
      <w:r w:rsidR="00E9653E" w:rsidRPr="00E9653E">
        <w:rPr>
          <w:b/>
          <w:bCs/>
          <w:i/>
          <w:iCs/>
        </w:rPr>
        <w:t xml:space="preserve"> роста просроченной и безнадежной дебиторской задолженности</w:t>
      </w:r>
      <w:r w:rsidRPr="00127E5A">
        <w:rPr>
          <w:b/>
          <w:bCs/>
          <w:i/>
          <w:iCs/>
        </w:rPr>
        <w:t>. Финансовые риски связаны с возможностью возникновения убытков и/или неспособности Эмитента обеспечить исполнение своих обязательств в полном объеме в связи с неблагоприятным изменением следующих факторов:</w:t>
      </w:r>
    </w:p>
    <w:p w14:paraId="0D8E8C41" w14:textId="77777777" w:rsidR="00127E5A" w:rsidRPr="00127E5A" w:rsidRDefault="00127E5A" w:rsidP="00127E5A">
      <w:pPr>
        <w:pStyle w:val="Basic"/>
        <w:rPr>
          <w:b/>
          <w:bCs/>
          <w:i/>
          <w:iCs/>
        </w:rPr>
      </w:pPr>
      <w:r w:rsidRPr="00127E5A">
        <w:rPr>
          <w:b/>
          <w:bCs/>
          <w:i/>
          <w:iCs/>
        </w:rPr>
        <w:t>•</w:t>
      </w:r>
      <w:r w:rsidRPr="00127E5A">
        <w:rPr>
          <w:b/>
          <w:bCs/>
          <w:i/>
          <w:iCs/>
        </w:rPr>
        <w:tab/>
        <w:t>кредитно-денежной политикой Банка России;</w:t>
      </w:r>
    </w:p>
    <w:p w14:paraId="30A759AE" w14:textId="77777777" w:rsidR="00127E5A" w:rsidRPr="00127E5A" w:rsidRDefault="00127E5A" w:rsidP="00127E5A">
      <w:pPr>
        <w:pStyle w:val="Basic"/>
        <w:rPr>
          <w:b/>
          <w:bCs/>
          <w:i/>
          <w:iCs/>
        </w:rPr>
      </w:pPr>
      <w:r w:rsidRPr="00127E5A">
        <w:rPr>
          <w:b/>
          <w:bCs/>
          <w:i/>
          <w:iCs/>
        </w:rPr>
        <w:t>•</w:t>
      </w:r>
      <w:r w:rsidRPr="00127E5A">
        <w:rPr>
          <w:b/>
          <w:bCs/>
          <w:i/>
          <w:iCs/>
        </w:rPr>
        <w:tab/>
        <w:t>колебаний курсов иностранных валют;</w:t>
      </w:r>
    </w:p>
    <w:p w14:paraId="1F28274E" w14:textId="77777777" w:rsidR="00127E5A" w:rsidRPr="00127E5A" w:rsidRDefault="00127E5A" w:rsidP="00127E5A">
      <w:pPr>
        <w:pStyle w:val="Basic"/>
        <w:rPr>
          <w:b/>
          <w:bCs/>
          <w:i/>
          <w:iCs/>
        </w:rPr>
      </w:pPr>
      <w:r w:rsidRPr="00127E5A">
        <w:rPr>
          <w:b/>
          <w:bCs/>
          <w:i/>
          <w:iCs/>
        </w:rPr>
        <w:t>•</w:t>
      </w:r>
      <w:r w:rsidRPr="00127E5A">
        <w:rPr>
          <w:b/>
          <w:bCs/>
          <w:i/>
          <w:iCs/>
        </w:rPr>
        <w:tab/>
        <w:t>изменениями процентных ставок;</w:t>
      </w:r>
    </w:p>
    <w:p w14:paraId="62788C90" w14:textId="77777777" w:rsidR="00127E5A" w:rsidRPr="00127E5A" w:rsidRDefault="00127E5A" w:rsidP="00127E5A">
      <w:pPr>
        <w:pStyle w:val="Basic"/>
        <w:rPr>
          <w:b/>
          <w:bCs/>
          <w:i/>
          <w:iCs/>
        </w:rPr>
      </w:pPr>
      <w:r w:rsidRPr="00127E5A">
        <w:rPr>
          <w:b/>
          <w:bCs/>
          <w:i/>
          <w:iCs/>
        </w:rPr>
        <w:t>•</w:t>
      </w:r>
      <w:r w:rsidRPr="00127E5A">
        <w:rPr>
          <w:b/>
          <w:bCs/>
          <w:i/>
          <w:iCs/>
        </w:rPr>
        <w:tab/>
        <w:t>влиянием инфляции;</w:t>
      </w:r>
    </w:p>
    <w:p w14:paraId="45B5571D" w14:textId="77777777" w:rsidR="00A95CED" w:rsidRPr="00A95CED" w:rsidRDefault="00127E5A" w:rsidP="00127E5A">
      <w:pPr>
        <w:pStyle w:val="Basic"/>
        <w:rPr>
          <w:b/>
          <w:bCs/>
          <w:i/>
          <w:iCs/>
        </w:rPr>
      </w:pPr>
      <w:r w:rsidRPr="00127E5A">
        <w:rPr>
          <w:b/>
          <w:bCs/>
          <w:i/>
          <w:iCs/>
        </w:rPr>
        <w:t>•</w:t>
      </w:r>
      <w:r w:rsidRPr="00127E5A">
        <w:rPr>
          <w:b/>
          <w:bCs/>
          <w:i/>
          <w:iCs/>
        </w:rPr>
        <w:tab/>
        <w:t>ограничением возможностей Эмитента по привлечению финансирования в виде акционерного или долгового капитала.</w:t>
      </w:r>
    </w:p>
    <w:p w14:paraId="58DBD577" w14:textId="77777777" w:rsidR="00A95CED" w:rsidRDefault="00A95CED" w:rsidP="00BD52E9">
      <w:pPr>
        <w:pStyle w:val="Basic"/>
      </w:pPr>
    </w:p>
    <w:p w14:paraId="04991F95" w14:textId="77777777" w:rsidR="00726B68" w:rsidRDefault="00726B68" w:rsidP="00BD52E9">
      <w:pPr>
        <w:pStyle w:val="Basic"/>
      </w:pPr>
      <w: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015D5972" w14:textId="77777777" w:rsidR="00127E5A" w:rsidRDefault="00127E5A" w:rsidP="00FC18B4">
      <w:pPr>
        <w:pStyle w:val="Basic"/>
        <w:rPr>
          <w:b/>
          <w:bCs/>
          <w:i/>
          <w:iCs/>
        </w:rPr>
      </w:pPr>
      <w:r w:rsidRPr="00127E5A">
        <w:rPr>
          <w:b/>
          <w:bCs/>
          <w:i/>
          <w:iCs/>
        </w:rPr>
        <w:t xml:space="preserve">Эмитент подвержен риску изменения процентных ставок, поскольку использует для финансирования своей инвестиционной деятельности </w:t>
      </w:r>
      <w:r w:rsidRPr="002D435C">
        <w:rPr>
          <w:b/>
          <w:bCs/>
          <w:i/>
          <w:iCs/>
        </w:rPr>
        <w:t>средства, привлеченные путем выпуска облигаций</w:t>
      </w:r>
      <w:r w:rsidRPr="00127E5A">
        <w:rPr>
          <w:b/>
          <w:bCs/>
          <w:i/>
          <w:iCs/>
        </w:rPr>
        <w:t xml:space="preserve"> с плавающей ставкой купона, привязанной к уровню инфляции (150 млрд. рублей или более 50% общего долга, привлечены по ставке «инфляция +1…2,5% годовых»). Уровень данного риска рассматривается Эмитентом как приемлемый с учетом тенденции к снижению инфляции (целевой уровень 2017 года - 4%), а также наличия у Эмитента права на досрочное погашение облигаций по своему усмотрению в случае если ставка купона превысит 10% годовых, что соответствует норме доходности инвестированного капитала, утвержденной для Эмитента регулятором в рамках тарифных решений. Таким образом, по мнению Эмитента, колебания процентных ставок не должны оказать долгосрочного и существенного влияния на деятельность компании. Эмитент не осуществляет хеджирования процентных рисков вместе с тем, не исключает возможности их хеджирования в будущем, для чего осуществляет регулярный мониторинг рыночной конъюнктуры и доступных инструментов. </w:t>
      </w:r>
    </w:p>
    <w:p w14:paraId="753D145F" w14:textId="77777777" w:rsidR="00A95CED" w:rsidRPr="00FC18B4" w:rsidRDefault="00127E5A" w:rsidP="00FC18B4">
      <w:pPr>
        <w:pStyle w:val="Basic"/>
        <w:rPr>
          <w:b/>
          <w:bCs/>
          <w:i/>
          <w:iCs/>
        </w:rPr>
      </w:pPr>
      <w:r w:rsidRPr="00127E5A">
        <w:rPr>
          <w:b/>
          <w:bCs/>
          <w:i/>
          <w:iCs/>
        </w:rPr>
        <w:t>В соответствии с Уставом Эмитента в случае необходимости использования для хеджирования сделок с производными финансовыми инструментами решения об одобрении сделок либо об определении политики Эмитента в части совершения сделок с такими инструментами будут приниматься Советом директоров.</w:t>
      </w:r>
    </w:p>
    <w:p w14:paraId="434375ED" w14:textId="77777777" w:rsidR="00CF2BD6" w:rsidRDefault="00CF2BD6" w:rsidP="00BD52E9">
      <w:pPr>
        <w:pStyle w:val="Basic"/>
      </w:pPr>
    </w:p>
    <w:p w14:paraId="0E0FDC64" w14:textId="77777777" w:rsidR="00726B68" w:rsidRDefault="00726B68" w:rsidP="00BD52E9">
      <w:pPr>
        <w:pStyle w:val="Basic"/>
      </w:pPr>
      <w: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1186B342" w14:textId="77777777" w:rsidR="00127E5A" w:rsidRPr="00127E5A" w:rsidRDefault="00127E5A" w:rsidP="00127E5A">
      <w:pPr>
        <w:pStyle w:val="Basic"/>
        <w:rPr>
          <w:b/>
          <w:bCs/>
          <w:i/>
          <w:iCs/>
        </w:rPr>
      </w:pPr>
      <w:r w:rsidRPr="00127E5A">
        <w:rPr>
          <w:b/>
          <w:bCs/>
          <w:i/>
          <w:iCs/>
        </w:rPr>
        <w:t xml:space="preserve">Эмитент в своей деятельности подвержен риску изменения валютных курсов в незначительной степени. Основным источником валютных рисков </w:t>
      </w:r>
      <w:r w:rsidRPr="002D435C">
        <w:rPr>
          <w:b/>
          <w:bCs/>
          <w:i/>
          <w:iCs/>
        </w:rPr>
        <w:t>являются расходы по договорам транзита</w:t>
      </w:r>
      <w:r w:rsidRPr="00127E5A">
        <w:rPr>
          <w:b/>
          <w:bCs/>
          <w:i/>
          <w:iCs/>
        </w:rPr>
        <w:t xml:space="preserve"> электроэнергии (страны Балтии, Белоруссия, Казахстан), номинированные в евро, долларах США, казахском тенге, что в структуре общих годовых операционных расходов Эмитента составляет не более 5% на горизонте с 2014 года. Кроме того, косвенно валютные риски связаны с необходимостью обеспечения высокотехнологичным оборудованием импортного производства, что нивелируется реализацией Эмитентом Программы импортозамещения оборудования, технологий, материалов и систем на период 2015-2019 гг.</w:t>
      </w:r>
    </w:p>
    <w:p w14:paraId="7797B707" w14:textId="77777777" w:rsidR="00127E5A" w:rsidRPr="00127E5A" w:rsidRDefault="00127E5A" w:rsidP="00127E5A">
      <w:pPr>
        <w:pStyle w:val="Basic"/>
        <w:rPr>
          <w:b/>
          <w:bCs/>
          <w:i/>
          <w:iCs/>
        </w:rPr>
      </w:pPr>
      <w:r w:rsidRPr="00127E5A">
        <w:rPr>
          <w:b/>
          <w:bCs/>
          <w:i/>
          <w:iCs/>
        </w:rPr>
        <w:t xml:space="preserve">Долговой портфель Эмитента полностью номинирован в рублях, что исключает существенное влияние валютных рисков на финансовое состояние Эмитента, его ликвидность и результаты деятельности. </w:t>
      </w:r>
    </w:p>
    <w:p w14:paraId="12556F66" w14:textId="77777777" w:rsidR="00A95CED" w:rsidRPr="00FC18B4" w:rsidRDefault="00127E5A" w:rsidP="00127E5A">
      <w:pPr>
        <w:pStyle w:val="Basic"/>
        <w:rPr>
          <w:b/>
          <w:bCs/>
          <w:i/>
          <w:iCs/>
        </w:rPr>
      </w:pPr>
      <w:r w:rsidRPr="00127E5A">
        <w:rPr>
          <w:b/>
          <w:bCs/>
          <w:i/>
          <w:iCs/>
        </w:rPr>
        <w:t>Эмитент не осуществляет хеджирования валютных рисков. Для целей управления валютным риском Советом директоров Эмитента устанавливается лимит на совершение сделок, которые могут повлечь возникновение обязательств, выраженных в иностранной валюте (действующее значение лимита на 30.09.2017 – 2,5% от годовой выручки Эмитента).</w:t>
      </w:r>
    </w:p>
    <w:p w14:paraId="729F463D" w14:textId="77777777" w:rsidR="00CF2BD6" w:rsidRDefault="00CF2BD6" w:rsidP="00BD52E9">
      <w:pPr>
        <w:pStyle w:val="Basic"/>
      </w:pPr>
    </w:p>
    <w:p w14:paraId="6356761D" w14:textId="77777777" w:rsidR="00726B68" w:rsidRDefault="00726B68" w:rsidP="00BD52E9">
      <w:pPr>
        <w:pStyle w:val="Basic"/>
      </w:pPr>
      <w: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14:paraId="06FE1C5E" w14:textId="0CF348A2" w:rsidR="00127E5A" w:rsidRPr="00127E5A" w:rsidRDefault="00127E5A" w:rsidP="00127E5A">
      <w:pPr>
        <w:pStyle w:val="Basic"/>
        <w:rPr>
          <w:b/>
          <w:bCs/>
          <w:i/>
          <w:iCs/>
        </w:rPr>
      </w:pPr>
      <w:r w:rsidRPr="00127E5A">
        <w:rPr>
          <w:b/>
          <w:bCs/>
          <w:i/>
          <w:iCs/>
        </w:rPr>
        <w:t xml:space="preserve">На </w:t>
      </w:r>
      <w:r w:rsidR="001D6AEC" w:rsidRPr="001D6AEC">
        <w:rPr>
          <w:b/>
          <w:bCs/>
          <w:i/>
          <w:iCs/>
        </w:rPr>
        <w:t>дату утверждения Проспекта</w:t>
      </w:r>
      <w:r w:rsidRPr="00127E5A">
        <w:rPr>
          <w:b/>
          <w:bCs/>
          <w:i/>
          <w:iCs/>
        </w:rPr>
        <w:t xml:space="preserve"> Эмитент не наблюдает тенденций или событий, которые могли бы существенно ухудшить ситуацию на рынке заемного капитала, привести к </w:t>
      </w:r>
      <w:r w:rsidRPr="002D435C">
        <w:rPr>
          <w:b/>
          <w:bCs/>
          <w:i/>
          <w:iCs/>
        </w:rPr>
        <w:t>существенному увеличению стоимости заемных средств</w:t>
      </w:r>
      <w:r w:rsidRPr="00127E5A">
        <w:rPr>
          <w:b/>
          <w:bCs/>
          <w:i/>
          <w:iCs/>
        </w:rPr>
        <w:t xml:space="preserve"> для Эмитента либо оказать существенное отрицательное влияние на деятельность Эмитента в результате изменения валютного курса. Однако в случае выявления таких фактов или тенденций, Эмитент в дополнение к уже реализуемым мерам управления рисками может осуществлять следующие мероприятия:</w:t>
      </w:r>
    </w:p>
    <w:p w14:paraId="5D92EFDA" w14:textId="77777777" w:rsidR="00127E5A" w:rsidRPr="00127E5A" w:rsidRDefault="00127E5A" w:rsidP="00127E5A">
      <w:pPr>
        <w:pStyle w:val="Basic"/>
        <w:rPr>
          <w:b/>
          <w:bCs/>
          <w:i/>
          <w:iCs/>
        </w:rPr>
      </w:pPr>
      <w:r w:rsidRPr="00127E5A">
        <w:rPr>
          <w:b/>
          <w:bCs/>
          <w:i/>
          <w:iCs/>
        </w:rPr>
        <w:t>•</w:t>
      </w:r>
      <w:r w:rsidRPr="00127E5A">
        <w:rPr>
          <w:b/>
          <w:bCs/>
          <w:i/>
          <w:iCs/>
        </w:rPr>
        <w:tab/>
        <w:t>досрочное погашение по выбору Эмитента облигаций, обслуживаемых по плавающей ставке, и их рефинансирование по фиксированным ставкам;</w:t>
      </w:r>
    </w:p>
    <w:p w14:paraId="690876C1" w14:textId="77777777" w:rsidR="00127E5A" w:rsidRPr="00127E5A" w:rsidRDefault="00127E5A" w:rsidP="00127E5A">
      <w:pPr>
        <w:pStyle w:val="Basic"/>
        <w:rPr>
          <w:b/>
          <w:bCs/>
          <w:i/>
          <w:iCs/>
        </w:rPr>
      </w:pPr>
      <w:r w:rsidRPr="00127E5A">
        <w:rPr>
          <w:b/>
          <w:bCs/>
          <w:i/>
          <w:iCs/>
        </w:rPr>
        <w:t>•</w:t>
      </w:r>
      <w:r w:rsidRPr="00127E5A">
        <w:rPr>
          <w:b/>
          <w:bCs/>
          <w:i/>
          <w:iCs/>
        </w:rPr>
        <w:tab/>
        <w:t>опережающее приобретение иностранной валюты в пределах запланированных на ближайший год сумм валютных обязательств, в рамках лимитов, установленных Советом директоров;</w:t>
      </w:r>
    </w:p>
    <w:p w14:paraId="04C0ADEC" w14:textId="77777777" w:rsidR="00127E5A" w:rsidRPr="00127E5A" w:rsidRDefault="00127E5A" w:rsidP="00127E5A">
      <w:pPr>
        <w:pStyle w:val="Basic"/>
        <w:rPr>
          <w:b/>
          <w:bCs/>
          <w:i/>
          <w:iCs/>
        </w:rPr>
      </w:pPr>
      <w:r w:rsidRPr="00127E5A">
        <w:rPr>
          <w:b/>
          <w:bCs/>
          <w:i/>
          <w:iCs/>
        </w:rPr>
        <w:t>•</w:t>
      </w:r>
      <w:r w:rsidRPr="00127E5A">
        <w:rPr>
          <w:b/>
          <w:bCs/>
          <w:i/>
          <w:iCs/>
        </w:rPr>
        <w:tab/>
        <w:t>расширение и ускорение реализации Программы импортозамещения;</w:t>
      </w:r>
    </w:p>
    <w:p w14:paraId="6EDCE81C" w14:textId="77777777" w:rsidR="00127E5A" w:rsidRPr="00127E5A" w:rsidRDefault="00127E5A" w:rsidP="00127E5A">
      <w:pPr>
        <w:pStyle w:val="Basic"/>
        <w:rPr>
          <w:b/>
          <w:bCs/>
          <w:i/>
          <w:iCs/>
        </w:rPr>
      </w:pPr>
      <w:r w:rsidRPr="00127E5A">
        <w:rPr>
          <w:b/>
          <w:bCs/>
          <w:i/>
          <w:iCs/>
        </w:rPr>
        <w:t>•</w:t>
      </w:r>
      <w:r w:rsidRPr="00127E5A">
        <w:rPr>
          <w:b/>
          <w:bCs/>
          <w:i/>
          <w:iCs/>
        </w:rPr>
        <w:tab/>
        <w:t>ограничение ежегодных объемов Инвестиционной программы Эмитента за счет пересмотра приоритетов и сроков реализации инвестиционных проектов;</w:t>
      </w:r>
    </w:p>
    <w:p w14:paraId="2BC16EE9" w14:textId="77777777" w:rsidR="00127E5A" w:rsidRPr="00127E5A" w:rsidRDefault="00127E5A" w:rsidP="00127E5A">
      <w:pPr>
        <w:pStyle w:val="Basic"/>
        <w:rPr>
          <w:b/>
          <w:bCs/>
          <w:i/>
          <w:iCs/>
        </w:rPr>
      </w:pPr>
      <w:r w:rsidRPr="00127E5A">
        <w:rPr>
          <w:b/>
          <w:bCs/>
          <w:i/>
          <w:iCs/>
        </w:rPr>
        <w:t>•</w:t>
      </w:r>
      <w:r w:rsidRPr="00127E5A">
        <w:rPr>
          <w:b/>
          <w:bCs/>
          <w:i/>
          <w:iCs/>
        </w:rPr>
        <w:tab/>
        <w:t>установление «твердых» цен закупки в конкурсной документации и типовых формах инвестиционных договоров;</w:t>
      </w:r>
    </w:p>
    <w:p w14:paraId="36C8BA7C" w14:textId="77777777" w:rsidR="00A95CED" w:rsidRPr="00A95CED" w:rsidRDefault="00127E5A" w:rsidP="00127E5A">
      <w:pPr>
        <w:pStyle w:val="Basic"/>
        <w:rPr>
          <w:b/>
          <w:bCs/>
          <w:i/>
          <w:iCs/>
        </w:rPr>
      </w:pPr>
      <w:r w:rsidRPr="00127E5A">
        <w:rPr>
          <w:b/>
          <w:bCs/>
          <w:i/>
          <w:iCs/>
        </w:rPr>
        <w:t>•</w:t>
      </w:r>
      <w:r w:rsidRPr="00127E5A">
        <w:rPr>
          <w:b/>
          <w:bCs/>
          <w:i/>
          <w:iCs/>
        </w:rPr>
        <w:tab/>
        <w:t>проведение мероприятий по хеджированию в зависимости от рыночной конъюнктуры и в рамках Кредитной политики Эмитента и принятых Советом директоров решений.</w:t>
      </w:r>
    </w:p>
    <w:p w14:paraId="4DA6F8B8" w14:textId="77777777" w:rsidR="00CF2BD6" w:rsidRDefault="00CF2BD6" w:rsidP="00BD52E9">
      <w:pPr>
        <w:pStyle w:val="Basic"/>
      </w:pPr>
    </w:p>
    <w:p w14:paraId="19A0843C" w14:textId="77777777" w:rsidR="00726B68" w:rsidRDefault="00726B68" w:rsidP="00BD52E9">
      <w:pPr>
        <w:pStyle w:val="Basic"/>
      </w:pPr>
      <w: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5C788699" w14:textId="7261FF9F" w:rsidR="00CE68C5" w:rsidRPr="00CE68C5" w:rsidRDefault="00127E5A" w:rsidP="00CE68C5">
      <w:pPr>
        <w:pStyle w:val="Basic"/>
        <w:rPr>
          <w:b/>
          <w:bCs/>
          <w:i/>
          <w:iCs/>
        </w:rPr>
      </w:pPr>
      <w:r w:rsidRPr="00127E5A">
        <w:rPr>
          <w:b/>
          <w:bCs/>
          <w:i/>
          <w:iCs/>
        </w:rPr>
        <w:t xml:space="preserve">Уровень инфляции (к соответствующему месяцу предыдущего года), достигавший почти 17% годовых в течение 2015 года, в 2016-2017 гг. демонстрировал нисходящую динамику и по состоянию на конец </w:t>
      </w:r>
      <w:r w:rsidR="008D455D">
        <w:rPr>
          <w:b/>
          <w:bCs/>
          <w:i/>
          <w:iCs/>
        </w:rPr>
        <w:t>2017 года</w:t>
      </w:r>
      <w:r w:rsidRPr="00127E5A">
        <w:rPr>
          <w:b/>
          <w:bCs/>
          <w:i/>
          <w:iCs/>
        </w:rPr>
        <w:t xml:space="preserve"> достиг </w:t>
      </w:r>
      <w:r w:rsidR="00BE3804">
        <w:rPr>
          <w:b/>
          <w:bCs/>
          <w:i/>
          <w:iCs/>
        </w:rPr>
        <w:t>2,51</w:t>
      </w:r>
      <w:r w:rsidRPr="00127E5A">
        <w:rPr>
          <w:b/>
          <w:bCs/>
          <w:i/>
          <w:iCs/>
        </w:rPr>
        <w:t xml:space="preserve">%. </w:t>
      </w:r>
    </w:p>
    <w:p w14:paraId="3DFDC006" w14:textId="058CFFD2" w:rsidR="00127E5A" w:rsidRPr="00127E5A" w:rsidRDefault="00CE68C5" w:rsidP="00CE68C5">
      <w:pPr>
        <w:pStyle w:val="Basic"/>
        <w:rPr>
          <w:b/>
          <w:bCs/>
          <w:i/>
          <w:iCs/>
        </w:rPr>
      </w:pPr>
      <w:r w:rsidRPr="00CE68C5">
        <w:rPr>
          <w:b/>
          <w:bCs/>
          <w:i/>
          <w:iCs/>
        </w:rPr>
        <w:t>На фоне достигнутой финансовой стабильности и выхода</w:t>
      </w:r>
      <w:r>
        <w:rPr>
          <w:b/>
          <w:bCs/>
          <w:i/>
          <w:iCs/>
        </w:rPr>
        <w:t xml:space="preserve"> </w:t>
      </w:r>
      <w:r w:rsidRPr="00CE68C5">
        <w:rPr>
          <w:b/>
          <w:bCs/>
          <w:i/>
          <w:iCs/>
        </w:rPr>
        <w:t>экономики на траекторию роста, стабилизация инфляции в среднесрочной перспективе вблизи целевого</w:t>
      </w:r>
      <w:r>
        <w:rPr>
          <w:b/>
          <w:bCs/>
          <w:i/>
          <w:iCs/>
        </w:rPr>
        <w:t xml:space="preserve"> </w:t>
      </w:r>
      <w:r w:rsidRPr="00CE68C5">
        <w:rPr>
          <w:b/>
          <w:bCs/>
          <w:i/>
          <w:iCs/>
        </w:rPr>
        <w:t>значения – 4% годовых, обозначенного Банком России, представляется весьма вероятной</w:t>
      </w:r>
      <w:r w:rsidR="00127E5A" w:rsidRPr="00127E5A">
        <w:rPr>
          <w:b/>
          <w:bCs/>
          <w:i/>
          <w:iCs/>
        </w:rPr>
        <w:t xml:space="preserve">. Политика Правительства Российской Федерации и Центрального Банка Российской Федерации, направленная на снижение инфляционных рисков, позволяет оценить данный риск как </w:t>
      </w:r>
      <w:r>
        <w:rPr>
          <w:b/>
          <w:bCs/>
          <w:i/>
          <w:iCs/>
        </w:rPr>
        <w:t>низкий</w:t>
      </w:r>
      <w:r w:rsidR="00127E5A" w:rsidRPr="00127E5A">
        <w:rPr>
          <w:b/>
          <w:bCs/>
          <w:i/>
          <w:iCs/>
        </w:rPr>
        <w:t xml:space="preserve">. Критическое, по мнению Эмитента, значение инфляции, которое может представлять существенную угрозу его хозяйственной деятельности, находится выше 19% годовых на горизонте одного года. Ключевая угроза выражается в возможном росте коэффициента покрытия обслуживания долга, значение которого для сохранения качества высоконадежного заемщика не должно превышать 0,25. Для целей управления инфляционным риском по выплатам долговых ценных бумаг, привязанных к значению ИПЦ, Эмитентом определено </w:t>
      </w:r>
      <w:r w:rsidRPr="00CA7F13">
        <w:rPr>
          <w:rFonts w:eastAsia="Times New Roman"/>
          <w:b/>
          <w:i/>
          <w:color w:val="000000"/>
          <w:lang w:eastAsia="ru-RU"/>
        </w:rPr>
        <w:t>превышение величины инфляции на уровне 9% как событие, в случае наступления которого возможно досрочное погашение таких ценных бумаг</w:t>
      </w:r>
      <w:r w:rsidR="00127E5A" w:rsidRPr="00127E5A">
        <w:rPr>
          <w:b/>
          <w:bCs/>
          <w:i/>
          <w:iCs/>
        </w:rPr>
        <w:t>. Кроме того, Эмитент планирует проводить мероприятия по сокращению внутренних издержек.</w:t>
      </w:r>
    </w:p>
    <w:p w14:paraId="4ABC71EF" w14:textId="77777777" w:rsidR="00127E5A" w:rsidRPr="00127E5A" w:rsidRDefault="00127E5A" w:rsidP="00127E5A">
      <w:pPr>
        <w:pStyle w:val="Basic"/>
        <w:rPr>
          <w:b/>
          <w:bCs/>
          <w:i/>
          <w:iCs/>
        </w:rPr>
      </w:pPr>
      <w:r w:rsidRPr="00127E5A">
        <w:rPr>
          <w:b/>
          <w:bCs/>
          <w:i/>
          <w:iCs/>
        </w:rPr>
        <w:t xml:space="preserve">С целью обеспечения достижения целевых ориентиров Эмитента реализуется взвешенная финансово-экономическая политика, обеспечивающая сохранение устойчивого финансового профиля и направленная на достижение оптимального баланса между задачами инвестиционного роста Эмитента, уровнем акционерной стоимости и прибыльностью, обеспечением финансовой устойчивости, эффективным и результативным ведением хозяйственной деятельности. </w:t>
      </w:r>
    </w:p>
    <w:p w14:paraId="3A6BA9CD" w14:textId="77777777" w:rsidR="00127E5A" w:rsidRPr="00127E5A" w:rsidRDefault="00127E5A" w:rsidP="00127E5A">
      <w:pPr>
        <w:pStyle w:val="Basic"/>
        <w:rPr>
          <w:b/>
          <w:bCs/>
          <w:i/>
          <w:iCs/>
        </w:rPr>
      </w:pPr>
      <w:r w:rsidRPr="00127E5A">
        <w:rPr>
          <w:b/>
          <w:bCs/>
          <w:i/>
          <w:iCs/>
        </w:rPr>
        <w:t>Разработаны и реализовывались мероприятия, входящие в состав программ, оказывающие воздействие на результаты деятельности Эмитента, в том числе:</w:t>
      </w:r>
    </w:p>
    <w:p w14:paraId="4F5DFE5B" w14:textId="77777777" w:rsidR="00127E5A" w:rsidRPr="00127E5A" w:rsidRDefault="00127E5A" w:rsidP="00127E5A">
      <w:pPr>
        <w:pStyle w:val="Basic"/>
        <w:rPr>
          <w:b/>
          <w:bCs/>
          <w:i/>
          <w:iCs/>
        </w:rPr>
      </w:pPr>
      <w:r w:rsidRPr="00127E5A">
        <w:rPr>
          <w:b/>
          <w:bCs/>
          <w:i/>
          <w:iCs/>
        </w:rPr>
        <w:t>Программа повышения эффективности инвестиционной деятельности в части снижения удельных инвестиционных расходов;</w:t>
      </w:r>
    </w:p>
    <w:p w14:paraId="63F3BD93" w14:textId="77777777" w:rsidR="00127E5A" w:rsidRPr="00127E5A" w:rsidRDefault="00127E5A" w:rsidP="00127E5A">
      <w:pPr>
        <w:pStyle w:val="Basic"/>
        <w:rPr>
          <w:b/>
          <w:bCs/>
          <w:i/>
          <w:iCs/>
        </w:rPr>
      </w:pPr>
      <w:r w:rsidRPr="00127E5A">
        <w:rPr>
          <w:b/>
          <w:bCs/>
          <w:i/>
          <w:iCs/>
        </w:rPr>
        <w:t>Программа импортозамещения оборудования, технологий, материалов и систем на период 2015-2019 гг.;</w:t>
      </w:r>
    </w:p>
    <w:p w14:paraId="18BCAC69" w14:textId="77777777" w:rsidR="00127E5A" w:rsidRPr="00127E5A" w:rsidRDefault="00127E5A" w:rsidP="00127E5A">
      <w:pPr>
        <w:pStyle w:val="Basic"/>
        <w:rPr>
          <w:b/>
          <w:bCs/>
          <w:i/>
          <w:iCs/>
        </w:rPr>
      </w:pPr>
      <w:r w:rsidRPr="00127E5A">
        <w:rPr>
          <w:b/>
          <w:bCs/>
          <w:i/>
          <w:iCs/>
        </w:rPr>
        <w:t>Программа повышения эффективности расходов по техническому обслуживанию и ремонту;</w:t>
      </w:r>
    </w:p>
    <w:p w14:paraId="192F033A" w14:textId="77777777" w:rsidR="00127E5A" w:rsidRPr="00127E5A" w:rsidRDefault="00127E5A" w:rsidP="00127E5A">
      <w:pPr>
        <w:pStyle w:val="Basic"/>
        <w:rPr>
          <w:b/>
          <w:bCs/>
          <w:i/>
          <w:iCs/>
        </w:rPr>
      </w:pPr>
      <w:r w:rsidRPr="00127E5A">
        <w:rPr>
          <w:b/>
          <w:bCs/>
          <w:i/>
          <w:iCs/>
        </w:rPr>
        <w:t>Программа повышения эффективности расходов по фонду оплаты труда;</w:t>
      </w:r>
    </w:p>
    <w:p w14:paraId="3B9B7BB2" w14:textId="77777777" w:rsidR="00127E5A" w:rsidRPr="00127E5A" w:rsidRDefault="00127E5A" w:rsidP="00127E5A">
      <w:pPr>
        <w:pStyle w:val="Basic"/>
        <w:rPr>
          <w:b/>
          <w:bCs/>
          <w:i/>
          <w:iCs/>
        </w:rPr>
      </w:pPr>
      <w:r w:rsidRPr="00127E5A">
        <w:rPr>
          <w:b/>
          <w:bCs/>
          <w:i/>
          <w:iCs/>
        </w:rPr>
        <w:t>Программа повышения эффективности технологического присоединения к электрическим сетям ОАО «ФСК ЕЭС», повышения загрузки трансформаторных мощностей.</w:t>
      </w:r>
    </w:p>
    <w:p w14:paraId="56E53B46" w14:textId="77777777" w:rsidR="00127E5A" w:rsidRPr="00127E5A" w:rsidRDefault="00127E5A" w:rsidP="00127E5A">
      <w:pPr>
        <w:pStyle w:val="Basic"/>
        <w:rPr>
          <w:b/>
          <w:bCs/>
          <w:i/>
          <w:iCs/>
        </w:rPr>
      </w:pPr>
      <w:r w:rsidRPr="00127E5A">
        <w:rPr>
          <w:b/>
          <w:bCs/>
          <w:i/>
          <w:iCs/>
        </w:rPr>
        <w:t>Также Эмитентом реализуются и другие мероприятия, направленные на минимизацию финансового воздействия сложившихся факторов, в том числе:</w:t>
      </w:r>
    </w:p>
    <w:p w14:paraId="331FBD94" w14:textId="77777777" w:rsidR="00127E5A" w:rsidRPr="00127E5A" w:rsidRDefault="00127E5A" w:rsidP="003B29AA">
      <w:pPr>
        <w:pStyle w:val="Basic"/>
        <w:numPr>
          <w:ilvl w:val="0"/>
          <w:numId w:val="7"/>
        </w:numPr>
        <w:ind w:left="0" w:firstLine="567"/>
        <w:rPr>
          <w:b/>
          <w:bCs/>
          <w:i/>
          <w:iCs/>
        </w:rPr>
      </w:pPr>
      <w:r w:rsidRPr="00127E5A">
        <w:rPr>
          <w:b/>
          <w:bCs/>
          <w:i/>
          <w:iCs/>
        </w:rPr>
        <w:t>постоянный мониторинг и управление рисками изменений нормативного поля в рамках компетенции финансово-экономического блока;</w:t>
      </w:r>
    </w:p>
    <w:p w14:paraId="63B8A5BD" w14:textId="77777777" w:rsidR="00127E5A" w:rsidRPr="00127E5A" w:rsidRDefault="00127E5A" w:rsidP="003B29AA">
      <w:pPr>
        <w:pStyle w:val="Basic"/>
        <w:numPr>
          <w:ilvl w:val="0"/>
          <w:numId w:val="7"/>
        </w:numPr>
        <w:ind w:left="0" w:firstLine="567"/>
        <w:rPr>
          <w:b/>
          <w:bCs/>
          <w:i/>
          <w:iCs/>
        </w:rPr>
      </w:pPr>
      <w:r w:rsidRPr="00127E5A">
        <w:rPr>
          <w:b/>
          <w:bCs/>
          <w:i/>
          <w:iCs/>
        </w:rPr>
        <w:t>реализация мер, направленных на повышение эффективности управления оборотным капиталом и обеспечения прибыли денежным потоком, в том числе ужесточение платежной дисциплины контрагентов, целенаправленная реализация политики сокращения объемов авансирования подрядчиков;</w:t>
      </w:r>
    </w:p>
    <w:p w14:paraId="3DBB2EBC" w14:textId="77777777" w:rsidR="00127E5A" w:rsidRPr="00127E5A" w:rsidRDefault="00127E5A" w:rsidP="003B29AA">
      <w:pPr>
        <w:pStyle w:val="Basic"/>
        <w:numPr>
          <w:ilvl w:val="0"/>
          <w:numId w:val="7"/>
        </w:numPr>
        <w:ind w:left="0" w:firstLine="567"/>
        <w:rPr>
          <w:b/>
          <w:bCs/>
          <w:i/>
          <w:iCs/>
        </w:rPr>
      </w:pPr>
      <w:r w:rsidRPr="00127E5A">
        <w:rPr>
          <w:b/>
          <w:bCs/>
          <w:i/>
          <w:iCs/>
        </w:rPr>
        <w:t>ведение претензионно-исковой работы по сомнительным долгам и управление дебиторской задолженностью с целью сокращения объемов просроченной дебиторской задолженности/ предотвращения возникновения просроченной дебиторской задолженности у контрагентов;</w:t>
      </w:r>
    </w:p>
    <w:p w14:paraId="50FCAB6D" w14:textId="77777777" w:rsidR="00127E5A" w:rsidRPr="00127E5A" w:rsidRDefault="00127E5A" w:rsidP="003B29AA">
      <w:pPr>
        <w:pStyle w:val="Basic"/>
        <w:numPr>
          <w:ilvl w:val="0"/>
          <w:numId w:val="7"/>
        </w:numPr>
        <w:ind w:left="0" w:firstLine="567"/>
        <w:rPr>
          <w:b/>
          <w:bCs/>
          <w:i/>
          <w:iCs/>
        </w:rPr>
      </w:pPr>
      <w:r w:rsidRPr="00127E5A">
        <w:rPr>
          <w:b/>
          <w:bCs/>
          <w:i/>
          <w:iCs/>
        </w:rPr>
        <w:t>подготовка предложений в федеральные органы исполнительной власти по изменению порядка расчетов размера штрафных санкций за несвоевременное исполнение договорных обязательств;</w:t>
      </w:r>
    </w:p>
    <w:p w14:paraId="0849593B" w14:textId="77777777" w:rsidR="00127E5A" w:rsidRPr="00127E5A" w:rsidRDefault="00127E5A" w:rsidP="003B29AA">
      <w:pPr>
        <w:pStyle w:val="Basic"/>
        <w:numPr>
          <w:ilvl w:val="0"/>
          <w:numId w:val="7"/>
        </w:numPr>
        <w:ind w:left="0" w:firstLine="567"/>
        <w:rPr>
          <w:b/>
          <w:bCs/>
          <w:i/>
          <w:iCs/>
        </w:rPr>
      </w:pPr>
      <w:r w:rsidRPr="00127E5A">
        <w:rPr>
          <w:b/>
          <w:bCs/>
          <w:i/>
          <w:iCs/>
        </w:rPr>
        <w:t>проведение переговоров с организациями, оказывающими услуги по транзиту электроэнергии по зарубежным странам (Казахстан, Беларусь, страны Балтии), в части не повышения стоимости транзита из-за изменения валютного курса и синхронизации параметров индексации тарифов между странами;</w:t>
      </w:r>
    </w:p>
    <w:p w14:paraId="00F0DDBE" w14:textId="77777777" w:rsidR="00127E5A" w:rsidRPr="00127E5A" w:rsidRDefault="00127E5A" w:rsidP="003B29AA">
      <w:pPr>
        <w:pStyle w:val="Basic"/>
        <w:numPr>
          <w:ilvl w:val="0"/>
          <w:numId w:val="7"/>
        </w:numPr>
        <w:ind w:left="0" w:firstLine="567"/>
        <w:rPr>
          <w:b/>
          <w:bCs/>
          <w:i/>
          <w:iCs/>
        </w:rPr>
      </w:pPr>
      <w:r w:rsidRPr="00127E5A">
        <w:rPr>
          <w:b/>
          <w:bCs/>
          <w:i/>
          <w:iCs/>
        </w:rPr>
        <w:t xml:space="preserve">установление решениями Совета директоров лимита задолженности перед третьими лицами, валютного лимита на совершение сделок в валюте с целью контроля валютных операций, утверждение Кредитной политики, содержащей предельно допустимые значения показателей долговой нагрузки и т.д.; </w:t>
      </w:r>
    </w:p>
    <w:p w14:paraId="33776311" w14:textId="77777777" w:rsidR="00127E5A" w:rsidRPr="00127E5A" w:rsidRDefault="00127E5A" w:rsidP="003B29AA">
      <w:pPr>
        <w:pStyle w:val="Basic"/>
        <w:numPr>
          <w:ilvl w:val="0"/>
          <w:numId w:val="7"/>
        </w:numPr>
        <w:ind w:left="0" w:firstLine="567"/>
        <w:rPr>
          <w:b/>
          <w:bCs/>
          <w:i/>
          <w:iCs/>
        </w:rPr>
      </w:pPr>
      <w:r w:rsidRPr="00127E5A">
        <w:rPr>
          <w:b/>
          <w:bCs/>
          <w:i/>
          <w:iCs/>
        </w:rPr>
        <w:t>работа по получению различных мер государственной поддержки (выпуск инфраструктурных облигаций с привлечением средств пенсионных накоплений, бюджетное финансирование в рамках федеральных целевых программ, кредиты и гарантии в рамках программ поддержки инвестиционных проектов, реализуемых на основе проектного финансирования и т.д.).</w:t>
      </w:r>
    </w:p>
    <w:p w14:paraId="2B6B700E" w14:textId="3999A881" w:rsidR="00691959" w:rsidRDefault="00691959" w:rsidP="00E9653E">
      <w:pPr>
        <w:pStyle w:val="Basic"/>
        <w:rPr>
          <w:b/>
          <w:bCs/>
          <w:i/>
          <w:iCs/>
          <w:u w:val="single"/>
        </w:rPr>
      </w:pPr>
      <w:r>
        <w:rPr>
          <w:b/>
          <w:bCs/>
          <w:i/>
          <w:iCs/>
          <w:u w:val="single"/>
        </w:rPr>
        <w:t>Иные финансовые риски:</w:t>
      </w:r>
    </w:p>
    <w:p w14:paraId="770EAFD9" w14:textId="77777777" w:rsidR="00691959" w:rsidRDefault="00691959" w:rsidP="00E9653E">
      <w:pPr>
        <w:pStyle w:val="Basic"/>
        <w:rPr>
          <w:b/>
          <w:bCs/>
          <w:i/>
          <w:iCs/>
          <w:u w:val="single"/>
        </w:rPr>
      </w:pPr>
    </w:p>
    <w:p w14:paraId="472B5DDA" w14:textId="526C9A62" w:rsidR="00E9653E" w:rsidRPr="00127E5A" w:rsidRDefault="00E9653E" w:rsidP="00E9653E">
      <w:pPr>
        <w:pStyle w:val="Basic"/>
        <w:rPr>
          <w:b/>
          <w:bCs/>
          <w:i/>
          <w:iCs/>
          <w:u w:val="single"/>
        </w:rPr>
      </w:pPr>
      <w:r w:rsidRPr="00127E5A">
        <w:rPr>
          <w:b/>
          <w:bCs/>
          <w:i/>
          <w:iCs/>
          <w:u w:val="single"/>
        </w:rPr>
        <w:t>Риски роста прочих расходов.</w:t>
      </w:r>
    </w:p>
    <w:p w14:paraId="65BC57FF" w14:textId="77777777" w:rsidR="00E9653E" w:rsidRPr="00127E5A" w:rsidRDefault="00E9653E" w:rsidP="00E9653E">
      <w:pPr>
        <w:pStyle w:val="Basic"/>
        <w:rPr>
          <w:b/>
          <w:bCs/>
          <w:i/>
          <w:iCs/>
        </w:rPr>
      </w:pPr>
      <w:r w:rsidRPr="00127E5A">
        <w:rPr>
          <w:b/>
          <w:bCs/>
          <w:i/>
          <w:iCs/>
        </w:rPr>
        <w:t>Основными рисками являются создание резервов по сомнительным долгам и переоценка финансовых вложений, в связи со снижением цены акций иных эмитентов.</w:t>
      </w:r>
    </w:p>
    <w:p w14:paraId="0588CFBF" w14:textId="77777777" w:rsidR="00E9653E" w:rsidRPr="00127E5A" w:rsidRDefault="00E9653E" w:rsidP="00E9653E">
      <w:pPr>
        <w:pStyle w:val="Basic"/>
        <w:rPr>
          <w:b/>
          <w:bCs/>
          <w:i/>
          <w:iCs/>
        </w:rPr>
      </w:pPr>
      <w:r w:rsidRPr="00127E5A">
        <w:rPr>
          <w:b/>
          <w:bCs/>
          <w:i/>
          <w:iCs/>
        </w:rPr>
        <w:t>Риск роста резервов по сомнительным долгам оценивается Эмитентом как приемлемый. Основной источник формирования резервов по сомнительным долгам - дебиторская задолженность.</w:t>
      </w:r>
    </w:p>
    <w:p w14:paraId="6C967A65" w14:textId="77777777" w:rsidR="00E9653E" w:rsidRPr="00127E5A" w:rsidRDefault="00E9653E" w:rsidP="00E9653E">
      <w:pPr>
        <w:pStyle w:val="Basic"/>
        <w:rPr>
          <w:b/>
          <w:bCs/>
          <w:i/>
          <w:iCs/>
        </w:rPr>
      </w:pPr>
      <w:r w:rsidRPr="00127E5A">
        <w:rPr>
          <w:b/>
          <w:bCs/>
          <w:i/>
          <w:iCs/>
        </w:rPr>
        <w:t>Риск переоценки финансовых вложений, связанных со снижением цены акций иных эмитентов, оценивается Обществом как приемлемый. В случае устойчивого снижения стоимости финансовых вложений, по которым не определяется рыночная стоимость, Общество формирует резерв под обесценение на величину разницы между их учетной и оценочной стоимостью.</w:t>
      </w:r>
    </w:p>
    <w:p w14:paraId="043E53F6" w14:textId="77777777" w:rsidR="00691959" w:rsidRDefault="00691959" w:rsidP="00E9653E">
      <w:pPr>
        <w:pStyle w:val="Basic"/>
        <w:rPr>
          <w:b/>
          <w:bCs/>
          <w:i/>
          <w:iCs/>
          <w:u w:val="single"/>
        </w:rPr>
      </w:pPr>
    </w:p>
    <w:p w14:paraId="63E274BE" w14:textId="061C3C34" w:rsidR="00E9653E" w:rsidRPr="00127E5A" w:rsidRDefault="00E9653E" w:rsidP="00E9653E">
      <w:pPr>
        <w:pStyle w:val="Basic"/>
        <w:rPr>
          <w:b/>
          <w:bCs/>
          <w:i/>
          <w:iCs/>
          <w:u w:val="single"/>
        </w:rPr>
      </w:pPr>
      <w:r w:rsidRPr="00127E5A">
        <w:rPr>
          <w:b/>
          <w:bCs/>
          <w:i/>
          <w:iCs/>
          <w:u w:val="single"/>
        </w:rPr>
        <w:t>Риски роста просроченной и безнадежной дебиторской задолженности.</w:t>
      </w:r>
    </w:p>
    <w:p w14:paraId="01A58733" w14:textId="77777777" w:rsidR="00E9653E" w:rsidRPr="00EA5AF9" w:rsidRDefault="00E9653E" w:rsidP="00E9653E">
      <w:pPr>
        <w:pStyle w:val="Basic"/>
        <w:rPr>
          <w:b/>
          <w:bCs/>
          <w:i/>
          <w:iCs/>
        </w:rPr>
      </w:pPr>
      <w:r w:rsidRPr="00EA5AF9">
        <w:rPr>
          <w:b/>
          <w:bCs/>
          <w:i/>
          <w:iCs/>
        </w:rPr>
        <w:t>Основным риском является риск просроченной дебиторской задолженности за услуги по передаче электроэнергии при отклонении от величины, установленной в бизнес-плане, а также возникновение сомнительной и безнадежной дебиторской задолженности в ходе приобретения Эмитентом товаров, работ и услуг.</w:t>
      </w:r>
    </w:p>
    <w:p w14:paraId="46688D95" w14:textId="77777777" w:rsidR="00E9653E" w:rsidRPr="00FC18B4" w:rsidRDefault="00E9653E" w:rsidP="00E9653E">
      <w:pPr>
        <w:pStyle w:val="Basic"/>
        <w:rPr>
          <w:b/>
          <w:bCs/>
          <w:i/>
          <w:iCs/>
        </w:rPr>
      </w:pPr>
    </w:p>
    <w:p w14:paraId="340C76C7" w14:textId="25512E86" w:rsidR="00E9653E" w:rsidRPr="00FC18B4" w:rsidRDefault="00E9653E" w:rsidP="00E9653E">
      <w:pPr>
        <w:pStyle w:val="Basic"/>
        <w:rPr>
          <w:b/>
          <w:bCs/>
          <w:i/>
          <w:iCs/>
          <w:u w:val="single"/>
        </w:rPr>
      </w:pPr>
      <w:r w:rsidRPr="00FC18B4">
        <w:rPr>
          <w:b/>
          <w:bCs/>
          <w:i/>
          <w:iCs/>
          <w:u w:val="single"/>
        </w:rPr>
        <w:t xml:space="preserve">Предпринимаемые Эмитентом действия, направленные на минимизацию </w:t>
      </w:r>
      <w:r w:rsidR="00691959">
        <w:rPr>
          <w:b/>
          <w:bCs/>
          <w:i/>
          <w:iCs/>
          <w:u w:val="single"/>
        </w:rPr>
        <w:t>иных финансовых</w:t>
      </w:r>
      <w:r w:rsidRPr="00FC18B4">
        <w:rPr>
          <w:b/>
          <w:bCs/>
          <w:i/>
          <w:iCs/>
          <w:u w:val="single"/>
        </w:rPr>
        <w:t xml:space="preserve"> рисков</w:t>
      </w:r>
    </w:p>
    <w:p w14:paraId="5D358E7A" w14:textId="77777777" w:rsidR="00E9653E" w:rsidRPr="00127E5A" w:rsidRDefault="00E9653E" w:rsidP="00E9653E">
      <w:pPr>
        <w:pStyle w:val="Basic"/>
        <w:rPr>
          <w:b/>
          <w:bCs/>
          <w:i/>
          <w:iCs/>
        </w:rPr>
      </w:pPr>
      <w:r w:rsidRPr="00127E5A">
        <w:rPr>
          <w:b/>
          <w:bCs/>
          <w:i/>
          <w:iCs/>
        </w:rPr>
        <w:t xml:space="preserve">В целях снижения рисков роста просроченной и безнадежной дебиторской задолженности Эмитентом утвержден порядок управления дебиторской и кредиторской задолженностью. Указанным порядком определены процедуры принятия решений в отношении дебиторской задолженности кураторами договоров. Кроме того, создан и функционирует Бюджетный комитет, одной из целей которого является повышение эффективности управления денежными потоками Эмитента, управление рисками возникновения просроченной дебиторской и кредиторской задолженности и повышение оборачиваемости денежных средств. </w:t>
      </w:r>
    </w:p>
    <w:p w14:paraId="6AA7C485" w14:textId="77777777" w:rsidR="00E9653E" w:rsidRPr="00127E5A" w:rsidRDefault="00E9653E" w:rsidP="00E9653E">
      <w:pPr>
        <w:pStyle w:val="Basic"/>
        <w:rPr>
          <w:b/>
          <w:bCs/>
          <w:i/>
          <w:iCs/>
        </w:rPr>
      </w:pPr>
      <w:r w:rsidRPr="00127E5A">
        <w:rPr>
          <w:b/>
          <w:bCs/>
          <w:i/>
          <w:iCs/>
        </w:rPr>
        <w:t>К компетенции Комитета в части управления дебиторской и кредиторской задолженностью относится:</w:t>
      </w:r>
    </w:p>
    <w:p w14:paraId="412B193A" w14:textId="77777777" w:rsidR="00E9653E" w:rsidRPr="00127E5A" w:rsidRDefault="00E9653E" w:rsidP="00E9653E">
      <w:pPr>
        <w:pStyle w:val="Basic"/>
        <w:rPr>
          <w:b/>
          <w:bCs/>
          <w:i/>
          <w:iCs/>
        </w:rPr>
      </w:pPr>
      <w:r w:rsidRPr="00127E5A">
        <w:rPr>
          <w:b/>
          <w:bCs/>
          <w:i/>
          <w:iCs/>
        </w:rPr>
        <w:t>•</w:t>
      </w:r>
      <w:r w:rsidRPr="00127E5A">
        <w:rPr>
          <w:b/>
          <w:bCs/>
          <w:i/>
          <w:iCs/>
        </w:rPr>
        <w:tab/>
        <w:t>рассмотрение сводных отчетов о состоянии дебиторской и кредиторской задолженности и пояснительных материалов кураторов договоров;</w:t>
      </w:r>
    </w:p>
    <w:p w14:paraId="2D73AA07" w14:textId="77777777" w:rsidR="00E9653E" w:rsidRPr="00127E5A" w:rsidRDefault="00E9653E" w:rsidP="00E9653E">
      <w:pPr>
        <w:pStyle w:val="Basic"/>
        <w:rPr>
          <w:b/>
          <w:bCs/>
          <w:i/>
          <w:iCs/>
        </w:rPr>
      </w:pPr>
      <w:r w:rsidRPr="00127E5A">
        <w:rPr>
          <w:b/>
          <w:bCs/>
          <w:i/>
          <w:iCs/>
        </w:rPr>
        <w:t>•</w:t>
      </w:r>
      <w:r w:rsidRPr="00127E5A">
        <w:rPr>
          <w:b/>
          <w:bCs/>
          <w:i/>
          <w:iCs/>
        </w:rPr>
        <w:tab/>
        <w:t>принятие решений о способах истребования задолженности со сроком просрочки более трех месяцев и задолженности, вынесенной на рассмотрение Комитета по инициативе кураторов договоров;</w:t>
      </w:r>
    </w:p>
    <w:p w14:paraId="494E8DDB" w14:textId="77777777" w:rsidR="00E9653E" w:rsidRPr="00127E5A" w:rsidRDefault="00E9653E" w:rsidP="00E9653E">
      <w:pPr>
        <w:pStyle w:val="Basic"/>
        <w:rPr>
          <w:b/>
          <w:bCs/>
          <w:i/>
          <w:iCs/>
        </w:rPr>
      </w:pPr>
      <w:r w:rsidRPr="00127E5A">
        <w:rPr>
          <w:b/>
          <w:bCs/>
          <w:i/>
          <w:iCs/>
        </w:rPr>
        <w:t>•</w:t>
      </w:r>
      <w:r w:rsidRPr="00127E5A">
        <w:rPr>
          <w:b/>
          <w:bCs/>
          <w:i/>
          <w:iCs/>
        </w:rPr>
        <w:tab/>
        <w:t>принятие решений о списании безнадежной задолженности;</w:t>
      </w:r>
    </w:p>
    <w:p w14:paraId="65A4F70E" w14:textId="77777777" w:rsidR="00E9653E" w:rsidRPr="00127E5A" w:rsidRDefault="00E9653E" w:rsidP="00E9653E">
      <w:pPr>
        <w:pStyle w:val="Basic"/>
        <w:rPr>
          <w:b/>
          <w:bCs/>
          <w:i/>
          <w:iCs/>
        </w:rPr>
      </w:pPr>
      <w:r w:rsidRPr="00127E5A">
        <w:rPr>
          <w:b/>
          <w:bCs/>
          <w:i/>
          <w:iCs/>
        </w:rPr>
        <w:t>•</w:t>
      </w:r>
      <w:r w:rsidRPr="00127E5A">
        <w:rPr>
          <w:b/>
          <w:bCs/>
          <w:i/>
          <w:iCs/>
        </w:rPr>
        <w:tab/>
        <w:t xml:space="preserve">выборочная оценка эффективности работы участников процесса управления дебиторской и кредиторской задолженностью; </w:t>
      </w:r>
    </w:p>
    <w:p w14:paraId="04A6AE87" w14:textId="77777777" w:rsidR="00E9653E" w:rsidRPr="00127E5A" w:rsidRDefault="00E9653E" w:rsidP="00E9653E">
      <w:pPr>
        <w:pStyle w:val="Basic"/>
        <w:rPr>
          <w:b/>
          <w:bCs/>
          <w:i/>
          <w:iCs/>
        </w:rPr>
      </w:pPr>
      <w:r w:rsidRPr="00127E5A">
        <w:rPr>
          <w:b/>
          <w:bCs/>
          <w:i/>
          <w:iCs/>
        </w:rPr>
        <w:t>•</w:t>
      </w:r>
      <w:r w:rsidRPr="00127E5A">
        <w:rPr>
          <w:b/>
          <w:bCs/>
          <w:i/>
          <w:iCs/>
        </w:rPr>
        <w:tab/>
        <w:t>принятие решений о представлении Председателю Правления предложений по привлечению к дисциплинарной ответственности участников процесса в случаях выявления нарушений порядка работы с дебиторской и кредиторской задолженностью.</w:t>
      </w:r>
    </w:p>
    <w:p w14:paraId="09822DBD" w14:textId="77777777" w:rsidR="00E9653E" w:rsidRPr="00FC18B4" w:rsidRDefault="00E9653E" w:rsidP="00E9653E">
      <w:pPr>
        <w:pStyle w:val="Basic"/>
        <w:rPr>
          <w:b/>
          <w:bCs/>
          <w:i/>
          <w:iCs/>
        </w:rPr>
      </w:pPr>
      <w:r w:rsidRPr="00127E5A">
        <w:rPr>
          <w:b/>
          <w:bCs/>
          <w:i/>
          <w:iCs/>
        </w:rPr>
        <w:t>Риски возникновения сомнительной и безнадежной дебиторской задолженности, связанной с приобретением Эмитентом товаров, работ и услуг, ограничиваются посредством установления в конкурсной документации критериев финансовой устойчивости, обязательных к соблюдению со стороны участников закупочных процедур, а также предъявления к контрагентам требований о предоставлении финансового обеспечения в виде независимых (банковских) гарантий, обеспечительных платежей, поручительств и иных форм обеспечения исполнения обязательств.</w:t>
      </w:r>
    </w:p>
    <w:p w14:paraId="233598C6" w14:textId="67A3F9E2" w:rsidR="00CF2BD6" w:rsidRDefault="00CF2BD6" w:rsidP="00BD52E9">
      <w:pPr>
        <w:pStyle w:val="Basic"/>
      </w:pPr>
    </w:p>
    <w:p w14:paraId="18B64D3D" w14:textId="77777777" w:rsidR="00E9653E" w:rsidRDefault="00E9653E" w:rsidP="00BD52E9">
      <w:pPr>
        <w:pStyle w:val="Basic"/>
      </w:pPr>
    </w:p>
    <w:p w14:paraId="5A32B15E" w14:textId="77777777" w:rsidR="00726B68" w:rsidRDefault="00726B68" w:rsidP="00BD52E9">
      <w:pPr>
        <w:pStyle w:val="Basic"/>
      </w:pPr>
      <w: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229FDE82" w14:textId="77777777" w:rsidR="0039315E" w:rsidRDefault="0039315E" w:rsidP="00FC18B4">
      <w:pPr>
        <w:pStyle w:val="Basic"/>
        <w:rPr>
          <w:bCs/>
          <w:iCs/>
        </w:rPr>
      </w:pPr>
    </w:p>
    <w:p w14:paraId="423B88AF" w14:textId="1D1AF032" w:rsidR="00A95CED" w:rsidRPr="00A95CED" w:rsidRDefault="00127E5A" w:rsidP="00A95CED">
      <w:pPr>
        <w:pStyle w:val="Basic"/>
        <w:rPr>
          <w:b/>
          <w:bCs/>
          <w:i/>
          <w:iCs/>
        </w:rPr>
      </w:pPr>
      <w:r>
        <w:rPr>
          <w:b/>
          <w:bCs/>
          <w:i/>
          <w:iCs/>
        </w:rPr>
        <w:t>1</w:t>
      </w:r>
      <w:r w:rsidR="00A95CED">
        <w:rPr>
          <w:b/>
          <w:bCs/>
          <w:i/>
          <w:iCs/>
        </w:rPr>
        <w:t xml:space="preserve">. </w:t>
      </w:r>
      <w:r w:rsidR="00A95CED" w:rsidRPr="00A95CED">
        <w:rPr>
          <w:b/>
          <w:bCs/>
          <w:i/>
          <w:iCs/>
        </w:rPr>
        <w:t>прочие расходы, включающие: затраты на обслуживание заемных средств, создание резервов по сомнительным долгам и переоценку финансовых вложений, в связи со снижением цены акций иных эмитентов</w:t>
      </w:r>
      <w:r w:rsidR="00E9653E">
        <w:rPr>
          <w:b/>
          <w:bCs/>
          <w:i/>
          <w:iCs/>
        </w:rPr>
        <w:t xml:space="preserve"> (р</w:t>
      </w:r>
      <w:r w:rsidR="00E9653E" w:rsidRPr="00127E5A">
        <w:rPr>
          <w:b/>
          <w:bCs/>
          <w:i/>
          <w:iCs/>
          <w:u w:val="single"/>
        </w:rPr>
        <w:t xml:space="preserve">иски роста прочих </w:t>
      </w:r>
      <w:r w:rsidR="00E9653E" w:rsidRPr="008005BD">
        <w:rPr>
          <w:b/>
          <w:bCs/>
          <w:i/>
          <w:iCs/>
        </w:rPr>
        <w:t>расходов</w:t>
      </w:r>
      <w:r w:rsidR="008005BD" w:rsidRPr="008005BD">
        <w:rPr>
          <w:b/>
          <w:bCs/>
          <w:i/>
          <w:iCs/>
        </w:rPr>
        <w:t xml:space="preserve">, </w:t>
      </w:r>
      <w:r w:rsidR="008005BD">
        <w:rPr>
          <w:b/>
          <w:bCs/>
          <w:i/>
          <w:iCs/>
        </w:rPr>
        <w:t>р</w:t>
      </w:r>
      <w:r w:rsidR="008005BD" w:rsidRPr="008005BD">
        <w:rPr>
          <w:b/>
          <w:bCs/>
          <w:i/>
          <w:iCs/>
        </w:rPr>
        <w:t>иски колебаний плавающих процентных ставок риски удорожания финансирования (увеличения процентных ставок), валютные риски</w:t>
      </w:r>
      <w:r w:rsidR="00E9653E">
        <w:rPr>
          <w:b/>
          <w:bCs/>
          <w:i/>
          <w:iCs/>
        </w:rPr>
        <w:t>)</w:t>
      </w:r>
      <w:r w:rsidR="00A95CED" w:rsidRPr="00A95CED">
        <w:rPr>
          <w:b/>
          <w:bCs/>
          <w:i/>
          <w:iCs/>
        </w:rPr>
        <w:t>;</w:t>
      </w:r>
    </w:p>
    <w:p w14:paraId="00F76ED4" w14:textId="66CDCDDF" w:rsidR="00A95CED" w:rsidRPr="00A95CED" w:rsidRDefault="00127E5A" w:rsidP="00A95CED">
      <w:pPr>
        <w:pStyle w:val="Basic"/>
        <w:rPr>
          <w:b/>
          <w:bCs/>
          <w:i/>
          <w:iCs/>
        </w:rPr>
      </w:pPr>
      <w:r>
        <w:rPr>
          <w:b/>
          <w:bCs/>
          <w:i/>
          <w:iCs/>
        </w:rPr>
        <w:t>2</w:t>
      </w:r>
      <w:r w:rsidR="00A95CED">
        <w:rPr>
          <w:b/>
          <w:bCs/>
          <w:i/>
          <w:iCs/>
        </w:rPr>
        <w:t xml:space="preserve">. </w:t>
      </w:r>
      <w:r w:rsidR="00A95CED" w:rsidRPr="00A95CED">
        <w:rPr>
          <w:b/>
          <w:bCs/>
          <w:i/>
          <w:iCs/>
        </w:rPr>
        <w:t>дебиторская задолженность, возникающая вследствие экономической неспособности контрагентов оплачивать услуги Эмитента.</w:t>
      </w:r>
      <w:r w:rsidR="00691959">
        <w:rPr>
          <w:b/>
          <w:bCs/>
          <w:i/>
          <w:iCs/>
        </w:rPr>
        <w:t xml:space="preserve"> (р</w:t>
      </w:r>
      <w:r w:rsidR="00691959" w:rsidRPr="00127E5A">
        <w:rPr>
          <w:b/>
          <w:bCs/>
          <w:i/>
          <w:iCs/>
          <w:u w:val="single"/>
        </w:rPr>
        <w:t>иски роста просроченной и безнадежной дебиторской задолженности</w:t>
      </w:r>
      <w:r w:rsidR="008005BD">
        <w:rPr>
          <w:b/>
          <w:bCs/>
          <w:i/>
          <w:iCs/>
          <w:u w:val="single"/>
        </w:rPr>
        <w:t xml:space="preserve">, </w:t>
      </w:r>
      <w:r w:rsidR="008005BD">
        <w:rPr>
          <w:b/>
          <w:bCs/>
          <w:i/>
          <w:iCs/>
        </w:rPr>
        <w:t>инфляционные риски</w:t>
      </w:r>
      <w:r w:rsidR="00691959">
        <w:rPr>
          <w:b/>
          <w:bCs/>
          <w:i/>
          <w:iCs/>
        </w:rPr>
        <w:t>)</w:t>
      </w:r>
    </w:p>
    <w:p w14:paraId="1104E07B" w14:textId="77777777" w:rsidR="00691959" w:rsidRPr="00EA5AF9" w:rsidRDefault="00691959" w:rsidP="00691959">
      <w:pPr>
        <w:pStyle w:val="Basic"/>
        <w:rPr>
          <w:b/>
          <w:bCs/>
          <w:i/>
          <w:iCs/>
        </w:rPr>
      </w:pPr>
      <w:r w:rsidRPr="00EA5AF9">
        <w:rPr>
          <w:b/>
          <w:bCs/>
          <w:i/>
          <w:iCs/>
        </w:rPr>
        <w:t>Характер изменений в отчетности: рост расходов и рост дебиторской задолженности.</w:t>
      </w:r>
    </w:p>
    <w:p w14:paraId="41AED0F4" w14:textId="7A82A319" w:rsidR="00691959" w:rsidRPr="00EA5AF9" w:rsidRDefault="00691959" w:rsidP="00691959">
      <w:pPr>
        <w:pStyle w:val="Basic"/>
        <w:rPr>
          <w:b/>
          <w:bCs/>
          <w:i/>
          <w:iCs/>
        </w:rPr>
      </w:pPr>
      <w:r w:rsidRPr="00EA5AF9">
        <w:rPr>
          <w:b/>
          <w:bCs/>
          <w:i/>
          <w:iCs/>
        </w:rPr>
        <w:t xml:space="preserve">Эмитент оценивает вероятность реализации </w:t>
      </w:r>
      <w:r w:rsidR="001402FB">
        <w:rPr>
          <w:b/>
          <w:bCs/>
          <w:i/>
          <w:iCs/>
        </w:rPr>
        <w:t>указанных</w:t>
      </w:r>
      <w:r w:rsidRPr="00EA5AF9">
        <w:rPr>
          <w:b/>
          <w:bCs/>
          <w:i/>
          <w:iCs/>
        </w:rPr>
        <w:t xml:space="preserve"> рисков как среднюю, в связи с изменением макроэкономической ситуации и нестабильностью финансовых рынков. </w:t>
      </w:r>
      <w:r w:rsidR="001402FB">
        <w:rPr>
          <w:b/>
          <w:bCs/>
          <w:i/>
          <w:iCs/>
        </w:rPr>
        <w:t xml:space="preserve">Указанные </w:t>
      </w:r>
      <w:r w:rsidRPr="00EA5AF9">
        <w:rPr>
          <w:b/>
          <w:bCs/>
          <w:i/>
          <w:iCs/>
        </w:rPr>
        <w:t>риски находятся на приемлемом уровне и не могут в существенной степени отразиться на способности Эмитента исполнять свои обязательства.</w:t>
      </w:r>
    </w:p>
    <w:p w14:paraId="2F6378E8" w14:textId="77777777" w:rsidR="00726B68" w:rsidRDefault="00726B68" w:rsidP="00BD52E9">
      <w:pPr>
        <w:pStyle w:val="Basic"/>
        <w:rPr>
          <w:rFonts w:cs="Calibri"/>
        </w:rPr>
      </w:pPr>
    </w:p>
    <w:p w14:paraId="4E88FDAE" w14:textId="77777777" w:rsidR="00A95CED" w:rsidRDefault="00A95CED" w:rsidP="00BD52E9">
      <w:pPr>
        <w:pStyle w:val="Basic"/>
        <w:rPr>
          <w:rFonts w:cs="Calibri"/>
        </w:rPr>
      </w:pPr>
    </w:p>
    <w:p w14:paraId="7878E6AE" w14:textId="77777777" w:rsidR="00726B68" w:rsidRDefault="00726B68" w:rsidP="0094409B">
      <w:pPr>
        <w:pStyle w:val="30"/>
      </w:pPr>
      <w:bookmarkStart w:id="27" w:name="_Toc506225007"/>
      <w:r>
        <w:t>2.5.4. Правовые риски</w:t>
      </w:r>
      <w:bookmarkEnd w:id="27"/>
    </w:p>
    <w:p w14:paraId="5136A5AF" w14:textId="77777777" w:rsidR="00726B68" w:rsidRDefault="00726B68" w:rsidP="00BD52E9">
      <w:pPr>
        <w:pStyle w:val="Basic"/>
      </w:pPr>
      <w:r>
        <w:t>Описываются правовые риски, связанные с деятельностью эмитента (отдельно для внутреннего и внешнего рынков), в том числе риски, связанные с изменением:</w:t>
      </w:r>
    </w:p>
    <w:p w14:paraId="387F09CF" w14:textId="77777777" w:rsidR="00726B68" w:rsidRPr="00AD2669" w:rsidRDefault="000B0954" w:rsidP="00BD52E9">
      <w:pPr>
        <w:pStyle w:val="Basic"/>
      </w:pPr>
      <w:r>
        <w:t>валютного регулирования</w:t>
      </w:r>
      <w:r w:rsidRPr="000B0954">
        <w:t>:</w:t>
      </w:r>
    </w:p>
    <w:p w14:paraId="7CA81EDD" w14:textId="77777777" w:rsidR="00A95CED" w:rsidRPr="00A95CED" w:rsidRDefault="00A95CED" w:rsidP="00A95CED">
      <w:pPr>
        <w:pStyle w:val="Basic"/>
        <w:rPr>
          <w:b/>
          <w:bCs/>
          <w:i/>
          <w:iCs/>
          <w:u w:val="single"/>
        </w:rPr>
      </w:pPr>
      <w:r w:rsidRPr="00A95CED">
        <w:rPr>
          <w:b/>
          <w:bCs/>
          <w:i/>
          <w:iCs/>
          <w:u w:val="single"/>
        </w:rPr>
        <w:t>Внутренний рынок.</w:t>
      </w:r>
    </w:p>
    <w:p w14:paraId="58B50E3A" w14:textId="77777777" w:rsidR="00A95CED" w:rsidRPr="00A95CED" w:rsidRDefault="00A95CED" w:rsidP="00A95CED">
      <w:pPr>
        <w:pStyle w:val="Basic"/>
        <w:rPr>
          <w:b/>
          <w:bCs/>
          <w:i/>
          <w:iCs/>
        </w:rPr>
      </w:pPr>
      <w:r w:rsidRPr="00A95CED">
        <w:rPr>
          <w:b/>
          <w:bCs/>
          <w:i/>
          <w:iCs/>
        </w:rPr>
        <w:t>Риск изменения валютного регулирования на внутреннем рынке не оказывает существенного влияния на деятельность Эмитента. Цены на услуги Эмитента устанавливаются в рублях и большая часть обязательств Эмитента выражена в валюте Российской Федерации. Валютные риски, связанные с обеспечением транзита электрической энергии через страны Балтии, Республику Беларусь и Казахстан, минимальны, поскольку составляют незначительную часть в общих расходах Эмитента (менее 1 процента). Таким образом, можно сказать, что влияние данного вида рисков на Эмитента минимально.</w:t>
      </w:r>
    </w:p>
    <w:p w14:paraId="34EFB058" w14:textId="77777777" w:rsidR="00A95CED" w:rsidRPr="00A95CED" w:rsidRDefault="00A95CED" w:rsidP="00A95CED">
      <w:pPr>
        <w:pStyle w:val="Basic"/>
        <w:rPr>
          <w:b/>
          <w:bCs/>
          <w:i/>
          <w:iCs/>
        </w:rPr>
      </w:pPr>
      <w:r w:rsidRPr="00A95CED">
        <w:rPr>
          <w:b/>
          <w:bCs/>
          <w:i/>
          <w:iCs/>
        </w:rPr>
        <w:t>Изменения валютного регулирования могут повлиять на производственные издержки Эмитента, в том числе на стоимостную оценку проектов, включенных в инвестиционную программу, в результате изменения рублевой стоимости устанавливаемого импортного оборудования, аналоги которого не производятся в Российской Федерации.</w:t>
      </w:r>
    </w:p>
    <w:p w14:paraId="6A4D01AC" w14:textId="77777777" w:rsidR="00A95CED" w:rsidRPr="00A95CED" w:rsidRDefault="00A95CED" w:rsidP="00A95CED">
      <w:pPr>
        <w:pStyle w:val="Basic"/>
        <w:rPr>
          <w:b/>
          <w:bCs/>
          <w:i/>
          <w:iCs/>
          <w:u w:val="single"/>
        </w:rPr>
      </w:pPr>
      <w:r w:rsidRPr="00A95CED">
        <w:rPr>
          <w:b/>
          <w:bCs/>
          <w:i/>
          <w:iCs/>
          <w:u w:val="single"/>
        </w:rPr>
        <w:t>Внешний рынок.</w:t>
      </w:r>
    </w:p>
    <w:p w14:paraId="27461E4B" w14:textId="77777777" w:rsidR="00A95CED" w:rsidRPr="00A95CED" w:rsidRDefault="00A95CED" w:rsidP="00A95CED">
      <w:pPr>
        <w:pStyle w:val="Basic"/>
        <w:rPr>
          <w:b/>
          <w:bCs/>
          <w:i/>
          <w:iCs/>
        </w:rPr>
      </w:pPr>
      <w:r w:rsidRPr="00A95CED">
        <w:rPr>
          <w:b/>
          <w:bCs/>
          <w:i/>
          <w:iCs/>
        </w:rPr>
        <w:t>Риск изменения валютного регулирования не оказывает существенного влияния на деятельность Эмитента.</w:t>
      </w:r>
    </w:p>
    <w:p w14:paraId="4804F1EC" w14:textId="77777777" w:rsidR="00AE451A" w:rsidRPr="00FC18B4" w:rsidRDefault="00AE451A" w:rsidP="00FC18B4">
      <w:pPr>
        <w:pStyle w:val="Basic"/>
        <w:rPr>
          <w:b/>
          <w:bCs/>
          <w:i/>
          <w:iCs/>
        </w:rPr>
      </w:pPr>
    </w:p>
    <w:p w14:paraId="00C1B9F0" w14:textId="77777777" w:rsidR="00AE451A" w:rsidRPr="00AE451A" w:rsidRDefault="00726B68" w:rsidP="00BD52E9">
      <w:pPr>
        <w:pStyle w:val="Basic"/>
      </w:pPr>
      <w:r>
        <w:t>налогового законодательства</w:t>
      </w:r>
      <w:r w:rsidR="000B0954" w:rsidRPr="000B0954">
        <w:t>:</w:t>
      </w:r>
    </w:p>
    <w:p w14:paraId="2306DF71" w14:textId="77777777" w:rsidR="00A95CED" w:rsidRPr="00A95CED" w:rsidRDefault="00A95CED" w:rsidP="00A95CED">
      <w:pPr>
        <w:pStyle w:val="Basic"/>
        <w:rPr>
          <w:b/>
          <w:bCs/>
          <w:i/>
          <w:iCs/>
          <w:u w:val="single"/>
        </w:rPr>
      </w:pPr>
      <w:r w:rsidRPr="00A95CED">
        <w:rPr>
          <w:b/>
          <w:bCs/>
          <w:i/>
          <w:iCs/>
          <w:u w:val="single"/>
        </w:rPr>
        <w:t>Внутренний рынок.</w:t>
      </w:r>
    </w:p>
    <w:p w14:paraId="59B6AED1" w14:textId="77777777" w:rsidR="00127E5A" w:rsidRPr="00127E5A" w:rsidRDefault="00127E5A" w:rsidP="00127E5A">
      <w:pPr>
        <w:pStyle w:val="Basic"/>
        <w:rPr>
          <w:b/>
          <w:bCs/>
          <w:i/>
          <w:iCs/>
        </w:rPr>
      </w:pPr>
      <w:r w:rsidRPr="00127E5A">
        <w:rPr>
          <w:b/>
          <w:bCs/>
          <w:i/>
          <w:iCs/>
        </w:rPr>
        <w:t>С 01.01.2013 вступил в силу Федеральный закон от 29.11.2012 № 202-ФЗ «О внесении изменений в часть вторую Налогового кодекса Российской Федерации», направленный на постепенную отмену льгот по налогу на имущество организаций, действовавших ранее в отношении линий электропередачи и сооружений, являющихся их неотъемлемой технологической частью. Так, в отношении линий электропередач, а также сооружений, являющихся неотъемлемой технологической частью указанных объектов, налоговые ставки не могут превышать в 2013 году - 0,4%, в 2014 году - 0,7%, в 2015 году - 1,0%, в 2016 году - 1,3%, в 2017 году - 1,6%, в 2018 году - 1,9%.</w:t>
      </w:r>
    </w:p>
    <w:p w14:paraId="505D792E" w14:textId="77777777" w:rsidR="00127E5A" w:rsidRPr="00127E5A" w:rsidRDefault="00127E5A" w:rsidP="00127E5A">
      <w:pPr>
        <w:pStyle w:val="Basic"/>
        <w:rPr>
          <w:b/>
          <w:bCs/>
          <w:i/>
          <w:iCs/>
        </w:rPr>
      </w:pPr>
      <w:r w:rsidRPr="00127E5A">
        <w:rPr>
          <w:b/>
          <w:bCs/>
          <w:i/>
          <w:iCs/>
        </w:rPr>
        <w:t>Перечень имущества, относящегося к указанным объектам, утверждается Правительством Российской Федерации. Данные изменения привели к дополнительным расходам Общества (по сравнению с действовавшим ранее льготным режимом налогообложения).</w:t>
      </w:r>
    </w:p>
    <w:p w14:paraId="2CFEB56D" w14:textId="77777777" w:rsidR="00A95CED" w:rsidRPr="00A95CED" w:rsidRDefault="00127E5A" w:rsidP="00127E5A">
      <w:pPr>
        <w:pStyle w:val="Basic"/>
        <w:rPr>
          <w:b/>
          <w:bCs/>
          <w:i/>
          <w:iCs/>
        </w:rPr>
      </w:pPr>
      <w:r w:rsidRPr="00127E5A">
        <w:rPr>
          <w:b/>
          <w:bCs/>
          <w:i/>
          <w:iCs/>
        </w:rPr>
        <w:t>В условиях повышения стоимости кредитных ресурсов Федеральным законом от 08.03.2015 №</w:t>
      </w:r>
      <w:r>
        <w:rPr>
          <w:b/>
          <w:bCs/>
          <w:i/>
          <w:iCs/>
        </w:rPr>
        <w:t> </w:t>
      </w:r>
      <w:r w:rsidRPr="00127E5A">
        <w:rPr>
          <w:b/>
          <w:bCs/>
          <w:i/>
          <w:iCs/>
        </w:rPr>
        <w:t>32-ФЗ «О внесении изменений в часть вторую Налогового кодекса Российской Федерации» внесены изменения в статью 269 Налогового кодекса Российской Федерации в части повышения верхнего предела процентных платежей по долговым обязательствам, относимых на расходы организации (исчисляется исходя из ключевой ставки Центрального Банка Российской Федерации). Изменения способствовали созданию финансовых источников компенсации повышенных расходов Эмитента на обслуживание кредитов.</w:t>
      </w:r>
    </w:p>
    <w:p w14:paraId="4282D6A9" w14:textId="77777777" w:rsidR="00A95CED" w:rsidRPr="00A95CED" w:rsidRDefault="00A95CED" w:rsidP="00A95CED">
      <w:pPr>
        <w:pStyle w:val="Basic"/>
        <w:rPr>
          <w:b/>
          <w:bCs/>
          <w:i/>
          <w:iCs/>
          <w:u w:val="single"/>
        </w:rPr>
      </w:pPr>
      <w:r w:rsidRPr="00A95CED">
        <w:rPr>
          <w:b/>
          <w:bCs/>
          <w:i/>
          <w:iCs/>
          <w:u w:val="single"/>
        </w:rPr>
        <w:t>Внешний рынок.</w:t>
      </w:r>
    </w:p>
    <w:p w14:paraId="3071F6D9" w14:textId="77777777" w:rsidR="00A95CED" w:rsidRPr="00A95CED" w:rsidRDefault="00A95CED" w:rsidP="00A95CED">
      <w:pPr>
        <w:pStyle w:val="Basic"/>
        <w:rPr>
          <w:b/>
          <w:bCs/>
          <w:i/>
          <w:iCs/>
        </w:rPr>
      </w:pPr>
      <w:r w:rsidRPr="00A95CED">
        <w:rPr>
          <w:b/>
          <w:bCs/>
          <w:i/>
          <w:iCs/>
        </w:rPr>
        <w:t>Риск изменения налогового законодательства на внешнем рынке не оказывает существенного влияния на деятельность Эмитента.</w:t>
      </w:r>
    </w:p>
    <w:p w14:paraId="1F17BA6D" w14:textId="77777777" w:rsidR="00AE451A" w:rsidRPr="00FC18B4" w:rsidRDefault="00AE451A" w:rsidP="00FC18B4">
      <w:pPr>
        <w:pStyle w:val="Basic"/>
        <w:rPr>
          <w:b/>
          <w:bCs/>
          <w:i/>
          <w:iCs/>
        </w:rPr>
      </w:pPr>
    </w:p>
    <w:p w14:paraId="6C57A809" w14:textId="77777777" w:rsidR="00726B68" w:rsidRPr="00AD2669" w:rsidRDefault="00726B68" w:rsidP="00BD52E9">
      <w:pPr>
        <w:pStyle w:val="Basic"/>
      </w:pPr>
      <w:r>
        <w:t>правил таможенного контроля и пошлин</w:t>
      </w:r>
      <w:r w:rsidR="000B0954" w:rsidRPr="000B0954">
        <w:t>:</w:t>
      </w:r>
    </w:p>
    <w:p w14:paraId="79D64333" w14:textId="77777777" w:rsidR="00A95CED" w:rsidRPr="00A95CED" w:rsidRDefault="00A95CED" w:rsidP="00A95CED">
      <w:pPr>
        <w:pStyle w:val="Basic"/>
        <w:rPr>
          <w:b/>
          <w:bCs/>
          <w:i/>
          <w:iCs/>
          <w:u w:val="single"/>
        </w:rPr>
      </w:pPr>
      <w:r w:rsidRPr="00A95CED">
        <w:rPr>
          <w:b/>
          <w:bCs/>
          <w:i/>
          <w:iCs/>
          <w:u w:val="single"/>
        </w:rPr>
        <w:t>Внутренний рынок.</w:t>
      </w:r>
    </w:p>
    <w:p w14:paraId="2BDCE4F4" w14:textId="77777777" w:rsidR="00A95CED" w:rsidRPr="00A95CED" w:rsidRDefault="00127E5A" w:rsidP="00A95CED">
      <w:pPr>
        <w:pStyle w:val="Basic"/>
        <w:rPr>
          <w:b/>
          <w:bCs/>
          <w:i/>
          <w:iCs/>
        </w:rPr>
      </w:pPr>
      <w:r w:rsidRPr="00127E5A">
        <w:rPr>
          <w:b/>
          <w:bCs/>
          <w:i/>
          <w:iCs/>
        </w:rPr>
        <w:t>Правовые риски, связанные с изменением правил таможенного контроля и пошлин на внутреннем рынке, расцениваются как незначительные. При реализации инвестиционной программы Эмитент приобретает оборудование иностранного производства через подрядные организации. Учитывая наличие схожих аналогов отечественного производства для большинства позиций номенклатуры используемого оборудования, риск изменения таможенного законодательства можно считать несущественным. Наряду с этим, поскольку оборудование приобретается подрядными организациями, большая часть данных рисков, в случае их возникновения, оказывает влияние на стоимость строительства объектов Эмитента.</w:t>
      </w:r>
    </w:p>
    <w:p w14:paraId="54482DFF" w14:textId="77777777" w:rsidR="00A95CED" w:rsidRPr="00A95CED" w:rsidRDefault="00A95CED" w:rsidP="00A95CED">
      <w:pPr>
        <w:pStyle w:val="Basic"/>
        <w:rPr>
          <w:b/>
          <w:bCs/>
          <w:i/>
          <w:iCs/>
          <w:u w:val="single"/>
        </w:rPr>
      </w:pPr>
      <w:r w:rsidRPr="00A95CED">
        <w:rPr>
          <w:b/>
          <w:bCs/>
          <w:i/>
          <w:iCs/>
          <w:u w:val="single"/>
        </w:rPr>
        <w:t>Внешний рынок.</w:t>
      </w:r>
    </w:p>
    <w:p w14:paraId="701962CE" w14:textId="77777777" w:rsidR="00127E5A" w:rsidRPr="00127E5A" w:rsidRDefault="00127E5A" w:rsidP="00127E5A">
      <w:pPr>
        <w:pStyle w:val="Basic"/>
        <w:rPr>
          <w:b/>
          <w:bCs/>
          <w:i/>
          <w:iCs/>
        </w:rPr>
      </w:pPr>
      <w:r w:rsidRPr="00127E5A">
        <w:rPr>
          <w:b/>
          <w:bCs/>
          <w:i/>
          <w:iCs/>
        </w:rPr>
        <w:t>В связи с действием санкций в отношении Российской Федерацией со стороны ряда стран, сохраняется возможность прекращения зарубежными производителями поставок электротехнической продукции или её комплектующих. Это приводит к повышению риска срыва сроков поставки на объекты Общества электротехнического оборудования и/или комплектующих, необходимых для реализации инвестиционной и ремонтной программ.</w:t>
      </w:r>
    </w:p>
    <w:p w14:paraId="18F06A81" w14:textId="77777777" w:rsidR="00A95CED" w:rsidRPr="00A95CED" w:rsidRDefault="00127E5A" w:rsidP="00127E5A">
      <w:pPr>
        <w:pStyle w:val="Basic"/>
        <w:rPr>
          <w:b/>
          <w:bCs/>
          <w:i/>
          <w:iCs/>
        </w:rPr>
      </w:pPr>
      <w:r w:rsidRPr="00127E5A">
        <w:rPr>
          <w:b/>
          <w:bCs/>
          <w:i/>
          <w:iCs/>
        </w:rPr>
        <w:t>В целях минимизации данного риска, в соответствии с Программой импортозамещения, утвержденной приказом от 10.10.2014 № 455, в Обществе ведется работа по снижению использования в основной деятельности импортной продукции и стимулированию повышения уровня локализации производства электротехнической продукции и снижению зависимости от наиболее критичных видов импортных комплектующих.</w:t>
      </w:r>
    </w:p>
    <w:p w14:paraId="5A329F78" w14:textId="77777777" w:rsidR="00AE451A" w:rsidRPr="00FC18B4" w:rsidRDefault="00AE451A" w:rsidP="00FC18B4">
      <w:pPr>
        <w:pStyle w:val="Basic"/>
        <w:rPr>
          <w:b/>
          <w:bCs/>
          <w:i/>
          <w:iCs/>
        </w:rPr>
      </w:pPr>
    </w:p>
    <w:p w14:paraId="631C98CE" w14:textId="77777777" w:rsidR="00726B68" w:rsidRPr="00AD2669" w:rsidRDefault="00726B68" w:rsidP="00BD52E9">
      <w:pPr>
        <w:pStyle w:val="Basic"/>
      </w:pPr>
      <w:r>
        <w:t>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r w:rsidR="000B0954" w:rsidRPr="000B0954">
        <w:t>:</w:t>
      </w:r>
    </w:p>
    <w:p w14:paraId="5B1F0B59" w14:textId="77777777" w:rsidR="00127E5A" w:rsidRPr="00127E5A" w:rsidRDefault="00127E5A" w:rsidP="00127E5A">
      <w:pPr>
        <w:pStyle w:val="Basic"/>
        <w:rPr>
          <w:b/>
          <w:bCs/>
          <w:i/>
          <w:iCs/>
        </w:rPr>
      </w:pPr>
      <w:r w:rsidRPr="00127E5A">
        <w:rPr>
          <w:b/>
          <w:bCs/>
          <w:i/>
          <w:iCs/>
        </w:rPr>
        <w:t>Риски Эмитента, связанные с изменением требований по лицензированию основной деятельности, отсутствуют, так как основная деятельность Эмитента не лицензируется.</w:t>
      </w:r>
    </w:p>
    <w:p w14:paraId="5103407B" w14:textId="77777777" w:rsidR="00127E5A" w:rsidRPr="00127E5A" w:rsidRDefault="00127E5A" w:rsidP="00127E5A">
      <w:pPr>
        <w:pStyle w:val="Basic"/>
        <w:rPr>
          <w:b/>
          <w:bCs/>
          <w:i/>
          <w:iCs/>
        </w:rPr>
      </w:pPr>
      <w:r w:rsidRPr="00127E5A">
        <w:rPr>
          <w:b/>
          <w:bCs/>
          <w:i/>
          <w:iCs/>
        </w:rPr>
        <w:t>Эмитент не обладает правами на использование объектов, нахождение которых в обороте ограничено (включая природные ресурсы).</w:t>
      </w:r>
    </w:p>
    <w:p w14:paraId="04CD7EC9" w14:textId="77777777" w:rsidR="00A95CED" w:rsidRPr="00A95CED" w:rsidRDefault="00127E5A" w:rsidP="00127E5A">
      <w:pPr>
        <w:pStyle w:val="Basic"/>
        <w:rPr>
          <w:b/>
          <w:bCs/>
          <w:i/>
          <w:iCs/>
        </w:rPr>
      </w:pPr>
      <w:r w:rsidRPr="00127E5A">
        <w:rPr>
          <w:b/>
          <w:bCs/>
          <w:i/>
          <w:iCs/>
        </w:rPr>
        <w:t>Риски, связанные с изменением требований по лицензированию видов деятельности Эмитента «Эксплуатация взрывопожароопасных и химически опасных производственных объектов I, II и III классов опасности» и «Осуществление деятельности по монтажу, техническому обслуживанию и ремонту средств обеспечения пожарной безопасности зданий и сооружений» следует считать незначительными, так как при изменении норм, регулирующих лицензирование, Эмитент будет руководствоваться нормами нового законодательства, включая переоформление/получение новых лицензий, кроме случаев, когда для продления лицензии или для осуществления деятельности, подлежащей лицензированию, будут предусмотрены требования, которым Эмитент не сможет соответствовать или соответствие которым будет связано с чрезмерными затратами, что может привести к прекращению данной деятельности.</w:t>
      </w:r>
    </w:p>
    <w:p w14:paraId="5A859F2A" w14:textId="77777777" w:rsidR="00AE451A" w:rsidRPr="00FC18B4" w:rsidRDefault="00AE451A" w:rsidP="00FC18B4">
      <w:pPr>
        <w:pStyle w:val="Basic"/>
        <w:rPr>
          <w:b/>
          <w:bCs/>
          <w:i/>
          <w:iCs/>
        </w:rPr>
      </w:pPr>
    </w:p>
    <w:p w14:paraId="5337E64C" w14:textId="77777777" w:rsidR="00A95CED" w:rsidRDefault="00726B68" w:rsidP="00AE451A">
      <w:pPr>
        <w:pStyle w:val="Basic"/>
      </w:pPr>
      <w: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r w:rsidR="000B0954" w:rsidRPr="000B0954">
        <w:t>:</w:t>
      </w:r>
      <w:r w:rsidR="00AE451A" w:rsidRPr="00AE451A">
        <w:t xml:space="preserve"> </w:t>
      </w:r>
    </w:p>
    <w:p w14:paraId="228ADBDC" w14:textId="77777777" w:rsidR="00A95CED" w:rsidRPr="00A95CED" w:rsidRDefault="00A95CED" w:rsidP="00A95CED">
      <w:pPr>
        <w:pStyle w:val="Basic"/>
        <w:rPr>
          <w:b/>
          <w:bCs/>
          <w:i/>
          <w:iCs/>
        </w:rPr>
      </w:pPr>
      <w:r>
        <w:rPr>
          <w:b/>
          <w:bCs/>
          <w:i/>
          <w:iCs/>
        </w:rPr>
        <w:t>На дату утверждения Проспекта</w:t>
      </w:r>
      <w:r w:rsidRPr="00A95CED">
        <w:rPr>
          <w:b/>
          <w:bCs/>
          <w:i/>
          <w:iCs/>
        </w:rPr>
        <w:t xml:space="preserve"> изменени</w:t>
      </w:r>
      <w:r>
        <w:rPr>
          <w:b/>
          <w:bCs/>
          <w:i/>
          <w:iCs/>
        </w:rPr>
        <w:t>я</w:t>
      </w:r>
      <w:r w:rsidRPr="00A95CED">
        <w:rPr>
          <w:b/>
          <w:bCs/>
          <w:i/>
          <w:iCs/>
        </w:rPr>
        <w:t xml:space="preserve"> судебной практики по вопросам, связанным с деятельностью Эмитента, которые могли бы негативно сказаться на результатах его деятельности, а также на результатах текущих судебных процессов, в которых участвует Эмитент</w:t>
      </w:r>
      <w:r>
        <w:rPr>
          <w:b/>
          <w:bCs/>
          <w:i/>
          <w:iCs/>
        </w:rPr>
        <w:t xml:space="preserve"> не имели места</w:t>
      </w:r>
      <w:r w:rsidRPr="00A95CED">
        <w:rPr>
          <w:b/>
          <w:bCs/>
          <w:i/>
          <w:iCs/>
        </w:rPr>
        <w:t>.</w:t>
      </w:r>
    </w:p>
    <w:p w14:paraId="44215020" w14:textId="77777777" w:rsidR="00726B68" w:rsidRPr="00AE451A" w:rsidRDefault="00726B68" w:rsidP="00AE451A">
      <w:pPr>
        <w:pStyle w:val="Basic"/>
      </w:pPr>
    </w:p>
    <w:p w14:paraId="4D0BC739" w14:textId="77777777" w:rsidR="00726B68" w:rsidRDefault="00726B68">
      <w:pPr>
        <w:widowControl w:val="0"/>
        <w:autoSpaceDE w:val="0"/>
        <w:autoSpaceDN w:val="0"/>
        <w:adjustRightInd w:val="0"/>
        <w:jc w:val="both"/>
        <w:rPr>
          <w:rFonts w:cs="Calibri"/>
        </w:rPr>
      </w:pPr>
    </w:p>
    <w:p w14:paraId="57E6A940" w14:textId="77777777" w:rsidR="00726B68" w:rsidRDefault="00726B68" w:rsidP="0094409B">
      <w:pPr>
        <w:pStyle w:val="30"/>
      </w:pPr>
      <w:bookmarkStart w:id="28" w:name="Par419"/>
      <w:bookmarkStart w:id="29" w:name="_Toc506225008"/>
      <w:bookmarkEnd w:id="28"/>
      <w:r>
        <w:t>2.5.5. Риск потери деловой репутации (репутационный риск)</w:t>
      </w:r>
      <w:bookmarkEnd w:id="29"/>
    </w:p>
    <w:p w14:paraId="46F7EA65" w14:textId="77777777" w:rsidR="00726B68" w:rsidRDefault="00726B68" w:rsidP="00BD52E9">
      <w:pPr>
        <w:pStyle w:val="Basic"/>
      </w:pPr>
      <w: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2FE7FEFB" w14:textId="77777777" w:rsidR="00127E5A" w:rsidRPr="00127E5A" w:rsidRDefault="00127E5A" w:rsidP="00127E5A">
      <w:pPr>
        <w:pStyle w:val="Basic"/>
        <w:rPr>
          <w:b/>
          <w:bCs/>
          <w:i/>
          <w:iCs/>
        </w:rPr>
      </w:pPr>
      <w:r w:rsidRPr="00127E5A">
        <w:rPr>
          <w:b/>
          <w:bCs/>
          <w:i/>
          <w:iCs/>
        </w:rPr>
        <w:t>В целях управления рисками Общество выделяет два потенциальных источника риска потери деловой репутации: (а) производственная деятельность Общества, (б) реализация Обществом функции внешних коммуникаций.</w:t>
      </w:r>
    </w:p>
    <w:p w14:paraId="722DB84D" w14:textId="77777777" w:rsidR="00127E5A" w:rsidRPr="00127E5A" w:rsidRDefault="00127E5A" w:rsidP="00127E5A">
      <w:pPr>
        <w:pStyle w:val="Basic"/>
        <w:rPr>
          <w:b/>
          <w:bCs/>
          <w:i/>
          <w:iCs/>
        </w:rPr>
      </w:pPr>
      <w:r w:rsidRPr="00127E5A">
        <w:rPr>
          <w:b/>
          <w:bCs/>
          <w:i/>
          <w:iCs/>
        </w:rPr>
        <w:t>Наиболее существенным фактором репутационного риска является снижение надежности работы Единой национальной электрической сети (ЕНЭС) и возникновение системных нарушений энергоснабжения потребителей и аварий.</w:t>
      </w:r>
    </w:p>
    <w:p w14:paraId="5F0448FF" w14:textId="77777777" w:rsidR="00127E5A" w:rsidRPr="00127E5A" w:rsidRDefault="00127E5A" w:rsidP="00127E5A">
      <w:pPr>
        <w:pStyle w:val="Basic"/>
        <w:rPr>
          <w:b/>
          <w:bCs/>
          <w:i/>
          <w:iCs/>
        </w:rPr>
      </w:pPr>
      <w:r w:rsidRPr="00127E5A">
        <w:rPr>
          <w:b/>
          <w:bCs/>
          <w:i/>
          <w:iCs/>
        </w:rPr>
        <w:t>Обществом принимаются исчерпывающие меры, направленные на нивелирование операционно-технологических рисков (детальная информация о мероприятиях по управлению операционно-технологическим риском представлена в соответствующем разделе, а также своевременное и полное информирование заинтересованных сторон, включая потребителей и СМИ, согласно регламентам, установленным организационно-распорядительными документами Общества).</w:t>
      </w:r>
    </w:p>
    <w:p w14:paraId="4271558C" w14:textId="77777777" w:rsidR="00127E5A" w:rsidRPr="00127E5A" w:rsidRDefault="00127E5A" w:rsidP="00127E5A">
      <w:pPr>
        <w:pStyle w:val="Basic"/>
        <w:rPr>
          <w:b/>
          <w:bCs/>
          <w:i/>
          <w:iCs/>
        </w:rPr>
      </w:pPr>
      <w:r w:rsidRPr="00127E5A">
        <w:rPr>
          <w:b/>
          <w:bCs/>
          <w:i/>
          <w:iCs/>
        </w:rPr>
        <w:t>В рамках реализации функции внешних коммуникаций существенными факторами риска является уровень осведомленности потребителей, общественности, других заинтересованных сторон о деятельности Общества. В целях снижения вероятности наступления репутационного риска Обществом формализованы механизмы взаимодействия с заинтересованными сторонами, порядок осуществления внешних коммуникаций (Регламент реализации коммуникационной политики ПАО «ФСК ЕЭС», утвержденный решением Совета директоров 06.02.2017 (протокол от 09.02.2017 № 354). Общество руководствуется принципами оперативности и полноты предоставления информации.</w:t>
      </w:r>
    </w:p>
    <w:p w14:paraId="10EBBFD1" w14:textId="77777777" w:rsidR="00F84D86" w:rsidRPr="00FC18B4" w:rsidRDefault="00127E5A" w:rsidP="00127E5A">
      <w:pPr>
        <w:pStyle w:val="Basic"/>
        <w:rPr>
          <w:b/>
          <w:bCs/>
          <w:i/>
          <w:iCs/>
        </w:rPr>
      </w:pPr>
      <w:r w:rsidRPr="00127E5A">
        <w:rPr>
          <w:b/>
          <w:bCs/>
          <w:i/>
          <w:iCs/>
        </w:rPr>
        <w:t>Кроме того, Положением об информационной политике определены правила и подходы к раскрытию информации, цели и принципы раскрытия обязательной и дополнительной информации, способствующей повышению информационной открытости и прозрачности отношений между Обществом и акционерами, кредиторами, потенциальными инвесторами Общества, профессиональными участниками рынка ценных бумаг, государственными органами, а также иными заинтересованными лицами. Таким образом, риск возникновения у Общества убытков в результате потери деловой репутации оценивается как минимальный.</w:t>
      </w:r>
    </w:p>
    <w:p w14:paraId="3F2A743E" w14:textId="77777777" w:rsidR="00726B68" w:rsidRDefault="00726B68">
      <w:pPr>
        <w:widowControl w:val="0"/>
        <w:autoSpaceDE w:val="0"/>
        <w:autoSpaceDN w:val="0"/>
        <w:adjustRightInd w:val="0"/>
        <w:jc w:val="both"/>
        <w:rPr>
          <w:rFonts w:cs="Calibri"/>
        </w:rPr>
      </w:pPr>
    </w:p>
    <w:p w14:paraId="4DAFD81B" w14:textId="77777777" w:rsidR="00BF3501" w:rsidRDefault="00BF3501" w:rsidP="00BF3501">
      <w:pPr>
        <w:pStyle w:val="30"/>
      </w:pPr>
      <w:bookmarkStart w:id="30" w:name="_Toc506225009"/>
      <w:r>
        <w:t>2.5.6. Стратегический риск</w:t>
      </w:r>
      <w:bookmarkEnd w:id="30"/>
    </w:p>
    <w:p w14:paraId="6E0267FC" w14:textId="77777777" w:rsidR="00BF3501" w:rsidRDefault="00BF3501" w:rsidP="00BF3501">
      <w:pPr>
        <w:pStyle w:val="Basic"/>
      </w:pPr>
      <w: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6D5C2921" w14:textId="77777777" w:rsidR="00BF3501" w:rsidRPr="00127E5A" w:rsidRDefault="00BF3501" w:rsidP="00BF3501">
      <w:pPr>
        <w:pStyle w:val="Basic"/>
        <w:rPr>
          <w:b/>
          <w:bCs/>
          <w:i/>
          <w:iCs/>
        </w:rPr>
      </w:pPr>
      <w:r w:rsidRPr="00127E5A">
        <w:rPr>
          <w:b/>
          <w:bCs/>
          <w:i/>
          <w:iCs/>
        </w:rPr>
        <w:t>Факторы стратегического риска связаны с возникновением потерь ПАО «ФСК ЕЭС» от ошибок, допущенных при принятии решений, определяющих стратегию деятельности и развития Общества.</w:t>
      </w:r>
    </w:p>
    <w:p w14:paraId="03A2B720" w14:textId="77777777" w:rsidR="00BF3501" w:rsidRPr="00127E5A" w:rsidRDefault="00BF3501" w:rsidP="00BF3501">
      <w:pPr>
        <w:pStyle w:val="Basic"/>
        <w:rPr>
          <w:b/>
          <w:bCs/>
          <w:i/>
          <w:iCs/>
        </w:rPr>
      </w:pPr>
      <w:r w:rsidRPr="00127E5A">
        <w:rPr>
          <w:b/>
          <w:bCs/>
          <w:i/>
          <w:iCs/>
        </w:rPr>
        <w:t>Цели и задачи стратегического развития ПАО «ФСК ЕЭС» установлены Долгосрочной программой развития (ДПР) Общества на 2015-2019 годы, утверждённой Советом директоров 19.12.2014 (протокол от 22.12.2014 № 243). ДПР содержит комплекс программных мероприятий, направленных на реализацию основных положений ДПР, включая повышение эффективности управления компанией, приоритеты инвестиционной политики и повышение эффективности инвестиционной деятельности, эффективность операционной деятельности, управление производственными активами и другие.</w:t>
      </w:r>
    </w:p>
    <w:p w14:paraId="1457FBE7" w14:textId="77777777" w:rsidR="00BF3501" w:rsidRPr="00127E5A" w:rsidRDefault="00BF3501" w:rsidP="00BF3501">
      <w:pPr>
        <w:pStyle w:val="Basic"/>
        <w:rPr>
          <w:b/>
          <w:bCs/>
          <w:i/>
          <w:iCs/>
        </w:rPr>
      </w:pPr>
      <w:r w:rsidRPr="00127E5A">
        <w:rPr>
          <w:b/>
          <w:bCs/>
          <w:i/>
          <w:iCs/>
        </w:rPr>
        <w:t xml:space="preserve">С </w:t>
      </w:r>
      <w:r w:rsidRPr="00CA7F13">
        <w:rPr>
          <w:rFonts w:eastAsia="Times New Roman"/>
          <w:b/>
          <w:i/>
          <w:color w:val="000000"/>
          <w:lang w:eastAsia="ru-RU"/>
        </w:rPr>
        <w:t>целью контроля исполнения ДПР и минимизации факторов стратегического риска, связанных с потенциальными изменениями внутренней и внешней среды функционирования Общества и ДЗО, Эмитент осуществляет мониторинг исполнения мероприятий, предусмотренных ДПР, и ежегодно готовит отчет об исполнении ДПР и регулярно проводит внешний аудит реализации ДПР в соответствии со Стандартом проведения аудиторской проверки реализации ДПР (утвержден решением Совета директоров от 30.12.2014, протокол от 31.12.2014 № 245). В ДПР установлены целевые показатели по результатам мероприятий и функциональным направлениям, которые Эмитенту необходимо достичь. По мнению независимого аудитора, отчет о реализации в 2016 году мероприятий и о достигнутых фактических значениях результативных показателей деятельности ПАО «ФСК ЕЭС», определенных ДПР, составлен надлежащим образом и не содержит существенных искажений. В информационном письме независимого аудитора от 16 мая 2017 года на имя Председателя Правления Эмитента содержится вывод о том, что расчет исполнения КПЭ произведен корректно в соответствии с утвержденными методиками и что мероприятия, запланированные ДПР на 2016 год, преимущественно осуществлены. При изменении условий и появлении новых целей Эмитент разрабатывает (актуализирует) стратегию.</w:t>
      </w:r>
    </w:p>
    <w:p w14:paraId="0E678604" w14:textId="77777777" w:rsidR="00BF3501" w:rsidRPr="00127E5A" w:rsidRDefault="00BF3501" w:rsidP="00BF3501">
      <w:pPr>
        <w:pStyle w:val="Basic"/>
        <w:rPr>
          <w:b/>
          <w:bCs/>
          <w:i/>
          <w:iCs/>
        </w:rPr>
      </w:pPr>
      <w:r w:rsidRPr="00127E5A">
        <w:rPr>
          <w:b/>
          <w:bCs/>
          <w:i/>
          <w:iCs/>
        </w:rPr>
        <w:t>Перспективные направления развития электроэнергетики в целом как отрасли производственной инфраструктуры и передачи электроэнергии по магистральным электросетям определяются с участием и под контролем государственных органов управления.</w:t>
      </w:r>
    </w:p>
    <w:p w14:paraId="348D0AAA" w14:textId="77777777" w:rsidR="00BF3501" w:rsidRPr="00127E5A" w:rsidRDefault="00BF3501" w:rsidP="00BF3501">
      <w:pPr>
        <w:pStyle w:val="Basic"/>
        <w:rPr>
          <w:b/>
          <w:bCs/>
          <w:i/>
          <w:iCs/>
        </w:rPr>
      </w:pPr>
      <w:r w:rsidRPr="00127E5A">
        <w:rPr>
          <w:b/>
          <w:bCs/>
          <w:i/>
          <w:iCs/>
        </w:rPr>
        <w:t>Эмитент совместно с Системным оператором ежегодно разрабатывает Схему и программу развития ЕЭС России (СиПР), в которой определяются на семь предстоящих лет основные направления развития Единой национальной (общероссийской) электрической сети на базе среднесрочного прогноза спроса на электрическую энергию и мощность. СиПР утверждается Минэнерго России.</w:t>
      </w:r>
    </w:p>
    <w:p w14:paraId="21DEF2FA" w14:textId="77777777" w:rsidR="00BF3501" w:rsidRPr="00127E5A" w:rsidRDefault="00BF3501" w:rsidP="00BF3501">
      <w:pPr>
        <w:pStyle w:val="Basic"/>
        <w:rPr>
          <w:b/>
          <w:bCs/>
          <w:i/>
          <w:iCs/>
        </w:rPr>
      </w:pPr>
      <w:r w:rsidRPr="00127E5A">
        <w:rPr>
          <w:b/>
          <w:bCs/>
          <w:i/>
          <w:iCs/>
        </w:rPr>
        <w:t xml:space="preserve">Эмитент с учетом СиПР разрабатывает инвестиционную программу. Практикой последних трех лет является публичное обсуждение инвестиционной программы заинтересованными стейкхолдерами, в круг которых входят крупные потребители и Открытое правительство. </w:t>
      </w:r>
    </w:p>
    <w:p w14:paraId="011C24C9" w14:textId="77777777" w:rsidR="00BF3501" w:rsidRPr="00127E5A" w:rsidRDefault="00BF3501" w:rsidP="00BF3501">
      <w:pPr>
        <w:pStyle w:val="Basic"/>
        <w:rPr>
          <w:b/>
          <w:bCs/>
          <w:i/>
          <w:iCs/>
        </w:rPr>
      </w:pPr>
      <w:r w:rsidRPr="00127E5A">
        <w:rPr>
          <w:b/>
          <w:bCs/>
          <w:i/>
          <w:iCs/>
        </w:rPr>
        <w:t xml:space="preserve">Эмитент вовлечен в обсуждение с органами государственной власти и общественными организациями вопросов энергетической политики, надежности энергоснабжения. </w:t>
      </w:r>
    </w:p>
    <w:p w14:paraId="2FBBDCD5" w14:textId="77777777" w:rsidR="00BF3501" w:rsidRPr="00127E5A" w:rsidRDefault="00BF3501" w:rsidP="00BF3501">
      <w:pPr>
        <w:pStyle w:val="Basic"/>
        <w:rPr>
          <w:b/>
          <w:bCs/>
          <w:i/>
          <w:iCs/>
        </w:rPr>
      </w:pPr>
      <w:r w:rsidRPr="00127E5A">
        <w:rPr>
          <w:b/>
          <w:bCs/>
          <w:i/>
          <w:iCs/>
        </w:rPr>
        <w:t>Действует Комитет по стратегии Совета директоров, который осуществляет предварительное рассмотрение, анализ и выработку рекомендаций Совету директоров Общества по вопросам:</w:t>
      </w:r>
    </w:p>
    <w:p w14:paraId="5513987E" w14:textId="77777777" w:rsidR="00BF3501" w:rsidRPr="00127E5A" w:rsidRDefault="00BF3501" w:rsidP="00BF3501">
      <w:pPr>
        <w:pStyle w:val="Basic"/>
        <w:rPr>
          <w:b/>
          <w:bCs/>
          <w:i/>
          <w:iCs/>
        </w:rPr>
      </w:pPr>
      <w:r w:rsidRPr="00127E5A">
        <w:rPr>
          <w:b/>
          <w:bCs/>
          <w:i/>
          <w:iCs/>
        </w:rPr>
        <w:t>•</w:t>
      </w:r>
      <w:r w:rsidRPr="00127E5A">
        <w:rPr>
          <w:b/>
          <w:bCs/>
          <w:i/>
          <w:iCs/>
        </w:rPr>
        <w:tab/>
        <w:t>оценки эффективности деятельности Общества в долгосрочной перспективе;</w:t>
      </w:r>
    </w:p>
    <w:p w14:paraId="6BCDF931" w14:textId="77777777" w:rsidR="00BF3501" w:rsidRPr="00127E5A" w:rsidRDefault="00BF3501" w:rsidP="00BF3501">
      <w:pPr>
        <w:pStyle w:val="Basic"/>
        <w:rPr>
          <w:b/>
          <w:bCs/>
          <w:i/>
          <w:iCs/>
        </w:rPr>
      </w:pPr>
      <w:r w:rsidRPr="00127E5A">
        <w:rPr>
          <w:b/>
          <w:bCs/>
          <w:i/>
          <w:iCs/>
        </w:rPr>
        <w:t>•</w:t>
      </w:r>
      <w:r w:rsidRPr="00127E5A">
        <w:rPr>
          <w:b/>
          <w:bCs/>
          <w:i/>
          <w:iCs/>
        </w:rPr>
        <w:tab/>
        <w:t>утверждения долгосрочной программы развития Общества, изменений и дополнений к ней и рассмотрения отчета о реализации;</w:t>
      </w:r>
    </w:p>
    <w:p w14:paraId="57DDC609" w14:textId="77777777" w:rsidR="00BF3501" w:rsidRPr="00127E5A" w:rsidRDefault="00BF3501" w:rsidP="00BF3501">
      <w:pPr>
        <w:pStyle w:val="Basic"/>
        <w:rPr>
          <w:b/>
          <w:bCs/>
          <w:i/>
          <w:iCs/>
        </w:rPr>
      </w:pPr>
      <w:r w:rsidRPr="00127E5A">
        <w:rPr>
          <w:b/>
          <w:bCs/>
          <w:i/>
          <w:iCs/>
        </w:rPr>
        <w:t>•</w:t>
      </w:r>
      <w:r w:rsidRPr="00127E5A">
        <w:rPr>
          <w:b/>
          <w:bCs/>
          <w:i/>
          <w:iCs/>
        </w:rPr>
        <w:tab/>
        <w:t>определения стратегических целей деятельности Общества, контроля реализации стратегии Общества, корректировки существующей стратегии развития Общества;</w:t>
      </w:r>
    </w:p>
    <w:p w14:paraId="72031D36" w14:textId="77777777" w:rsidR="00BF3501" w:rsidRPr="00127E5A" w:rsidRDefault="00BF3501" w:rsidP="00BF3501">
      <w:pPr>
        <w:pStyle w:val="Basic"/>
        <w:rPr>
          <w:b/>
          <w:bCs/>
          <w:i/>
          <w:iCs/>
        </w:rPr>
      </w:pPr>
      <w:r w:rsidRPr="00127E5A">
        <w:rPr>
          <w:b/>
          <w:bCs/>
          <w:i/>
          <w:iCs/>
        </w:rPr>
        <w:t>•</w:t>
      </w:r>
      <w:r w:rsidRPr="00127E5A">
        <w:rPr>
          <w:b/>
          <w:bCs/>
          <w:i/>
          <w:iCs/>
        </w:rPr>
        <w:tab/>
        <w:t>определения приоритетных направлений деятельности Общества.</w:t>
      </w:r>
    </w:p>
    <w:p w14:paraId="7C848791" w14:textId="77777777" w:rsidR="00BF3501" w:rsidRDefault="00BF3501" w:rsidP="00BF3501">
      <w:pPr>
        <w:widowControl w:val="0"/>
        <w:autoSpaceDE w:val="0"/>
        <w:autoSpaceDN w:val="0"/>
        <w:adjustRightInd w:val="0"/>
        <w:jc w:val="both"/>
        <w:rPr>
          <w:rFonts w:cs="Calibri"/>
        </w:rPr>
      </w:pPr>
    </w:p>
    <w:p w14:paraId="0351B5B3" w14:textId="77777777" w:rsidR="00BF3501" w:rsidRDefault="00BF3501" w:rsidP="00BF3501">
      <w:pPr>
        <w:pStyle w:val="30"/>
      </w:pPr>
      <w:bookmarkStart w:id="31" w:name="_Toc506225010"/>
      <w:r>
        <w:t>2.5.7. Риски, связанные с деятельностью эмитента</w:t>
      </w:r>
      <w:bookmarkEnd w:id="31"/>
    </w:p>
    <w:p w14:paraId="70B4366B" w14:textId="77777777" w:rsidR="00BF3501" w:rsidRDefault="00BF3501" w:rsidP="00BF3501">
      <w:pPr>
        <w:pStyle w:val="Basic"/>
      </w:pPr>
      <w:r>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14:paraId="4C988F06" w14:textId="77777777" w:rsidR="00BF3501" w:rsidRDefault="00BF3501" w:rsidP="00BF3501">
      <w:pPr>
        <w:pStyle w:val="Basic"/>
      </w:pPr>
    </w:p>
    <w:p w14:paraId="13B3B62B" w14:textId="77777777" w:rsidR="00BF3501" w:rsidRPr="00FC18B4" w:rsidRDefault="00BF3501" w:rsidP="00BF3501">
      <w:pPr>
        <w:pStyle w:val="Basic"/>
        <w:rPr>
          <w:b/>
          <w:bCs/>
          <w:i/>
          <w:iCs/>
          <w:u w:val="single"/>
        </w:rPr>
      </w:pPr>
      <w:r w:rsidRPr="00FC18B4">
        <w:rPr>
          <w:b/>
          <w:bCs/>
          <w:i/>
          <w:iCs/>
          <w:u w:val="single"/>
        </w:rPr>
        <w:t>Экологические риски.</w:t>
      </w:r>
    </w:p>
    <w:p w14:paraId="7060530E" w14:textId="77777777" w:rsidR="00BF3501" w:rsidRPr="00B20709" w:rsidRDefault="00BF3501" w:rsidP="00BF3501">
      <w:pPr>
        <w:pStyle w:val="Basic"/>
        <w:rPr>
          <w:b/>
          <w:bCs/>
          <w:i/>
          <w:iCs/>
        </w:rPr>
      </w:pPr>
      <w:r w:rsidRPr="00B20709">
        <w:rPr>
          <w:b/>
          <w:bCs/>
          <w:i/>
          <w:iCs/>
        </w:rPr>
        <w:t>Негативное воздействие на окружающую среду при работе электросетевого оборудования в штатном режиме не значительно. Вероятность значительного негативного воздействия на окружающую среду связана с риском возникновения аварийных ситуаций, обусловленных физическим износом оборудования и нарушением условий эксплуатации электросетевого оборудования (загрязнение водных объектов и почвы нефтепродуктами, аварийные выбросы загрязняющих веществ в атмосферный воздух и т.п.).</w:t>
      </w:r>
    </w:p>
    <w:p w14:paraId="3A5F2C35" w14:textId="77777777" w:rsidR="00BF3501" w:rsidRPr="003F6E7C" w:rsidRDefault="00BF3501" w:rsidP="00BF3501">
      <w:pPr>
        <w:pStyle w:val="Basic"/>
        <w:rPr>
          <w:b/>
          <w:bCs/>
          <w:i/>
          <w:iCs/>
        </w:rPr>
      </w:pPr>
      <w:r w:rsidRPr="00B20709">
        <w:rPr>
          <w:b/>
          <w:bCs/>
          <w:i/>
          <w:iCs/>
        </w:rPr>
        <w:t>Также в случае несоблюдения требований природоохранного законодательства Российской Федерации к Эмитенту могут быть применены санкции со стороны органов государственного экологического надзора.</w:t>
      </w:r>
    </w:p>
    <w:p w14:paraId="702FCB49" w14:textId="77777777" w:rsidR="00BF3501" w:rsidRPr="00B20709" w:rsidRDefault="00BF3501" w:rsidP="00BF3501">
      <w:pPr>
        <w:pStyle w:val="Basic"/>
        <w:rPr>
          <w:b/>
          <w:bCs/>
          <w:i/>
          <w:iCs/>
        </w:rPr>
      </w:pPr>
      <w:r w:rsidRPr="00B20709">
        <w:rPr>
          <w:b/>
          <w:bCs/>
          <w:i/>
          <w:iCs/>
        </w:rPr>
        <w:t>К основным рискам, связанным с невыполнением требований природоохранного законодательства Российской Федерации, относятся:</w:t>
      </w:r>
    </w:p>
    <w:p w14:paraId="7496AE25" w14:textId="77777777" w:rsidR="00BF3501" w:rsidRPr="00B20709" w:rsidRDefault="00BF3501" w:rsidP="00BF3501">
      <w:pPr>
        <w:pStyle w:val="Basic"/>
        <w:rPr>
          <w:b/>
          <w:bCs/>
          <w:i/>
          <w:iCs/>
        </w:rPr>
      </w:pPr>
      <w:r w:rsidRPr="00B20709">
        <w:rPr>
          <w:b/>
          <w:bCs/>
          <w:i/>
          <w:iCs/>
        </w:rPr>
        <w:t>•</w:t>
      </w:r>
      <w:r w:rsidRPr="00B20709">
        <w:rPr>
          <w:b/>
          <w:bCs/>
          <w:i/>
          <w:iCs/>
        </w:rPr>
        <w:tab/>
        <w:t>отсутствие необходимой разрешительной природоохранной документации;</w:t>
      </w:r>
    </w:p>
    <w:p w14:paraId="53A3C0BE" w14:textId="77777777" w:rsidR="00BF3501" w:rsidRPr="00B20709" w:rsidRDefault="00BF3501" w:rsidP="00BF3501">
      <w:pPr>
        <w:pStyle w:val="Basic"/>
        <w:rPr>
          <w:b/>
          <w:bCs/>
          <w:i/>
          <w:iCs/>
        </w:rPr>
      </w:pPr>
      <w:r w:rsidRPr="00B20709">
        <w:rPr>
          <w:b/>
          <w:bCs/>
          <w:i/>
          <w:iCs/>
        </w:rPr>
        <w:t>•</w:t>
      </w:r>
      <w:r w:rsidRPr="00B20709">
        <w:rPr>
          <w:b/>
          <w:bCs/>
          <w:i/>
          <w:iCs/>
        </w:rPr>
        <w:tab/>
        <w:t>отсутствие лицензий на недропользование в части добычи подземных вод и невыполнение лицензионных условий; несоблюдение санитарно-гигиенических норм и правил при накоплении отходов, образующихся на производственных объектах Эмитента, включая оборудование, содержащее трихлордифенил.</w:t>
      </w:r>
    </w:p>
    <w:p w14:paraId="4C262A3D" w14:textId="77777777" w:rsidR="00BF3501" w:rsidRPr="003F6E7C" w:rsidRDefault="00BF3501" w:rsidP="00BF3501">
      <w:pPr>
        <w:pStyle w:val="Basic"/>
        <w:rPr>
          <w:b/>
          <w:bCs/>
          <w:i/>
          <w:iCs/>
        </w:rPr>
      </w:pPr>
      <w:r w:rsidRPr="00B20709">
        <w:rPr>
          <w:b/>
          <w:bCs/>
          <w:i/>
          <w:iCs/>
        </w:rPr>
        <w:t>На 37 производственных объектах Эмитента эксплуатируются статические конденсаторы, в которых в качестве диэлектрика используется стойкий органический загрязнитель - трихлордифенил (далее - ТХД). В соответствии с требованиями Стокгольмской конвенции о стойких органических загрязнителях (ратифицирована Федеральным законом от 27.06.2011 № 164-ФЗ) ПАО «ФСК ЕЭС» обязано полностью вывести оборудование с ТХД из эксплуатации к 2025 году, а к 2028 году обеспечить его экологически безопасную утилизацию. В случае хранения выведенного из эксплуатации ТХД-содержащего оборудования с нарушением санитарно-гигиенических норм возникают риски наложения штрафных санкций со стороны государственных контролирующих органов по ст. 8.2. КоАП «Несоблюдение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или иными опасными веществами».</w:t>
      </w:r>
    </w:p>
    <w:p w14:paraId="6F2F519B" w14:textId="77777777" w:rsidR="00BF3501" w:rsidRPr="003F6E7C" w:rsidRDefault="00BF3501" w:rsidP="00BF3501">
      <w:pPr>
        <w:pStyle w:val="Basic"/>
        <w:rPr>
          <w:b/>
          <w:bCs/>
          <w:i/>
          <w:iCs/>
          <w:u w:val="single"/>
        </w:rPr>
      </w:pPr>
      <w:r w:rsidRPr="003F6E7C">
        <w:rPr>
          <w:b/>
          <w:bCs/>
          <w:i/>
          <w:iCs/>
          <w:u w:val="single"/>
        </w:rPr>
        <w:t>Предпринимаемые Эмитентом действия, направленные на минимизацию экологических рисков:</w:t>
      </w:r>
    </w:p>
    <w:p w14:paraId="055A9349" w14:textId="77777777" w:rsidR="00BF3501" w:rsidRPr="00B20709" w:rsidRDefault="00BF3501" w:rsidP="00BF3501">
      <w:pPr>
        <w:pStyle w:val="Basic"/>
        <w:rPr>
          <w:b/>
          <w:bCs/>
          <w:i/>
          <w:iCs/>
        </w:rPr>
      </w:pPr>
      <w:r w:rsidRPr="00B20709">
        <w:rPr>
          <w:b/>
          <w:bCs/>
          <w:i/>
          <w:iCs/>
        </w:rPr>
        <w:t>Экологическая политика Общества, утвержденная Советом директоров ПАО «ФСК ЕЭС» 30.09.2014, следует принципам, установленным государственной политикой в области экологического развития Российской Федерации и энергетической стратегией России на период до 2030 года.</w:t>
      </w:r>
    </w:p>
    <w:p w14:paraId="7ED10140" w14:textId="77777777" w:rsidR="00BF3501" w:rsidRPr="00B20709" w:rsidRDefault="00BF3501" w:rsidP="00BF3501">
      <w:pPr>
        <w:pStyle w:val="Basic"/>
        <w:rPr>
          <w:b/>
          <w:bCs/>
          <w:i/>
          <w:iCs/>
        </w:rPr>
      </w:pPr>
      <w:r w:rsidRPr="00B20709">
        <w:rPr>
          <w:b/>
          <w:bCs/>
          <w:i/>
          <w:iCs/>
        </w:rPr>
        <w:t xml:space="preserve">Целью экологической политики ПАО «ФСК ЕЭС» является минимизация негативного воздействия на окружающую среду при передаче и распределении электрической энергии. </w:t>
      </w:r>
    </w:p>
    <w:p w14:paraId="3329FB1F" w14:textId="77777777" w:rsidR="00BF3501" w:rsidRPr="00B20709" w:rsidRDefault="00BF3501" w:rsidP="00BF3501">
      <w:pPr>
        <w:pStyle w:val="Basic"/>
        <w:rPr>
          <w:b/>
          <w:bCs/>
          <w:i/>
          <w:iCs/>
        </w:rPr>
      </w:pPr>
      <w:r w:rsidRPr="00B20709">
        <w:rPr>
          <w:b/>
          <w:bCs/>
          <w:i/>
          <w:iCs/>
        </w:rPr>
        <w:t>В рамках выполнения программы реализации экологической политики ПАО «ФСК ЕЭС» на 2016-2019 годы, утвержденной в 2015 году, проводятся технические и организационные мероприятия, направленные на минимизацию негативного воздействия производственной деятельности Эмитента на окружающую среду.</w:t>
      </w:r>
    </w:p>
    <w:p w14:paraId="6C93AC4D" w14:textId="77777777" w:rsidR="00BF3501" w:rsidRPr="00B20709" w:rsidRDefault="00BF3501" w:rsidP="00BF3501">
      <w:pPr>
        <w:pStyle w:val="Basic"/>
        <w:rPr>
          <w:b/>
          <w:bCs/>
          <w:i/>
          <w:iCs/>
        </w:rPr>
      </w:pPr>
      <w:r w:rsidRPr="00B20709">
        <w:rPr>
          <w:b/>
          <w:bCs/>
          <w:i/>
          <w:iCs/>
        </w:rPr>
        <w:t xml:space="preserve">В соответствии с решением Совета директоров в ПАО «ФСК ЕЭС» реализован проект по внедрению и сертификации на соответствие требованиям международного стандарта ISO 14001:2004 единой системы экологического менеджмента (далее – СЭМ), которая направлена на управление экологическими аспектами своей деятельности в рамках общей системы управления. </w:t>
      </w:r>
    </w:p>
    <w:p w14:paraId="7845F038" w14:textId="77777777" w:rsidR="00BF3501" w:rsidRPr="00B20709" w:rsidRDefault="00BF3501" w:rsidP="00BF3501">
      <w:pPr>
        <w:pStyle w:val="Basic"/>
        <w:rPr>
          <w:b/>
          <w:bCs/>
          <w:i/>
          <w:iCs/>
        </w:rPr>
      </w:pPr>
      <w:r w:rsidRPr="00B20709">
        <w:rPr>
          <w:b/>
          <w:bCs/>
          <w:i/>
          <w:iCs/>
        </w:rPr>
        <w:t>Для своевременного выполнения требований Стокгольмской конвенции о стойких органических загрязнителях, ратифицированной Российской Федерацией, оптимизации деятельности по обращению с оборудованием, содержащим ТХД, в ПАО «ФСК ЕЭС» в 2016 году разработан и утвержден Регламент обращения с ТХД-содержащим оборудованием.</w:t>
      </w:r>
    </w:p>
    <w:p w14:paraId="2E1D8410" w14:textId="77777777" w:rsidR="00BF3501" w:rsidRPr="00B20709" w:rsidRDefault="00BF3501" w:rsidP="00BF3501">
      <w:pPr>
        <w:pStyle w:val="Basic"/>
        <w:rPr>
          <w:b/>
          <w:bCs/>
          <w:i/>
          <w:iCs/>
        </w:rPr>
      </w:pPr>
      <w:r w:rsidRPr="00B20709">
        <w:rPr>
          <w:b/>
          <w:bCs/>
          <w:i/>
          <w:iCs/>
        </w:rPr>
        <w:t>В целях реализации положений экологической политики и установления документированных экологических целей и задач в 2016 году разработаны и утверждены Целевые количественные экологические показатели ПАО «ФСК ЕЭС» на 2017-2019 годы.</w:t>
      </w:r>
    </w:p>
    <w:p w14:paraId="3D602D0F" w14:textId="77777777" w:rsidR="00BF3501" w:rsidRPr="00B20709" w:rsidRDefault="00BF3501" w:rsidP="00BF3501">
      <w:pPr>
        <w:pStyle w:val="Basic"/>
        <w:rPr>
          <w:b/>
          <w:bCs/>
          <w:i/>
          <w:iCs/>
        </w:rPr>
      </w:pPr>
      <w:r w:rsidRPr="00B20709">
        <w:rPr>
          <w:b/>
          <w:bCs/>
          <w:i/>
          <w:iCs/>
        </w:rPr>
        <w:t>Также в 2016 году утверждены корпоративные стандарты ПАО «ФСК ЕЭС» по экологической безопасности на всех стадиях жизненного цикла электросетевых объектов, направленные на определение требований к экологической безопасности электросетевых объектов и совершенствования нормативно-технической базы.</w:t>
      </w:r>
    </w:p>
    <w:p w14:paraId="2DAD6AB9" w14:textId="77777777" w:rsidR="00BF3501" w:rsidRPr="003F6E7C" w:rsidRDefault="00BF3501" w:rsidP="00BF3501">
      <w:pPr>
        <w:pStyle w:val="Basic"/>
        <w:rPr>
          <w:b/>
          <w:bCs/>
          <w:i/>
          <w:iCs/>
        </w:rPr>
      </w:pPr>
      <w:r w:rsidRPr="00B20709">
        <w:rPr>
          <w:b/>
          <w:bCs/>
          <w:i/>
          <w:iCs/>
        </w:rPr>
        <w:t>Для совершенствования системы экологического контроля и отчетности в 2015 году утвержден Регламент проведения внутреннего экологического аудита в филиалах ПАО «ФСК ЕЭС» - МЭС, ПМЭС, который формирует единый подход к проведению внутреннего аудита СЭМ и производственного экологического контроля на производственных объектах.</w:t>
      </w:r>
    </w:p>
    <w:p w14:paraId="70E3FF9D" w14:textId="77777777" w:rsidR="00BF3501" w:rsidRDefault="00BF3501" w:rsidP="00BF3501">
      <w:pPr>
        <w:pStyle w:val="Basic"/>
      </w:pPr>
    </w:p>
    <w:p w14:paraId="75D22404" w14:textId="77777777" w:rsidR="00BF3501" w:rsidRPr="00545858" w:rsidRDefault="00BF3501" w:rsidP="00BF3501">
      <w:pPr>
        <w:pStyle w:val="Basic"/>
      </w:pPr>
      <w:r>
        <w:t>текущими судебными процессами, в которых участвует эмитент</w:t>
      </w:r>
      <w:r w:rsidRPr="00545858">
        <w:t xml:space="preserve">: </w:t>
      </w:r>
      <w:r w:rsidRPr="00211B53">
        <w:rPr>
          <w:b/>
          <w:i/>
        </w:rPr>
        <w:t>Эмитент не участв</w:t>
      </w:r>
      <w:r>
        <w:rPr>
          <w:b/>
          <w:i/>
        </w:rPr>
        <w:t>ует</w:t>
      </w:r>
      <w:r w:rsidRPr="00211B53">
        <w:rPr>
          <w:b/>
          <w:i/>
        </w:rPr>
        <w:t xml:space="preserve"> и не прогнозирует участия в судебных процессах, способных существенно повлиять на его финансовое положение. При этом существенными Эмитент считает возможные потери (приобретения), размер которых превышает 5% балансовой стоимости активов Эмитента по данным его бухгалтерской отчетности на последнюю отчетную дату.</w:t>
      </w:r>
    </w:p>
    <w:p w14:paraId="19BCA292" w14:textId="77777777" w:rsidR="00BF3501" w:rsidRDefault="00BF3501" w:rsidP="00BF3501">
      <w:pPr>
        <w:pStyle w:val="Basic"/>
      </w:pPr>
      <w:bookmarkStart w:id="32" w:name="_Toc475364727"/>
      <w: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sidRPr="00545858">
        <w:t>:</w:t>
      </w:r>
      <w:r>
        <w:t xml:space="preserve"> </w:t>
      </w:r>
    </w:p>
    <w:bookmarkEnd w:id="32"/>
    <w:p w14:paraId="74B56AEA" w14:textId="77777777" w:rsidR="00BF3501" w:rsidRPr="00B20709" w:rsidRDefault="00BF3501" w:rsidP="00BF3501">
      <w:pPr>
        <w:pStyle w:val="Basic"/>
        <w:rPr>
          <w:b/>
          <w:bCs/>
          <w:i/>
          <w:iCs/>
        </w:rPr>
      </w:pPr>
      <w:r w:rsidRPr="00B20709">
        <w:rPr>
          <w:b/>
          <w:bCs/>
          <w:i/>
          <w:iCs/>
        </w:rPr>
        <w:t>Риски Эмитента, связанные с отсутствием возможности продлить действие лицензии Эмитента на ведение основной деятельности, отсутствуют, так как основная деятельность не лицензируется.</w:t>
      </w:r>
    </w:p>
    <w:p w14:paraId="6ED395D5" w14:textId="77777777" w:rsidR="00BF3501" w:rsidRPr="00B20709" w:rsidRDefault="00BF3501" w:rsidP="00BF3501">
      <w:pPr>
        <w:pStyle w:val="Basic"/>
        <w:rPr>
          <w:b/>
          <w:bCs/>
          <w:i/>
          <w:iCs/>
        </w:rPr>
      </w:pPr>
      <w:r w:rsidRPr="00B20709">
        <w:rPr>
          <w:b/>
          <w:bCs/>
          <w:i/>
          <w:iCs/>
        </w:rPr>
        <w:t>Эмитент не обладает правами на использование объектов, нахождение которых в обороте ограничено (включая природные ресурсы).</w:t>
      </w:r>
    </w:p>
    <w:p w14:paraId="4627EBEA" w14:textId="77777777" w:rsidR="00BF3501" w:rsidRPr="00B20709" w:rsidRDefault="00BF3501" w:rsidP="00BF3501">
      <w:pPr>
        <w:pStyle w:val="Basic"/>
        <w:rPr>
          <w:b/>
          <w:bCs/>
          <w:i/>
          <w:iCs/>
        </w:rPr>
      </w:pPr>
      <w:r w:rsidRPr="00B20709">
        <w:rPr>
          <w:b/>
          <w:bCs/>
          <w:i/>
          <w:iCs/>
        </w:rPr>
        <w:t>Эмитент оценивает риск, связанный с отсутствием возможности продлить действие лицензий на «Эксплуатацию взрывопожароопасных и химически опасных производственных объектов I, II и III классов опасности» и «Осуществление деятельности по монтажу, техническому обслуживанию и ремонту средств обеспечения пожарной безопасности зданий и сооружений», как минимальный в связи с тем, что Эмитент своевременно и в полном объёме исполняет все лицензионные требования, каких-либо затруднений при продлении действия имеющихся лицензий не прогнозируется. Вероятность наступления указанных рисков Эмитент расценивает как незначительную.</w:t>
      </w:r>
    </w:p>
    <w:p w14:paraId="04923A44" w14:textId="77777777" w:rsidR="00BF3501" w:rsidRPr="003F6E7C" w:rsidRDefault="00BF3501" w:rsidP="00BF3501">
      <w:pPr>
        <w:pStyle w:val="Basic"/>
        <w:rPr>
          <w:b/>
          <w:bCs/>
          <w:i/>
          <w:iCs/>
        </w:rPr>
      </w:pPr>
      <w:r w:rsidRPr="00B20709">
        <w:rPr>
          <w:b/>
          <w:bCs/>
          <w:i/>
          <w:iCs/>
        </w:rPr>
        <w:t>Риском Эмитента, связанным с отсутствием возможности продлить действие лицензий на работу со сведениями, составляющими государственную тайну, является запрет для Эмитента работать с указанной категории сведений, в том числе выполнять «закрытые» поручения Президента Российской Федерации, Правительства Российской Федерации, федеральных органов исполнительной власти и др.</w:t>
      </w:r>
    </w:p>
    <w:p w14:paraId="78D1F667" w14:textId="77777777" w:rsidR="00BF3501" w:rsidRDefault="00BF3501" w:rsidP="00BF3501">
      <w:pPr>
        <w:pStyle w:val="Basic"/>
      </w:pPr>
      <w:r>
        <w:t>возможной ответственностью эмитента по долгам третьих лиц, в том числе дочерних обществ эмитента</w:t>
      </w:r>
      <w:r w:rsidRPr="00545858">
        <w:t>:</w:t>
      </w:r>
      <w:r>
        <w:t xml:space="preserve"> </w:t>
      </w:r>
    </w:p>
    <w:p w14:paraId="29E6B3FF" w14:textId="77777777" w:rsidR="00BF3501" w:rsidRPr="003F6E7C" w:rsidRDefault="00BF3501" w:rsidP="00BF3501">
      <w:pPr>
        <w:pStyle w:val="Basic"/>
        <w:rPr>
          <w:b/>
          <w:bCs/>
          <w:i/>
          <w:iCs/>
        </w:rPr>
      </w:pPr>
      <w:r w:rsidRPr="003F6E7C">
        <w:rPr>
          <w:b/>
          <w:bCs/>
          <w:i/>
          <w:iCs/>
        </w:rPr>
        <w:t>Риски, связанные с возможной ответственностью Эмитента по долгам третьих лиц, в том числе дочерних обществ Эмитента, являются минимальными. Возможны риски, связанные с судебными процессами по обязательствам третьих лиц перед Эмитентом в результате неисполнения ими своих обязательств в отношении основной деятельности Эмитента (передача электроэнергии) в связи с существующей в настоящий момент экономической ситуацией. При этом Эмитент предпринимает необходимые усилия (осуществляет досудебное урегулирование споров, проводит необходимые переговоры) по минимизации указанных рисков и имущественного ущерба для Общества.</w:t>
      </w:r>
    </w:p>
    <w:p w14:paraId="12940ABE" w14:textId="77777777" w:rsidR="00BF3501" w:rsidRDefault="00BF3501" w:rsidP="00BF3501">
      <w:pPr>
        <w:pStyle w:val="Basic"/>
      </w:pPr>
      <w:bookmarkStart w:id="33" w:name="_Toc475364732"/>
      <w: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r w:rsidRPr="00545858">
        <w:t>:</w:t>
      </w:r>
      <w:r>
        <w:t xml:space="preserve"> </w:t>
      </w:r>
    </w:p>
    <w:bookmarkEnd w:id="33"/>
    <w:p w14:paraId="546CCAFA" w14:textId="77777777" w:rsidR="00BF3501" w:rsidRPr="003F6E7C" w:rsidRDefault="00BF3501" w:rsidP="00BF3501">
      <w:pPr>
        <w:pStyle w:val="Basic"/>
        <w:rPr>
          <w:b/>
          <w:bCs/>
          <w:i/>
          <w:iCs/>
        </w:rPr>
      </w:pPr>
      <w:r w:rsidRPr="003F6E7C">
        <w:rPr>
          <w:b/>
          <w:bCs/>
          <w:i/>
          <w:iCs/>
        </w:rPr>
        <w:t>Риски, связанные с возможностью потери потребителей, на оборот с которыми приходится не менее чем 10 процентов общей выручки от продажи услуг Эмитента, являются минимальными. Риски, связанные с возможностью потери потребителей не актуальны для Общества, так как передача электрической энергии по сетям ЕНЭС – монопольный вид деятельности.</w:t>
      </w:r>
    </w:p>
    <w:p w14:paraId="6CB3BC3F" w14:textId="77777777" w:rsidR="00BF3501" w:rsidRDefault="00BF3501" w:rsidP="00BF3501">
      <w:pPr>
        <w:pStyle w:val="Basic"/>
      </w:pPr>
    </w:p>
    <w:p w14:paraId="4649BE83" w14:textId="77777777" w:rsidR="00BF3501" w:rsidRPr="00FC18B4" w:rsidRDefault="00BF3501" w:rsidP="00BF3501">
      <w:pPr>
        <w:pStyle w:val="Basic"/>
        <w:rPr>
          <w:b/>
          <w:bCs/>
          <w:i/>
          <w:iCs/>
        </w:rPr>
      </w:pPr>
      <w:bookmarkStart w:id="34" w:name="_Toc475364734"/>
    </w:p>
    <w:bookmarkEnd w:id="34"/>
    <w:p w14:paraId="161E8AB9" w14:textId="77777777" w:rsidR="00BF3501" w:rsidRPr="003F6E7C" w:rsidRDefault="00BF3501" w:rsidP="00BF3501">
      <w:pPr>
        <w:pStyle w:val="Basic"/>
        <w:rPr>
          <w:b/>
          <w:bCs/>
          <w:i/>
          <w:iCs/>
          <w:u w:val="single"/>
        </w:rPr>
      </w:pPr>
      <w:r w:rsidRPr="003F6E7C">
        <w:rPr>
          <w:b/>
          <w:bCs/>
          <w:i/>
          <w:iCs/>
          <w:u w:val="single"/>
        </w:rPr>
        <w:t>Риски реализации Программы импортозамещения.</w:t>
      </w:r>
    </w:p>
    <w:p w14:paraId="2CBC9A99" w14:textId="77777777" w:rsidR="00BF3501" w:rsidRPr="003F6E7C" w:rsidRDefault="00BF3501" w:rsidP="00BF3501">
      <w:pPr>
        <w:pStyle w:val="Basic"/>
        <w:rPr>
          <w:b/>
          <w:bCs/>
          <w:i/>
          <w:iCs/>
        </w:rPr>
      </w:pPr>
      <w:r w:rsidRPr="003F6E7C">
        <w:rPr>
          <w:b/>
          <w:bCs/>
          <w:i/>
          <w:iCs/>
        </w:rPr>
        <w:t>Реализация риска может оказать влияние на деятельность Эмитента в части обеспечения необходимого уровня качества и надежности функционирования объектов ЕНЭС:</w:t>
      </w:r>
    </w:p>
    <w:p w14:paraId="5A83ACAF" w14:textId="77777777" w:rsidR="00BF3501" w:rsidRPr="003F6E7C" w:rsidRDefault="00BF3501" w:rsidP="00BF3501">
      <w:pPr>
        <w:pStyle w:val="Basic"/>
        <w:rPr>
          <w:b/>
          <w:bCs/>
          <w:i/>
          <w:iCs/>
        </w:rPr>
      </w:pPr>
      <w:r>
        <w:rPr>
          <w:b/>
          <w:bCs/>
          <w:i/>
          <w:iCs/>
        </w:rPr>
        <w:t xml:space="preserve">- </w:t>
      </w:r>
      <w:r w:rsidRPr="003F6E7C">
        <w:rPr>
          <w:b/>
          <w:bCs/>
          <w:i/>
          <w:iCs/>
        </w:rPr>
        <w:t>ограничение или невозможность закупки электротехнической продукции (введение законодательных ограничений или запрета импорта в России, как со стороны зарубежных стран, так и со стороны Российской Федерации, отказ иностранных предприятий - производителей от сотрудничества с российскими компаниями, отсутствие у отечественных производителей необходимой технологии, оборудования и компетенций для производства электротехнического оборудования, удовлетворяющего современным требованиям);</w:t>
      </w:r>
    </w:p>
    <w:p w14:paraId="08848BE5" w14:textId="77777777" w:rsidR="00BF3501" w:rsidRPr="003F6E7C" w:rsidRDefault="00BF3501" w:rsidP="00BF3501">
      <w:pPr>
        <w:pStyle w:val="Basic"/>
        <w:rPr>
          <w:b/>
          <w:bCs/>
          <w:i/>
          <w:iCs/>
        </w:rPr>
      </w:pPr>
      <w:r>
        <w:rPr>
          <w:b/>
          <w:bCs/>
          <w:i/>
          <w:iCs/>
        </w:rPr>
        <w:t xml:space="preserve">- </w:t>
      </w:r>
      <w:r w:rsidRPr="003F6E7C">
        <w:rPr>
          <w:b/>
          <w:bCs/>
          <w:i/>
          <w:iCs/>
        </w:rPr>
        <w:t xml:space="preserve">рост </w:t>
      </w:r>
      <w:r>
        <w:rPr>
          <w:b/>
          <w:bCs/>
          <w:i/>
          <w:iCs/>
        </w:rPr>
        <w:t>стоимости</w:t>
      </w:r>
      <w:r w:rsidRPr="003F6E7C">
        <w:rPr>
          <w:b/>
          <w:bCs/>
          <w:i/>
          <w:iCs/>
        </w:rPr>
        <w:t xml:space="preserve"> электротехнической продукции в связи с неблагоприятными внешнеэкономическими факторами (ослабление рубля по отношению к основным мировым валютам, проведение зарубежными производителями дискриминационной политики по отношению к потребителям из России, отсутствие отечественных аналогов зарубежного оборудования либо сильная зависимость их производства от импортных оборудования, сырья, комплектующих).</w:t>
      </w:r>
    </w:p>
    <w:p w14:paraId="5FF78D42" w14:textId="77777777" w:rsidR="00BF3501" w:rsidRPr="003F6E7C" w:rsidRDefault="00BF3501" w:rsidP="00BF3501">
      <w:pPr>
        <w:pStyle w:val="Basic"/>
        <w:rPr>
          <w:b/>
          <w:bCs/>
          <w:i/>
          <w:iCs/>
        </w:rPr>
      </w:pPr>
      <w:r w:rsidRPr="003F6E7C">
        <w:rPr>
          <w:b/>
          <w:bCs/>
          <w:i/>
          <w:iCs/>
        </w:rPr>
        <w:t>Продолжительность действия факторов, связанных с обеспечением необходимого уровня качества и надежности функционирования объектов ЕНЭС, не ограничена по времени.</w:t>
      </w:r>
    </w:p>
    <w:p w14:paraId="36F2F83D" w14:textId="77777777" w:rsidR="00BF3501" w:rsidRPr="003F6E7C" w:rsidRDefault="00BF3501" w:rsidP="00BF3501">
      <w:pPr>
        <w:pStyle w:val="Basic"/>
        <w:rPr>
          <w:b/>
          <w:bCs/>
          <w:i/>
          <w:iCs/>
        </w:rPr>
      </w:pPr>
      <w:r w:rsidRPr="003F6E7C">
        <w:rPr>
          <w:b/>
          <w:bCs/>
          <w:i/>
          <w:iCs/>
        </w:rPr>
        <w:t>В качестве меры по воздействию на данный риск приказом Общества от 10.10.2014 № 455 утверждена Программа импортозамещения оборудования, технологий, материалов и систем в</w:t>
      </w:r>
      <w:r>
        <w:rPr>
          <w:b/>
          <w:bCs/>
          <w:i/>
          <w:iCs/>
        </w:rPr>
        <w:t xml:space="preserve"> </w:t>
      </w:r>
      <w:r w:rsidRPr="003F6E7C">
        <w:rPr>
          <w:b/>
          <w:bCs/>
          <w:i/>
          <w:iCs/>
        </w:rPr>
        <w:t>ПАО «ФСК ЕЭС» на период 2015-2019 гг., также распоряжением от 29.12.2014 № 820р были утверждены мероприятия по управлению рисками, связанными с реализацией Программы импортозамещения.</w:t>
      </w:r>
    </w:p>
    <w:p w14:paraId="222A1F24" w14:textId="77777777" w:rsidR="00BF3501" w:rsidRPr="003F6E7C" w:rsidRDefault="00BF3501" w:rsidP="00BF3501">
      <w:pPr>
        <w:pStyle w:val="Basic"/>
        <w:rPr>
          <w:b/>
          <w:bCs/>
          <w:i/>
          <w:iCs/>
        </w:rPr>
      </w:pPr>
      <w:r w:rsidRPr="003F6E7C">
        <w:rPr>
          <w:b/>
          <w:bCs/>
          <w:i/>
          <w:iCs/>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14:paraId="44F97FE5" w14:textId="77777777" w:rsidR="00BF3501" w:rsidRPr="003F6E7C" w:rsidRDefault="00BF3501" w:rsidP="00BF3501">
      <w:pPr>
        <w:pStyle w:val="Basic"/>
        <w:rPr>
          <w:b/>
          <w:bCs/>
          <w:i/>
          <w:iCs/>
        </w:rPr>
      </w:pPr>
      <w:r>
        <w:rPr>
          <w:b/>
          <w:bCs/>
          <w:i/>
          <w:iCs/>
        </w:rPr>
        <w:t xml:space="preserve">- </w:t>
      </w:r>
      <w:r w:rsidRPr="003F6E7C">
        <w:rPr>
          <w:b/>
          <w:bCs/>
          <w:i/>
          <w:iCs/>
        </w:rPr>
        <w:t>установление приоритетов реализации проектов инвестиционной программы ПАО «ФСК ЕЭС»;</w:t>
      </w:r>
    </w:p>
    <w:p w14:paraId="32AC4989" w14:textId="77777777" w:rsidR="00BF3501" w:rsidRPr="003F6E7C" w:rsidRDefault="00BF3501" w:rsidP="00BF3501">
      <w:pPr>
        <w:pStyle w:val="Basic"/>
        <w:rPr>
          <w:b/>
          <w:bCs/>
          <w:i/>
          <w:iCs/>
        </w:rPr>
      </w:pPr>
      <w:r>
        <w:rPr>
          <w:b/>
          <w:bCs/>
          <w:i/>
          <w:iCs/>
        </w:rPr>
        <w:t xml:space="preserve">- </w:t>
      </w:r>
      <w:r w:rsidRPr="003F6E7C">
        <w:rPr>
          <w:b/>
          <w:bCs/>
          <w:i/>
          <w:iCs/>
        </w:rPr>
        <w:t>внесение изменений в конкурсную документацию, типовые договоры поставки с целью фиксации цен при определении стоимости электротехнической продукции, а также включения положений об обязательном страховании валютных рисков на период поставки;</w:t>
      </w:r>
    </w:p>
    <w:p w14:paraId="168DE257" w14:textId="77777777" w:rsidR="00BF3501" w:rsidRPr="003F6E7C" w:rsidRDefault="00BF3501" w:rsidP="00BF3501">
      <w:pPr>
        <w:pStyle w:val="Basic"/>
        <w:rPr>
          <w:b/>
          <w:bCs/>
          <w:i/>
          <w:iCs/>
        </w:rPr>
      </w:pPr>
      <w:r>
        <w:rPr>
          <w:b/>
          <w:bCs/>
          <w:i/>
          <w:iCs/>
        </w:rPr>
        <w:t xml:space="preserve">- </w:t>
      </w:r>
      <w:r w:rsidRPr="003F6E7C">
        <w:rPr>
          <w:b/>
          <w:bCs/>
          <w:i/>
          <w:iCs/>
        </w:rPr>
        <w:t>корректировка технической политики, основных технических решений, проектных решений с целью расширения использования на объектах ПАО «ФСК ЕЭС» электротехнической продукции, производство которой освоено отечественными предприятиями;</w:t>
      </w:r>
    </w:p>
    <w:p w14:paraId="5C30E7B7" w14:textId="77777777" w:rsidR="00BF3501" w:rsidRPr="003F6E7C" w:rsidRDefault="00BF3501" w:rsidP="00BF3501">
      <w:pPr>
        <w:pStyle w:val="Basic"/>
        <w:rPr>
          <w:b/>
          <w:bCs/>
          <w:i/>
          <w:iCs/>
        </w:rPr>
      </w:pPr>
      <w:r>
        <w:rPr>
          <w:b/>
          <w:bCs/>
          <w:i/>
          <w:iCs/>
        </w:rPr>
        <w:t xml:space="preserve">- </w:t>
      </w:r>
      <w:r w:rsidRPr="003F6E7C">
        <w:rPr>
          <w:b/>
          <w:bCs/>
          <w:i/>
          <w:iCs/>
        </w:rPr>
        <w:t>переход на проведение централизованных закупок по основным группам импортозамещаемого электротехнического оборудования;</w:t>
      </w:r>
    </w:p>
    <w:p w14:paraId="5B363597" w14:textId="77777777" w:rsidR="00BF3501" w:rsidRPr="003F6E7C" w:rsidRDefault="00BF3501" w:rsidP="00BF3501">
      <w:pPr>
        <w:pStyle w:val="Basic"/>
        <w:rPr>
          <w:b/>
          <w:bCs/>
          <w:i/>
          <w:iCs/>
        </w:rPr>
      </w:pPr>
      <w:r>
        <w:rPr>
          <w:b/>
          <w:bCs/>
          <w:i/>
          <w:iCs/>
        </w:rPr>
        <w:t xml:space="preserve">- </w:t>
      </w:r>
      <w:r w:rsidRPr="003F6E7C">
        <w:rPr>
          <w:b/>
          <w:bCs/>
          <w:i/>
          <w:iCs/>
        </w:rPr>
        <w:t>заключение долгосрочных договоров поставки продукции с отечественными предприятиями и зарубежными предприятиями, локализующими производство на территории Российской Федерации;</w:t>
      </w:r>
    </w:p>
    <w:p w14:paraId="49B2C117" w14:textId="77777777" w:rsidR="00BF3501" w:rsidRPr="003F6E7C" w:rsidRDefault="00BF3501" w:rsidP="00BF3501">
      <w:pPr>
        <w:pStyle w:val="Basic"/>
        <w:rPr>
          <w:b/>
          <w:bCs/>
          <w:i/>
          <w:iCs/>
        </w:rPr>
      </w:pPr>
      <w:r>
        <w:rPr>
          <w:b/>
          <w:bCs/>
          <w:i/>
          <w:iCs/>
        </w:rPr>
        <w:t xml:space="preserve">- </w:t>
      </w:r>
      <w:r w:rsidRPr="003F6E7C">
        <w:rPr>
          <w:b/>
          <w:bCs/>
          <w:i/>
          <w:iCs/>
        </w:rPr>
        <w:t>централизации закупок основного электротехнического оборудования, увеличение доли закупок отечественного электротехнического оборудования для нужд ПАО «ФСК ЕЭС» с учетом требований действующего законодательства;</w:t>
      </w:r>
    </w:p>
    <w:p w14:paraId="69A66406" w14:textId="77777777" w:rsidR="00BF3501" w:rsidRPr="003F6E7C" w:rsidRDefault="00BF3501" w:rsidP="00BF3501">
      <w:pPr>
        <w:pStyle w:val="Basic"/>
        <w:rPr>
          <w:b/>
          <w:bCs/>
          <w:i/>
          <w:iCs/>
        </w:rPr>
      </w:pPr>
      <w:r>
        <w:rPr>
          <w:b/>
          <w:bCs/>
          <w:i/>
          <w:iCs/>
        </w:rPr>
        <w:t xml:space="preserve">- </w:t>
      </w:r>
      <w:r w:rsidRPr="003F6E7C">
        <w:rPr>
          <w:b/>
          <w:bCs/>
          <w:i/>
          <w:iCs/>
        </w:rPr>
        <w:t>стимулирование инновационного развития отечественных производителей электротехнического оборудования, в т.ч. трансфера технологий в области производства электротехнического оборудования, а также разработки и внедрения инноваций в производство;</w:t>
      </w:r>
    </w:p>
    <w:p w14:paraId="2F581DC3" w14:textId="77777777" w:rsidR="00BF3501" w:rsidRPr="003F6E7C" w:rsidRDefault="00BF3501" w:rsidP="00BF3501">
      <w:pPr>
        <w:pStyle w:val="Basic"/>
        <w:rPr>
          <w:b/>
          <w:bCs/>
          <w:i/>
          <w:iCs/>
        </w:rPr>
      </w:pPr>
      <w:r>
        <w:rPr>
          <w:b/>
          <w:bCs/>
          <w:i/>
          <w:iCs/>
        </w:rPr>
        <w:t xml:space="preserve">- </w:t>
      </w:r>
      <w:r w:rsidRPr="003F6E7C">
        <w:rPr>
          <w:b/>
          <w:bCs/>
          <w:i/>
          <w:iCs/>
        </w:rPr>
        <w:t>взаимодействие с федеральными, региональными и местными органами власти с целью обеспечения поддержки отечественных производителей электротехнического оборудования, в т.ч. предоставления преференций при осуществлении закупочной деятельности компаниями с государственным участием.</w:t>
      </w:r>
    </w:p>
    <w:p w14:paraId="627A84AD" w14:textId="77777777" w:rsidR="00BF3501" w:rsidRPr="00FC18B4" w:rsidRDefault="00BF3501" w:rsidP="00BF3501">
      <w:pPr>
        <w:pStyle w:val="Basic"/>
        <w:rPr>
          <w:b/>
          <w:bCs/>
          <w:i/>
          <w:iCs/>
          <w:u w:val="single"/>
        </w:rPr>
      </w:pPr>
    </w:p>
    <w:p w14:paraId="1140BB97" w14:textId="77777777" w:rsidR="00BF3501" w:rsidRPr="003F6E7C" w:rsidRDefault="00BF3501" w:rsidP="00BF3501">
      <w:pPr>
        <w:pStyle w:val="Basic"/>
        <w:rPr>
          <w:b/>
          <w:bCs/>
          <w:i/>
          <w:iCs/>
          <w:u w:val="single"/>
        </w:rPr>
      </w:pPr>
      <w:r w:rsidRPr="003F6E7C">
        <w:rPr>
          <w:b/>
          <w:bCs/>
          <w:i/>
          <w:iCs/>
          <w:u w:val="single"/>
        </w:rPr>
        <w:t>Операционно-технологические риски.</w:t>
      </w:r>
    </w:p>
    <w:p w14:paraId="7B69420E" w14:textId="77777777" w:rsidR="00BF3501" w:rsidRPr="00B20709" w:rsidRDefault="00BF3501" w:rsidP="00BF3501">
      <w:pPr>
        <w:pStyle w:val="Basic"/>
        <w:rPr>
          <w:b/>
          <w:bCs/>
          <w:i/>
          <w:iCs/>
        </w:rPr>
      </w:pPr>
      <w:r w:rsidRPr="00B20709">
        <w:rPr>
          <w:b/>
          <w:bCs/>
          <w:i/>
          <w:iCs/>
        </w:rPr>
        <w:t>Данные риски связаны с высоким физическим и моральным износом электросетевых активов, нарушением условий эксплуатации и операционных режимов электросетевого оборудования, повреждением оборудования, неправильной работой релейной защиты автоматики и противоаварийной автоматики, а также с применением неэффективных и устаревших технологий и невыполнением программы ремонтов в необходимом объеме.</w:t>
      </w:r>
    </w:p>
    <w:p w14:paraId="101807C1" w14:textId="77777777" w:rsidR="00BF3501" w:rsidRPr="00B20709" w:rsidRDefault="00BF3501" w:rsidP="00BF3501">
      <w:pPr>
        <w:pStyle w:val="Basic"/>
        <w:rPr>
          <w:b/>
          <w:bCs/>
          <w:i/>
          <w:iCs/>
        </w:rPr>
      </w:pPr>
      <w:r w:rsidRPr="00B20709">
        <w:rPr>
          <w:b/>
          <w:bCs/>
          <w:i/>
          <w:iCs/>
        </w:rPr>
        <w:t xml:space="preserve">Системные нарушения в работе электросетевого комплекса и сбои в электроснабжении потребителей, вызванные как неисправностью оборудования, так и последствиями стихийных бедствий, в конечном итоге могут привести к существенным экономическим и репутационным потерям для Эмитента. </w:t>
      </w:r>
    </w:p>
    <w:p w14:paraId="04EE238D" w14:textId="77777777" w:rsidR="00BF3501" w:rsidRPr="00B20709" w:rsidRDefault="00BF3501" w:rsidP="00BF3501">
      <w:pPr>
        <w:pStyle w:val="Basic"/>
        <w:rPr>
          <w:b/>
          <w:bCs/>
          <w:i/>
          <w:iCs/>
        </w:rPr>
      </w:pPr>
      <w:r w:rsidRPr="00B20709">
        <w:rPr>
          <w:b/>
          <w:bCs/>
          <w:i/>
          <w:iCs/>
        </w:rPr>
        <w:t>Кроме того, это может повлиять на объемы потерь в электрических сетях.</w:t>
      </w:r>
    </w:p>
    <w:p w14:paraId="3ED680AF" w14:textId="77777777" w:rsidR="00BF3501" w:rsidRPr="00B20709" w:rsidRDefault="00BF3501" w:rsidP="00BF3501">
      <w:pPr>
        <w:pStyle w:val="Basic"/>
        <w:rPr>
          <w:b/>
          <w:bCs/>
          <w:i/>
          <w:iCs/>
        </w:rPr>
      </w:pPr>
      <w:r w:rsidRPr="00B20709">
        <w:rPr>
          <w:b/>
          <w:bCs/>
          <w:i/>
          <w:iCs/>
        </w:rPr>
        <w:t>В целях минимизации операционно-технологических рисков Эмитент осуществляет свою деятельность в соответствии с Положением о Единой технической политике в электросетевом комплексе, целью реализации которой является обеспечение повышения надежности и эффективности функционирования электросетевого комплекса в краткосрочной и среднесрочной перспективе при надлежащей промышленной и экологической безопасности на основе инновационных принципов развития.</w:t>
      </w:r>
    </w:p>
    <w:p w14:paraId="461396B6" w14:textId="77777777" w:rsidR="00BF3501" w:rsidRPr="003F6E7C" w:rsidRDefault="00BF3501" w:rsidP="00BF3501">
      <w:pPr>
        <w:pStyle w:val="Basic"/>
        <w:rPr>
          <w:b/>
          <w:bCs/>
          <w:i/>
          <w:iCs/>
        </w:rPr>
      </w:pPr>
      <w:r w:rsidRPr="00B20709">
        <w:rPr>
          <w:b/>
          <w:bCs/>
          <w:i/>
          <w:iCs/>
        </w:rPr>
        <w:t>Инвестиционной программой Эмитента предусмотрена реализация проектов, направленных на решение следующих задач:</w:t>
      </w:r>
    </w:p>
    <w:p w14:paraId="7889957C" w14:textId="77777777" w:rsidR="00BF3501" w:rsidRPr="003F6E7C" w:rsidRDefault="00BF3501" w:rsidP="00BF3501">
      <w:pPr>
        <w:pStyle w:val="Basic"/>
        <w:numPr>
          <w:ilvl w:val="0"/>
          <w:numId w:val="7"/>
        </w:numPr>
        <w:ind w:left="0" w:firstLine="567"/>
        <w:rPr>
          <w:b/>
          <w:bCs/>
          <w:i/>
          <w:iCs/>
        </w:rPr>
      </w:pPr>
      <w:r w:rsidRPr="003F6E7C">
        <w:rPr>
          <w:b/>
          <w:bCs/>
          <w:i/>
          <w:iCs/>
        </w:rPr>
        <w:t>Снижение износа основных средств;</w:t>
      </w:r>
    </w:p>
    <w:p w14:paraId="5138C04A" w14:textId="77777777" w:rsidR="00BF3501" w:rsidRPr="003F6E7C" w:rsidRDefault="00BF3501" w:rsidP="00BF3501">
      <w:pPr>
        <w:pStyle w:val="Basic"/>
        <w:numPr>
          <w:ilvl w:val="0"/>
          <w:numId w:val="7"/>
        </w:numPr>
        <w:ind w:left="0" w:firstLine="567"/>
        <w:rPr>
          <w:b/>
          <w:bCs/>
          <w:i/>
          <w:iCs/>
        </w:rPr>
      </w:pPr>
      <w:r w:rsidRPr="003F6E7C">
        <w:rPr>
          <w:b/>
          <w:bCs/>
          <w:i/>
          <w:iCs/>
        </w:rPr>
        <w:t>Реконструкция объектов электросетевого хозяйства;</w:t>
      </w:r>
    </w:p>
    <w:p w14:paraId="0935B5AC" w14:textId="77777777" w:rsidR="00BF3501" w:rsidRPr="003F6E7C" w:rsidRDefault="00BF3501" w:rsidP="00BF3501">
      <w:pPr>
        <w:pStyle w:val="Basic"/>
        <w:numPr>
          <w:ilvl w:val="0"/>
          <w:numId w:val="7"/>
        </w:numPr>
        <w:ind w:left="0" w:firstLine="567"/>
        <w:rPr>
          <w:b/>
          <w:bCs/>
          <w:i/>
          <w:iCs/>
        </w:rPr>
      </w:pPr>
      <w:r w:rsidRPr="003F6E7C">
        <w:rPr>
          <w:b/>
          <w:bCs/>
          <w:i/>
          <w:iCs/>
        </w:rPr>
        <w:t>Обеспечение выдачи мощности электрических станций и надежность межсистемных перетоков электроэнергии;</w:t>
      </w:r>
    </w:p>
    <w:p w14:paraId="6C873257" w14:textId="77777777" w:rsidR="00BF3501" w:rsidRPr="003F6E7C" w:rsidRDefault="00BF3501" w:rsidP="00BF3501">
      <w:pPr>
        <w:pStyle w:val="Basic"/>
        <w:numPr>
          <w:ilvl w:val="0"/>
          <w:numId w:val="7"/>
        </w:numPr>
        <w:ind w:left="0" w:firstLine="567"/>
        <w:rPr>
          <w:b/>
          <w:bCs/>
          <w:i/>
          <w:iCs/>
        </w:rPr>
      </w:pPr>
      <w:r w:rsidRPr="003F6E7C">
        <w:rPr>
          <w:b/>
          <w:bCs/>
          <w:i/>
          <w:iCs/>
        </w:rPr>
        <w:t>Модернизация коммутационного оборудования, модернизация и создание автоматизированных систем технологического управления;</w:t>
      </w:r>
    </w:p>
    <w:p w14:paraId="19A32FEA" w14:textId="77777777" w:rsidR="00BF3501" w:rsidRPr="003F6E7C" w:rsidRDefault="00BF3501" w:rsidP="00BF3501">
      <w:pPr>
        <w:pStyle w:val="Basic"/>
        <w:numPr>
          <w:ilvl w:val="0"/>
          <w:numId w:val="7"/>
        </w:numPr>
        <w:ind w:left="0" w:firstLine="567"/>
        <w:rPr>
          <w:b/>
          <w:bCs/>
          <w:i/>
          <w:iCs/>
        </w:rPr>
      </w:pPr>
      <w:r w:rsidRPr="003F6E7C">
        <w:rPr>
          <w:b/>
          <w:bCs/>
          <w:i/>
          <w:iCs/>
        </w:rPr>
        <w:t>Повышение управляемости и наблюдаемости сети;</w:t>
      </w:r>
    </w:p>
    <w:p w14:paraId="2471E4AC" w14:textId="77777777" w:rsidR="00BF3501" w:rsidRPr="003F6E7C" w:rsidRDefault="00BF3501" w:rsidP="00BF3501">
      <w:pPr>
        <w:pStyle w:val="Basic"/>
        <w:numPr>
          <w:ilvl w:val="0"/>
          <w:numId w:val="7"/>
        </w:numPr>
        <w:ind w:left="0" w:firstLine="567"/>
        <w:rPr>
          <w:b/>
          <w:bCs/>
          <w:i/>
          <w:iCs/>
        </w:rPr>
      </w:pPr>
      <w:r w:rsidRPr="003F6E7C">
        <w:rPr>
          <w:b/>
          <w:bCs/>
          <w:i/>
          <w:iCs/>
        </w:rPr>
        <w:t>Расчистки трасс воздушных линий электропередач;</w:t>
      </w:r>
    </w:p>
    <w:p w14:paraId="405E6AF5" w14:textId="77777777" w:rsidR="00BF3501" w:rsidRPr="003F6E7C" w:rsidRDefault="00BF3501" w:rsidP="00BF3501">
      <w:pPr>
        <w:pStyle w:val="Basic"/>
        <w:numPr>
          <w:ilvl w:val="0"/>
          <w:numId w:val="7"/>
        </w:numPr>
        <w:ind w:left="0" w:firstLine="567"/>
        <w:rPr>
          <w:b/>
          <w:bCs/>
          <w:i/>
          <w:iCs/>
        </w:rPr>
      </w:pPr>
      <w:r w:rsidRPr="003F6E7C">
        <w:rPr>
          <w:b/>
          <w:bCs/>
          <w:i/>
          <w:iCs/>
        </w:rPr>
        <w:t>Повышение энергетической эффективности;</w:t>
      </w:r>
    </w:p>
    <w:p w14:paraId="013A15FE" w14:textId="77777777" w:rsidR="00BF3501" w:rsidRPr="003F6E7C" w:rsidRDefault="00BF3501" w:rsidP="00BF3501">
      <w:pPr>
        <w:pStyle w:val="Basic"/>
        <w:numPr>
          <w:ilvl w:val="0"/>
          <w:numId w:val="7"/>
        </w:numPr>
        <w:ind w:left="0" w:firstLine="567"/>
        <w:rPr>
          <w:b/>
          <w:bCs/>
          <w:i/>
          <w:iCs/>
        </w:rPr>
      </w:pPr>
      <w:r w:rsidRPr="003F6E7C">
        <w:rPr>
          <w:b/>
          <w:bCs/>
          <w:i/>
          <w:iCs/>
        </w:rPr>
        <w:t>Расширение парка резервных источников питания электроэнергией, авто- и спецтехники для проведения аварийно-восстановительных работ;</w:t>
      </w:r>
    </w:p>
    <w:p w14:paraId="2C6A74B6" w14:textId="77777777" w:rsidR="00BF3501" w:rsidRPr="003F6E7C" w:rsidRDefault="00BF3501" w:rsidP="00BF3501">
      <w:pPr>
        <w:pStyle w:val="Basic"/>
        <w:numPr>
          <w:ilvl w:val="0"/>
          <w:numId w:val="7"/>
        </w:numPr>
        <w:ind w:left="0" w:firstLine="567"/>
        <w:rPr>
          <w:b/>
          <w:bCs/>
          <w:i/>
          <w:iCs/>
        </w:rPr>
      </w:pPr>
      <w:r w:rsidRPr="003F6E7C">
        <w:rPr>
          <w:b/>
          <w:bCs/>
          <w:i/>
          <w:iCs/>
        </w:rPr>
        <w:t>Реализация программы мероприятий, направленных на предупреждение роста показателей аварийности по высоковольтным линиям и подстанциям.</w:t>
      </w:r>
    </w:p>
    <w:p w14:paraId="0B0C2FE1" w14:textId="77777777" w:rsidR="00BF3501" w:rsidRPr="003F6E7C" w:rsidRDefault="00BF3501" w:rsidP="00BF3501">
      <w:pPr>
        <w:pStyle w:val="Basic"/>
        <w:rPr>
          <w:b/>
          <w:bCs/>
          <w:i/>
          <w:iCs/>
        </w:rPr>
      </w:pPr>
      <w:r w:rsidRPr="003F6E7C">
        <w:rPr>
          <w:b/>
          <w:bCs/>
          <w:i/>
          <w:iCs/>
        </w:rPr>
        <w:t>Кроме того, Эмитент выполняет следующие мероприятия, направленные на минимизацию операционно-технологических рисков:</w:t>
      </w:r>
    </w:p>
    <w:p w14:paraId="6D958DD6" w14:textId="77777777" w:rsidR="00BF3501" w:rsidRPr="003F6E7C" w:rsidRDefault="00BF3501" w:rsidP="00BF3501">
      <w:pPr>
        <w:pStyle w:val="Basic"/>
        <w:numPr>
          <w:ilvl w:val="0"/>
          <w:numId w:val="7"/>
        </w:numPr>
        <w:ind w:left="0" w:firstLine="567"/>
        <w:rPr>
          <w:b/>
          <w:bCs/>
          <w:i/>
          <w:iCs/>
        </w:rPr>
      </w:pPr>
      <w:r w:rsidRPr="003F6E7C">
        <w:rPr>
          <w:b/>
          <w:bCs/>
          <w:i/>
          <w:iCs/>
        </w:rPr>
        <w:t>Сохранение существующей численности ремонтного персонала, осуществляющего техническое обслуживание и ремонт подстанций и высоковольтных линий;</w:t>
      </w:r>
    </w:p>
    <w:p w14:paraId="1D6F2AB1" w14:textId="77777777" w:rsidR="00BF3501" w:rsidRPr="003F6E7C" w:rsidRDefault="00BF3501" w:rsidP="00BF3501">
      <w:pPr>
        <w:pStyle w:val="Basic"/>
        <w:numPr>
          <w:ilvl w:val="0"/>
          <w:numId w:val="7"/>
        </w:numPr>
        <w:ind w:left="0" w:firstLine="567"/>
        <w:rPr>
          <w:b/>
          <w:bCs/>
          <w:i/>
          <w:iCs/>
        </w:rPr>
      </w:pPr>
      <w:r w:rsidRPr="003F6E7C">
        <w:rPr>
          <w:b/>
          <w:bCs/>
          <w:i/>
          <w:iCs/>
        </w:rPr>
        <w:t>Заключение договоров с заводами-изготовителями электротехнического оборудования на выполнение работ по сервисному обслуживанию оборудования подстанций;</w:t>
      </w:r>
    </w:p>
    <w:p w14:paraId="4CC57F5F" w14:textId="77777777" w:rsidR="00BF3501" w:rsidRPr="003F6E7C" w:rsidRDefault="00BF3501" w:rsidP="00BF3501">
      <w:pPr>
        <w:pStyle w:val="Basic"/>
        <w:numPr>
          <w:ilvl w:val="0"/>
          <w:numId w:val="7"/>
        </w:numPr>
        <w:ind w:left="0" w:firstLine="567"/>
        <w:rPr>
          <w:b/>
          <w:bCs/>
          <w:i/>
          <w:iCs/>
        </w:rPr>
      </w:pPr>
      <w:r w:rsidRPr="003F6E7C">
        <w:rPr>
          <w:b/>
          <w:bCs/>
          <w:i/>
          <w:iCs/>
        </w:rPr>
        <w:t>Осуществление обучения, контроля и аттестация персонала, эксплуатирующего технологическое оборудование;</w:t>
      </w:r>
    </w:p>
    <w:p w14:paraId="4FB44CC2" w14:textId="77777777" w:rsidR="00BF3501" w:rsidRPr="003F6E7C" w:rsidRDefault="00BF3501" w:rsidP="00BF3501">
      <w:pPr>
        <w:pStyle w:val="Basic"/>
        <w:numPr>
          <w:ilvl w:val="0"/>
          <w:numId w:val="7"/>
        </w:numPr>
        <w:ind w:left="0" w:firstLine="567"/>
        <w:rPr>
          <w:b/>
          <w:bCs/>
          <w:i/>
          <w:iCs/>
        </w:rPr>
      </w:pPr>
      <w:r w:rsidRPr="003F6E7C">
        <w:rPr>
          <w:b/>
          <w:bCs/>
          <w:i/>
          <w:iCs/>
        </w:rPr>
        <w:t>Проведение противоаварийных тренировок и выездных проверок в филиалах Общества;</w:t>
      </w:r>
    </w:p>
    <w:p w14:paraId="52F181DF" w14:textId="77777777" w:rsidR="00BF3501" w:rsidRPr="003F6E7C" w:rsidRDefault="00BF3501" w:rsidP="00BF3501">
      <w:pPr>
        <w:pStyle w:val="Basic"/>
        <w:numPr>
          <w:ilvl w:val="0"/>
          <w:numId w:val="7"/>
        </w:numPr>
        <w:ind w:left="0" w:firstLine="567"/>
        <w:rPr>
          <w:b/>
          <w:bCs/>
          <w:i/>
          <w:iCs/>
        </w:rPr>
      </w:pPr>
      <w:r w:rsidRPr="003F6E7C">
        <w:rPr>
          <w:b/>
          <w:bCs/>
          <w:i/>
          <w:iCs/>
        </w:rPr>
        <w:t>Реализация программы страховой защиты имущества;</w:t>
      </w:r>
    </w:p>
    <w:p w14:paraId="16102839" w14:textId="77777777" w:rsidR="00BF3501" w:rsidRPr="003F6E7C" w:rsidRDefault="00BF3501" w:rsidP="00BF3501">
      <w:pPr>
        <w:pStyle w:val="Basic"/>
        <w:numPr>
          <w:ilvl w:val="0"/>
          <w:numId w:val="7"/>
        </w:numPr>
        <w:ind w:left="0" w:firstLine="567"/>
        <w:rPr>
          <w:b/>
          <w:bCs/>
          <w:i/>
          <w:iCs/>
        </w:rPr>
      </w:pPr>
      <w:r w:rsidRPr="003F6E7C">
        <w:rPr>
          <w:b/>
          <w:bCs/>
          <w:i/>
          <w:iCs/>
        </w:rPr>
        <w:t>Поддержание в работоспособном состоянии, в соответствии с нормативными требованиями НТД по ТОиР, как основного (первичного) оборудования подстанций и ЛЭП ЕНЭС, так и вспомогательного (вторичного) оборудования подстанций ЕНЭС;</w:t>
      </w:r>
    </w:p>
    <w:p w14:paraId="04E3CEE1" w14:textId="77777777" w:rsidR="00BF3501" w:rsidRPr="003F6E7C" w:rsidRDefault="00BF3501" w:rsidP="00BF3501">
      <w:pPr>
        <w:pStyle w:val="Basic"/>
        <w:numPr>
          <w:ilvl w:val="0"/>
          <w:numId w:val="7"/>
        </w:numPr>
        <w:ind w:left="0" w:firstLine="567"/>
        <w:rPr>
          <w:b/>
          <w:bCs/>
          <w:i/>
          <w:iCs/>
        </w:rPr>
      </w:pPr>
      <w:r w:rsidRPr="003F6E7C">
        <w:rPr>
          <w:b/>
          <w:bCs/>
          <w:i/>
          <w:iCs/>
        </w:rPr>
        <w:t xml:space="preserve">Функционирование в филиалах ПАО «ФСК ЕЭС» на постоянной основе штабов для обеспечения готовности к выполнению аварийно-восстановительных работ на объектах электросетевого комплекса, а также создание аварийных резервов оборудования в целях обеспечения надежного функционирования энергообъектов ЕНЭС при нарушениях в работе электросетевого комплекса, вызванных как неисправностью оборудования, так и последствиями стихийных бедствий или иными чрезвычайными ситуациями. </w:t>
      </w:r>
    </w:p>
    <w:p w14:paraId="32843BBF" w14:textId="77777777" w:rsidR="00BF3501" w:rsidRPr="003F6E7C" w:rsidRDefault="00BF3501" w:rsidP="00BF3501">
      <w:pPr>
        <w:pStyle w:val="Basic"/>
        <w:rPr>
          <w:b/>
          <w:bCs/>
          <w:i/>
          <w:iCs/>
        </w:rPr>
      </w:pPr>
    </w:p>
    <w:p w14:paraId="15F4D619" w14:textId="77777777" w:rsidR="00BF3501" w:rsidRDefault="00BF3501" w:rsidP="00BF3501">
      <w:pPr>
        <w:pStyle w:val="30"/>
      </w:pPr>
      <w:bookmarkStart w:id="35" w:name="_Toc506225011"/>
      <w:r>
        <w:t>2.5.8. Банковские риски</w:t>
      </w:r>
      <w:bookmarkEnd w:id="35"/>
    </w:p>
    <w:p w14:paraId="6CC62A09" w14:textId="77777777" w:rsidR="00BF3501" w:rsidRPr="00FC18B4" w:rsidRDefault="00BF3501" w:rsidP="00BF3501">
      <w:pPr>
        <w:pStyle w:val="Basic"/>
        <w:rPr>
          <w:b/>
          <w:bCs/>
          <w:i/>
          <w:iCs/>
          <w:lang w:eastAsia="ru-RU"/>
        </w:rPr>
      </w:pPr>
      <w:r w:rsidRPr="00FC18B4">
        <w:rPr>
          <w:b/>
          <w:bCs/>
          <w:i/>
          <w:iCs/>
          <w:lang w:eastAsia="ru-RU"/>
        </w:rPr>
        <w:t>Информация не приводится, так как Эмитент не является кредитной организацией.</w:t>
      </w:r>
    </w:p>
    <w:p w14:paraId="09479AE0" w14:textId="77777777" w:rsidR="00BF3501" w:rsidRDefault="00BF3501" w:rsidP="00BF3501">
      <w:pPr>
        <w:pStyle w:val="11"/>
      </w:pPr>
      <w:r>
        <w:rPr>
          <w:rFonts w:cs="Calibri"/>
        </w:rPr>
        <w:br w:type="page"/>
      </w:r>
      <w:bookmarkStart w:id="36" w:name="Par470"/>
      <w:bookmarkStart w:id="37" w:name="_Toc506225012"/>
      <w:bookmarkEnd w:id="36"/>
      <w:r>
        <w:t>Раздел III. Подробная информация об эмитенте</w:t>
      </w:r>
      <w:bookmarkEnd w:id="37"/>
    </w:p>
    <w:p w14:paraId="1B0D43BE" w14:textId="77777777" w:rsidR="00BF3501" w:rsidRDefault="00BF3501" w:rsidP="00BF3501">
      <w:pPr>
        <w:widowControl w:val="0"/>
        <w:autoSpaceDE w:val="0"/>
        <w:autoSpaceDN w:val="0"/>
        <w:adjustRightInd w:val="0"/>
        <w:jc w:val="both"/>
        <w:rPr>
          <w:rFonts w:cs="Calibri"/>
        </w:rPr>
      </w:pPr>
    </w:p>
    <w:p w14:paraId="66EC849F" w14:textId="77777777" w:rsidR="00BF3501" w:rsidRDefault="00BF3501" w:rsidP="00BF3501">
      <w:pPr>
        <w:pStyle w:val="23"/>
      </w:pPr>
      <w:bookmarkStart w:id="38" w:name="_Toc506225013"/>
      <w:r>
        <w:t>3.1. История создания и развитие эмитента</w:t>
      </w:r>
      <w:bookmarkEnd w:id="38"/>
    </w:p>
    <w:p w14:paraId="1AA8B53C" w14:textId="77777777" w:rsidR="00BF3501" w:rsidRDefault="00BF3501" w:rsidP="00BF3501">
      <w:pPr>
        <w:widowControl w:val="0"/>
        <w:autoSpaceDE w:val="0"/>
        <w:autoSpaceDN w:val="0"/>
        <w:adjustRightInd w:val="0"/>
        <w:jc w:val="both"/>
        <w:rPr>
          <w:rFonts w:cs="Calibri"/>
        </w:rPr>
      </w:pPr>
    </w:p>
    <w:p w14:paraId="553D80BC" w14:textId="77777777" w:rsidR="00BF3501" w:rsidRDefault="00BF3501" w:rsidP="00BF3501">
      <w:pPr>
        <w:pStyle w:val="30"/>
      </w:pPr>
      <w:bookmarkStart w:id="39" w:name="_Toc506225014"/>
      <w:r>
        <w:t>3.1.1. Данные о фирменном наименовании (наименовании) эмитента</w:t>
      </w:r>
      <w:bookmarkEnd w:id="39"/>
    </w:p>
    <w:p w14:paraId="33808025" w14:textId="77777777" w:rsidR="00BF3501" w:rsidRPr="00E25C3F" w:rsidRDefault="00BF3501" w:rsidP="00BF3501">
      <w:pPr>
        <w:pStyle w:val="Basic"/>
      </w:pPr>
      <w:r w:rsidRPr="00E25C3F">
        <w:t xml:space="preserve">Полное фирменное наименование эмитента: </w:t>
      </w:r>
      <w:r w:rsidRPr="00E25C3F">
        <w:rPr>
          <w:b/>
          <w:bCs/>
          <w:i/>
          <w:iCs/>
        </w:rPr>
        <w:t>Публичное акционерное общество «Федеральная сетевая компания Единой энергетической системы»</w:t>
      </w:r>
    </w:p>
    <w:p w14:paraId="63C0C8BB" w14:textId="77777777" w:rsidR="00BF3501" w:rsidRPr="00E25C3F" w:rsidRDefault="00BF3501" w:rsidP="00BF3501">
      <w:pPr>
        <w:pStyle w:val="Basic"/>
        <w:rPr>
          <w:b/>
          <w:bCs/>
          <w:i/>
          <w:iCs/>
          <w:lang w:val="en-US"/>
        </w:rPr>
      </w:pPr>
      <w:r w:rsidRPr="00E25C3F">
        <w:t>Полное</w:t>
      </w:r>
      <w:r w:rsidRPr="00E25C3F">
        <w:rPr>
          <w:lang w:val="en-US"/>
        </w:rPr>
        <w:t xml:space="preserve"> </w:t>
      </w:r>
      <w:r w:rsidRPr="00E25C3F">
        <w:t>фирменное</w:t>
      </w:r>
      <w:r w:rsidRPr="00E25C3F">
        <w:rPr>
          <w:lang w:val="en-US"/>
        </w:rPr>
        <w:t xml:space="preserve"> </w:t>
      </w:r>
      <w:r w:rsidRPr="00E25C3F">
        <w:t>наименование</w:t>
      </w:r>
      <w:r w:rsidRPr="00E25C3F">
        <w:rPr>
          <w:lang w:val="en-US"/>
        </w:rPr>
        <w:t xml:space="preserve"> </w:t>
      </w:r>
      <w:r w:rsidRPr="00E25C3F">
        <w:t>эмитента</w:t>
      </w:r>
      <w:r w:rsidRPr="00E25C3F">
        <w:rPr>
          <w:lang w:val="en-US"/>
        </w:rPr>
        <w:t xml:space="preserve"> </w:t>
      </w:r>
      <w:r w:rsidRPr="00E25C3F">
        <w:t>на</w:t>
      </w:r>
      <w:r w:rsidRPr="00E25C3F">
        <w:rPr>
          <w:lang w:val="en-US"/>
        </w:rPr>
        <w:t xml:space="preserve"> </w:t>
      </w:r>
      <w:r w:rsidRPr="00E25C3F">
        <w:t>английском</w:t>
      </w:r>
      <w:r w:rsidRPr="00E25C3F">
        <w:rPr>
          <w:lang w:val="en-US"/>
        </w:rPr>
        <w:t xml:space="preserve"> </w:t>
      </w:r>
      <w:r w:rsidRPr="00E25C3F">
        <w:t>языке</w:t>
      </w:r>
      <w:r w:rsidRPr="00E25C3F">
        <w:rPr>
          <w:lang w:val="en-US"/>
        </w:rPr>
        <w:t xml:space="preserve">: </w:t>
      </w:r>
      <w:r w:rsidRPr="00E25C3F">
        <w:rPr>
          <w:b/>
          <w:bCs/>
          <w:i/>
          <w:iCs/>
          <w:lang w:val="en-US"/>
        </w:rPr>
        <w:t>«Federal Grid Company of Unified Energy System», PUBLIC JOINT-STOCK COMPANY</w:t>
      </w:r>
    </w:p>
    <w:p w14:paraId="75E19E19" w14:textId="77777777" w:rsidR="00BF3501" w:rsidRPr="00E25C3F" w:rsidRDefault="00BF3501" w:rsidP="00BF3501">
      <w:pPr>
        <w:pStyle w:val="Basic"/>
      </w:pPr>
      <w:r w:rsidRPr="00E25C3F">
        <w:t xml:space="preserve">Сокращенное фирменное наименование эмитента: </w:t>
      </w:r>
      <w:r w:rsidRPr="00E25C3F">
        <w:rPr>
          <w:b/>
          <w:bCs/>
          <w:i/>
          <w:iCs/>
        </w:rPr>
        <w:t>ПАО «ФСК ЕЭС»</w:t>
      </w:r>
    </w:p>
    <w:p w14:paraId="6B7B220F" w14:textId="77777777" w:rsidR="00BF3501" w:rsidRPr="00E25C3F" w:rsidRDefault="00BF3501" w:rsidP="00BF3501">
      <w:pPr>
        <w:pStyle w:val="Basic"/>
      </w:pPr>
      <w:r w:rsidRPr="00E25C3F">
        <w:t xml:space="preserve">Сокращенное фирменное наименование эмитента на английском языке: </w:t>
      </w:r>
      <w:r w:rsidRPr="00E25C3F">
        <w:rPr>
          <w:b/>
          <w:bCs/>
          <w:i/>
          <w:iCs/>
        </w:rPr>
        <w:t>«FGC UES», PJSC</w:t>
      </w:r>
    </w:p>
    <w:p w14:paraId="6DD698C0" w14:textId="77777777" w:rsidR="00BF3501" w:rsidRPr="00E25C3F" w:rsidRDefault="00BF3501" w:rsidP="00BF3501">
      <w:pPr>
        <w:pStyle w:val="Basic"/>
      </w:pPr>
      <w:r w:rsidRPr="00E25C3F">
        <w:t>Дата введения действующих наименований:</w:t>
      </w:r>
      <w:r w:rsidRPr="00E25C3F">
        <w:rPr>
          <w:b/>
          <w:i/>
        </w:rPr>
        <w:t xml:space="preserve"> 08.07.2015</w:t>
      </w:r>
    </w:p>
    <w:p w14:paraId="5CAEEEF7" w14:textId="77777777" w:rsidR="00BF3501" w:rsidRDefault="00BF3501" w:rsidP="00BF3501">
      <w:pPr>
        <w:pStyle w:val="Basic"/>
      </w:pPr>
      <w:r>
        <w:t>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14:paraId="3E126541" w14:textId="77777777" w:rsidR="00BF3501" w:rsidRPr="00D36700" w:rsidRDefault="00BF3501" w:rsidP="00BF3501">
      <w:pPr>
        <w:pStyle w:val="Basic"/>
        <w:rPr>
          <w:b/>
          <w:i/>
        </w:rPr>
      </w:pPr>
      <w:r w:rsidRPr="00D36700">
        <w:rPr>
          <w:b/>
          <w:i/>
        </w:rPr>
        <w:t>Полных или сокращенных фирменных наименований юридических лиц, схожих с полным или сокращенным фирменным наименованием Эмитента, не установлено.</w:t>
      </w:r>
    </w:p>
    <w:p w14:paraId="62C33B30" w14:textId="77777777" w:rsidR="00BF3501" w:rsidRDefault="00BF3501" w:rsidP="00BF3501">
      <w:pPr>
        <w:pStyle w:val="Basic"/>
      </w:pPr>
      <w:r>
        <w:t>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14:paraId="76C292B3" w14:textId="77777777" w:rsidR="00BF3501" w:rsidRPr="00B20709" w:rsidRDefault="00BF3501" w:rsidP="00BF3501">
      <w:pPr>
        <w:pStyle w:val="Basic"/>
        <w:rPr>
          <w:b/>
          <w:bCs/>
          <w:i/>
          <w:iCs/>
        </w:rPr>
      </w:pPr>
      <w:r w:rsidRPr="00B20709">
        <w:rPr>
          <w:rStyle w:val="Subst"/>
          <w:bCs/>
          <w:iCs/>
        </w:rPr>
        <w:t>Фирменное наименование эмитента (наименование для некоммерческой организации) зарегистрировано как товарный знак или знак обслуживания</w:t>
      </w:r>
    </w:p>
    <w:p w14:paraId="2182DD4F" w14:textId="77777777" w:rsidR="00BF3501" w:rsidRDefault="00BF3501" w:rsidP="00BF3501">
      <w:pPr>
        <w:pStyle w:val="Basic"/>
        <w:rPr>
          <w:b/>
          <w:bCs/>
          <w:i/>
          <w:iCs/>
        </w:rPr>
      </w:pPr>
      <w:r w:rsidRPr="00B20709">
        <w:rPr>
          <w:b/>
          <w:bCs/>
          <w:i/>
          <w:iCs/>
        </w:rPr>
        <w:t>Сведения о регистрации указанных товарных знаков:</w:t>
      </w:r>
    </w:p>
    <w:p w14:paraId="3470D1FA" w14:textId="77777777" w:rsidR="00BF3501" w:rsidRDefault="00BF3501" w:rsidP="00BF3501">
      <w:pPr>
        <w:pStyle w:val="Basic"/>
        <w:rPr>
          <w:rStyle w:val="Subst"/>
          <w:bCs/>
          <w:iCs/>
        </w:rPr>
      </w:pPr>
      <w:r w:rsidRPr="00B20709">
        <w:rPr>
          <w:rStyle w:val="Subst"/>
          <w:bCs/>
          <w:iCs/>
        </w:rPr>
        <w:t>Свидетельство на товарный знак (знак обслуживания) № 615860.</w:t>
      </w:r>
    </w:p>
    <w:p w14:paraId="67343916" w14:textId="77777777" w:rsidR="00BF3501" w:rsidRDefault="00BF3501" w:rsidP="00BF3501">
      <w:pPr>
        <w:pStyle w:val="Basic"/>
        <w:rPr>
          <w:rStyle w:val="Subst"/>
          <w:bCs/>
          <w:iCs/>
        </w:rPr>
      </w:pPr>
      <w:r w:rsidRPr="00B20709">
        <w:rPr>
          <w:rStyle w:val="Subst"/>
          <w:bCs/>
          <w:iCs/>
        </w:rPr>
        <w:t>Зарегистрировано в Государственном реестре товарных знаков обслуживания Российской Федерации 11.05.2017.</w:t>
      </w:r>
    </w:p>
    <w:p w14:paraId="597EF5F4" w14:textId="77777777" w:rsidR="00BF3501" w:rsidRPr="00B20709" w:rsidRDefault="00BF3501" w:rsidP="00BF3501">
      <w:pPr>
        <w:pStyle w:val="Basic"/>
        <w:rPr>
          <w:b/>
          <w:bCs/>
          <w:i/>
          <w:iCs/>
        </w:rPr>
      </w:pPr>
      <w:r w:rsidRPr="00B20709">
        <w:rPr>
          <w:rStyle w:val="Subst"/>
          <w:bCs/>
          <w:iCs/>
        </w:rPr>
        <w:t>Срок действия регистрации истекает 26.08.2025.</w:t>
      </w:r>
    </w:p>
    <w:p w14:paraId="76AE803B" w14:textId="77777777" w:rsidR="00BF3501" w:rsidRDefault="00BF3501" w:rsidP="00BF3501">
      <w:pPr>
        <w:pStyle w:val="Basic"/>
      </w:pPr>
      <w: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14:paraId="1F7A5B89" w14:textId="77777777" w:rsidR="00BF3501" w:rsidRPr="00FC18B4" w:rsidRDefault="00BF3501" w:rsidP="00BF3501">
      <w:pPr>
        <w:pStyle w:val="Basic"/>
        <w:rPr>
          <w:b/>
          <w:bCs/>
          <w:i/>
          <w:iCs/>
        </w:rPr>
      </w:pPr>
      <w:r w:rsidRPr="002D0C1A">
        <w:rPr>
          <w:iCs/>
        </w:rPr>
        <w:t>Полное фирменное наименование:</w:t>
      </w:r>
      <w:r w:rsidRPr="002D0C1A">
        <w:rPr>
          <w:bCs/>
          <w:iCs/>
        </w:rPr>
        <w:t xml:space="preserve"> </w:t>
      </w:r>
      <w:r w:rsidRPr="00FC18B4">
        <w:rPr>
          <w:b/>
          <w:bCs/>
          <w:i/>
          <w:iCs/>
        </w:rPr>
        <w:t>Открытое акционерное общество «Федеральная сетевая компания Единой энергетической системы»</w:t>
      </w:r>
    </w:p>
    <w:p w14:paraId="3416533D" w14:textId="77777777" w:rsidR="00BF3501" w:rsidRPr="00FC18B4" w:rsidRDefault="00BF3501" w:rsidP="00BF3501">
      <w:pPr>
        <w:pStyle w:val="Basic"/>
        <w:rPr>
          <w:b/>
          <w:bCs/>
          <w:i/>
          <w:iCs/>
        </w:rPr>
      </w:pPr>
      <w:r w:rsidRPr="002D0C1A">
        <w:rPr>
          <w:iCs/>
        </w:rPr>
        <w:t>Сокращенное фирменное наименование:</w:t>
      </w:r>
      <w:r w:rsidRPr="002D0C1A">
        <w:rPr>
          <w:bCs/>
          <w:iCs/>
        </w:rPr>
        <w:t xml:space="preserve"> </w:t>
      </w:r>
      <w:r w:rsidRPr="00FC18B4">
        <w:rPr>
          <w:b/>
          <w:bCs/>
          <w:i/>
          <w:iCs/>
        </w:rPr>
        <w:t>ОАО «ФСК ЕЭС»</w:t>
      </w:r>
    </w:p>
    <w:p w14:paraId="5784150A" w14:textId="77777777" w:rsidR="00BF3501" w:rsidRPr="00FC18B4" w:rsidRDefault="00BF3501" w:rsidP="00BF3501">
      <w:pPr>
        <w:pStyle w:val="Basic"/>
        <w:rPr>
          <w:b/>
          <w:bCs/>
          <w:i/>
          <w:iCs/>
        </w:rPr>
      </w:pPr>
      <w:r w:rsidRPr="002D0C1A">
        <w:rPr>
          <w:lang w:eastAsia="ru-RU"/>
        </w:rPr>
        <w:t xml:space="preserve">Дата изменения: </w:t>
      </w:r>
      <w:r w:rsidRPr="00FC18B4">
        <w:rPr>
          <w:b/>
          <w:bCs/>
          <w:i/>
          <w:iCs/>
        </w:rPr>
        <w:t>08.07.2015</w:t>
      </w:r>
    </w:p>
    <w:p w14:paraId="0127FE39" w14:textId="77777777" w:rsidR="00BF3501" w:rsidRPr="00FC18B4" w:rsidRDefault="00BF3501" w:rsidP="00BF3501">
      <w:pPr>
        <w:pStyle w:val="Basic"/>
        <w:rPr>
          <w:b/>
          <w:bCs/>
          <w:i/>
          <w:iCs/>
        </w:rPr>
      </w:pPr>
      <w:r w:rsidRPr="002D0C1A">
        <w:t xml:space="preserve">Основание </w:t>
      </w:r>
      <w:r w:rsidRPr="002D0C1A">
        <w:rPr>
          <w:lang w:eastAsia="ru-RU"/>
        </w:rPr>
        <w:t>изменения</w:t>
      </w:r>
      <w:r w:rsidRPr="002D0C1A">
        <w:t xml:space="preserve"> наименования: </w:t>
      </w:r>
      <w:r w:rsidRPr="00FC18B4">
        <w:rPr>
          <w:b/>
          <w:bCs/>
          <w:i/>
          <w:iCs/>
        </w:rPr>
        <w:t>решение годового общего собрания акционеров Общества от 26 июня 2015 года (Протокол № 16 от 30 июня 2015 года)</w:t>
      </w:r>
    </w:p>
    <w:p w14:paraId="76507F29" w14:textId="77777777" w:rsidR="00BF3501" w:rsidRDefault="00BF3501" w:rsidP="00BF3501">
      <w:pPr>
        <w:widowControl w:val="0"/>
        <w:autoSpaceDE w:val="0"/>
        <w:autoSpaceDN w:val="0"/>
        <w:adjustRightInd w:val="0"/>
        <w:jc w:val="both"/>
        <w:rPr>
          <w:rFonts w:cs="Calibri"/>
        </w:rPr>
      </w:pPr>
    </w:p>
    <w:p w14:paraId="092B396A" w14:textId="77777777" w:rsidR="00BF3501" w:rsidRDefault="00BF3501" w:rsidP="00BF3501">
      <w:pPr>
        <w:pStyle w:val="30"/>
      </w:pPr>
      <w:bookmarkStart w:id="40" w:name="_Toc506225015"/>
      <w:r>
        <w:t>3.1.2. Сведения о государственной регистрации эмитента</w:t>
      </w:r>
      <w:bookmarkEnd w:id="40"/>
    </w:p>
    <w:p w14:paraId="5A465DB7" w14:textId="77777777" w:rsidR="00BF3501" w:rsidRPr="00B17102" w:rsidRDefault="00BF3501" w:rsidP="00BF3501">
      <w:pPr>
        <w:pStyle w:val="Basic"/>
      </w:pPr>
      <w:r w:rsidRPr="00B17102">
        <w:t xml:space="preserve">Номер государственной регистрации юридического лица: </w:t>
      </w:r>
      <w:r w:rsidRPr="00B17102">
        <w:rPr>
          <w:b/>
          <w:bCs/>
          <w:i/>
          <w:iCs/>
        </w:rPr>
        <w:t>№ 00/03124</w:t>
      </w:r>
    </w:p>
    <w:p w14:paraId="588616E3" w14:textId="77777777" w:rsidR="00BF3501" w:rsidRPr="00B17102" w:rsidRDefault="00BF3501" w:rsidP="00BF3501">
      <w:pPr>
        <w:pStyle w:val="Basic"/>
      </w:pPr>
      <w:r w:rsidRPr="00B17102">
        <w:t xml:space="preserve">Дата государственной регистрации: </w:t>
      </w:r>
      <w:r w:rsidRPr="00B17102">
        <w:rPr>
          <w:b/>
          <w:bCs/>
          <w:i/>
          <w:iCs/>
        </w:rPr>
        <w:t>25.06.2002</w:t>
      </w:r>
    </w:p>
    <w:p w14:paraId="2B28E167" w14:textId="77777777" w:rsidR="00BF3501" w:rsidRPr="00B17102" w:rsidRDefault="00BF3501" w:rsidP="00BF3501">
      <w:pPr>
        <w:pStyle w:val="Basic"/>
      </w:pPr>
      <w:r w:rsidRPr="00B17102">
        <w:t xml:space="preserve">Наименование органа, осуществившего государственную регистрацию юридического лица: </w:t>
      </w:r>
      <w:r w:rsidRPr="00B17102">
        <w:rPr>
          <w:b/>
          <w:bCs/>
          <w:i/>
          <w:iCs/>
        </w:rPr>
        <w:t>Ленинградская областная регистрационная палата</w:t>
      </w:r>
    </w:p>
    <w:p w14:paraId="5A5BE536" w14:textId="77777777" w:rsidR="00BF3501" w:rsidRPr="00B17102" w:rsidRDefault="00BF3501" w:rsidP="00BF3501">
      <w:pPr>
        <w:pStyle w:val="Basic"/>
      </w:pPr>
      <w:r w:rsidRPr="00B17102">
        <w:t xml:space="preserve">Основной государственный регистрационный номер (ОГРН) юридического лица: </w:t>
      </w:r>
      <w:r w:rsidRPr="00B17102">
        <w:rPr>
          <w:b/>
          <w:bCs/>
          <w:i/>
          <w:iCs/>
        </w:rPr>
        <w:t>1024701893336</w:t>
      </w:r>
    </w:p>
    <w:p w14:paraId="12753CAF" w14:textId="77777777" w:rsidR="00BF3501" w:rsidRPr="00B17102" w:rsidRDefault="00BF3501" w:rsidP="00BF3501">
      <w:pPr>
        <w:pStyle w:val="Basic"/>
      </w:pPr>
      <w:r w:rsidRPr="00B17102">
        <w:t xml:space="preserve">Дата присвоения ОГРН (дата внесения записи о юридическом лице, зарегистрированном до 1 июля 2002 года, в единый государственный реестр юридических лиц): </w:t>
      </w:r>
      <w:r w:rsidRPr="00B17102">
        <w:rPr>
          <w:b/>
          <w:i/>
          <w:iCs/>
        </w:rPr>
        <w:t>20.08.2002</w:t>
      </w:r>
    </w:p>
    <w:p w14:paraId="36A5C6EA" w14:textId="77777777" w:rsidR="00BF3501" w:rsidRPr="00B17102" w:rsidRDefault="00BF3501" w:rsidP="00BF3501">
      <w:pPr>
        <w:pStyle w:val="Basic"/>
      </w:pPr>
      <w:r w:rsidRPr="00B17102">
        <w:t xml:space="preserve">Наименование регистрирующего органа, внесшего запись о юридическом лице, зарегистрированном до 1 июля 2002 года, в единый государственный реестр юридических лиц: </w:t>
      </w:r>
      <w:r w:rsidRPr="00B17102">
        <w:rPr>
          <w:b/>
          <w:bCs/>
          <w:i/>
          <w:iCs/>
        </w:rPr>
        <w:t>Инспекция МНС по Тосненскому району Ленинградской области</w:t>
      </w:r>
    </w:p>
    <w:p w14:paraId="10CCC179" w14:textId="77777777" w:rsidR="00BF3501" w:rsidRDefault="00BF3501" w:rsidP="00BF3501">
      <w:pPr>
        <w:widowControl w:val="0"/>
        <w:autoSpaceDE w:val="0"/>
        <w:autoSpaceDN w:val="0"/>
        <w:adjustRightInd w:val="0"/>
        <w:jc w:val="both"/>
        <w:rPr>
          <w:rFonts w:cs="Calibri"/>
        </w:rPr>
      </w:pPr>
    </w:p>
    <w:p w14:paraId="1A26F6DB" w14:textId="77777777" w:rsidR="00BF3501" w:rsidRDefault="00BF3501" w:rsidP="00BF3501">
      <w:pPr>
        <w:pStyle w:val="30"/>
      </w:pPr>
      <w:bookmarkStart w:id="41" w:name="_Toc506225016"/>
      <w:r>
        <w:t>3.1.3. Сведения о создании и развитии эмитента</w:t>
      </w:r>
      <w:bookmarkEnd w:id="41"/>
    </w:p>
    <w:p w14:paraId="63D8F65D" w14:textId="77777777" w:rsidR="00BF3501" w:rsidRPr="00A60625" w:rsidRDefault="00BF3501" w:rsidP="00BF3501">
      <w:pPr>
        <w:pStyle w:val="Basic"/>
      </w:pPr>
      <w:r w:rsidRPr="00A60625">
        <w:t xml:space="preserve">Срок, до которого эмитент будет существовать, в случае если он создан на определенный срок или до достижения определенной цели: </w:t>
      </w:r>
      <w:r w:rsidRPr="00A60625">
        <w:rPr>
          <w:b/>
          <w:i/>
        </w:rPr>
        <w:t>Эмитент создан на неопределенный срок.</w:t>
      </w:r>
    </w:p>
    <w:p w14:paraId="15704094" w14:textId="77777777" w:rsidR="00BF3501" w:rsidRDefault="00BF3501" w:rsidP="00BF3501">
      <w:pPr>
        <w:pStyle w:val="Basic"/>
      </w:pPr>
      <w:r w:rsidRPr="00A73358">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14:paraId="0E6A2BBC" w14:textId="77777777" w:rsidR="00BF3501" w:rsidRPr="00EA5AF9" w:rsidRDefault="00BF3501" w:rsidP="00BF3501">
      <w:pPr>
        <w:pStyle w:val="Basic"/>
        <w:rPr>
          <w:b/>
          <w:bCs/>
          <w:i/>
          <w:iCs/>
        </w:rPr>
      </w:pPr>
      <w:r w:rsidRPr="00EA5AF9">
        <w:rPr>
          <w:b/>
          <w:bCs/>
          <w:i/>
          <w:iCs/>
        </w:rPr>
        <w:t>Миссия Общества – обеспечение надежного функционирования и адекватного росту экономики развития ЕНЭС с высокой экономической эффективностью и максимальным снижением затрат.</w:t>
      </w:r>
    </w:p>
    <w:p w14:paraId="1A1C8718" w14:textId="77777777" w:rsidR="00BF3501" w:rsidRPr="00FC18B4" w:rsidRDefault="00BF3501" w:rsidP="00BF3501">
      <w:pPr>
        <w:pStyle w:val="Basic"/>
        <w:rPr>
          <w:b/>
          <w:bCs/>
          <w:i/>
          <w:iCs/>
        </w:rPr>
      </w:pPr>
      <w:r w:rsidRPr="00FC18B4">
        <w:rPr>
          <w:b/>
          <w:bCs/>
          <w:i/>
          <w:iCs/>
        </w:rPr>
        <w:t xml:space="preserve">Эмитент создан в соответствии с программой реформирования электроэнергетики Российской Федерации как организация по управлению Единой национальной (общероссийской) электрической сетью (ЕНЭС) с целью ее сохранения и развития. </w:t>
      </w:r>
    </w:p>
    <w:p w14:paraId="5377553F" w14:textId="77777777" w:rsidR="00BF3501" w:rsidRPr="00FC18B4" w:rsidRDefault="00BF3501" w:rsidP="00BF3501">
      <w:pPr>
        <w:pStyle w:val="Basic"/>
        <w:rPr>
          <w:b/>
          <w:bCs/>
          <w:i/>
          <w:iCs/>
        </w:rPr>
      </w:pPr>
      <w:r w:rsidRPr="00FC18B4">
        <w:rPr>
          <w:b/>
          <w:bCs/>
          <w:i/>
          <w:iCs/>
        </w:rPr>
        <w:t>Сформированный в рамках реформы электроэнергетики под единым организационным и технологическим управлением Эмитента имущественный комплекс ЕНЭС позволяет:</w:t>
      </w:r>
    </w:p>
    <w:p w14:paraId="240E2E33" w14:textId="77777777" w:rsidR="00BF3501" w:rsidRPr="00FC18B4" w:rsidRDefault="00BF3501" w:rsidP="00BF3501">
      <w:pPr>
        <w:pStyle w:val="Basic"/>
        <w:rPr>
          <w:b/>
          <w:bCs/>
          <w:i/>
          <w:iCs/>
        </w:rPr>
      </w:pPr>
      <w:r w:rsidRPr="00FC18B4">
        <w:rPr>
          <w:b/>
          <w:bCs/>
          <w:i/>
          <w:iCs/>
        </w:rPr>
        <w:t>•</w:t>
      </w:r>
      <w:r w:rsidRPr="00FC18B4">
        <w:rPr>
          <w:b/>
          <w:bCs/>
          <w:i/>
          <w:iCs/>
        </w:rPr>
        <w:tab/>
        <w:t>укрепить интегрирующую роль Единой энергетической системы России и обеспечить взаимодействие производителей и потребителей электроэнергии на конкурентном оптовом рынке электроэнергии;</w:t>
      </w:r>
    </w:p>
    <w:p w14:paraId="4F0F2BF9" w14:textId="77777777" w:rsidR="00BF3501" w:rsidRPr="00FC18B4" w:rsidRDefault="00BF3501" w:rsidP="00BF3501">
      <w:pPr>
        <w:pStyle w:val="Basic"/>
        <w:rPr>
          <w:b/>
          <w:bCs/>
          <w:i/>
          <w:iCs/>
        </w:rPr>
      </w:pPr>
      <w:r w:rsidRPr="00FC18B4">
        <w:rPr>
          <w:b/>
          <w:bCs/>
          <w:i/>
          <w:iCs/>
        </w:rPr>
        <w:t>•</w:t>
      </w:r>
      <w:r w:rsidRPr="00FC18B4">
        <w:rPr>
          <w:b/>
          <w:bCs/>
          <w:i/>
          <w:iCs/>
        </w:rPr>
        <w:tab/>
        <w:t>гарантировать равный доступ продавцов и покупателей на оптовый рынок электроэнергии;</w:t>
      </w:r>
    </w:p>
    <w:p w14:paraId="1416DA4F" w14:textId="77777777" w:rsidR="00BF3501" w:rsidRPr="00FC18B4" w:rsidRDefault="00BF3501" w:rsidP="00BF3501">
      <w:pPr>
        <w:pStyle w:val="Basic"/>
        <w:rPr>
          <w:b/>
          <w:bCs/>
          <w:i/>
          <w:iCs/>
        </w:rPr>
      </w:pPr>
      <w:r w:rsidRPr="00FC18B4">
        <w:rPr>
          <w:b/>
          <w:bCs/>
          <w:i/>
          <w:iCs/>
        </w:rPr>
        <w:t>•</w:t>
      </w:r>
      <w:r w:rsidRPr="00FC18B4">
        <w:rPr>
          <w:b/>
          <w:bCs/>
          <w:i/>
          <w:iCs/>
        </w:rPr>
        <w:tab/>
        <w:t>осуществлять эффективное государственное регулирование тарифов на передачу электроэнергии;</w:t>
      </w:r>
    </w:p>
    <w:p w14:paraId="4BC1BCED" w14:textId="77777777" w:rsidR="00BF3501" w:rsidRPr="00FC18B4" w:rsidRDefault="00BF3501" w:rsidP="00BF3501">
      <w:pPr>
        <w:pStyle w:val="Basic"/>
        <w:rPr>
          <w:b/>
          <w:bCs/>
          <w:i/>
          <w:iCs/>
        </w:rPr>
      </w:pPr>
      <w:r w:rsidRPr="00FC18B4">
        <w:rPr>
          <w:b/>
          <w:bCs/>
          <w:i/>
          <w:iCs/>
        </w:rPr>
        <w:t>•</w:t>
      </w:r>
      <w:r w:rsidRPr="00FC18B4">
        <w:rPr>
          <w:b/>
          <w:bCs/>
          <w:i/>
          <w:iCs/>
        </w:rPr>
        <w:tab/>
        <w:t xml:space="preserve">повысить энергетическую безопасность государства; </w:t>
      </w:r>
    </w:p>
    <w:p w14:paraId="62799AB9" w14:textId="77777777" w:rsidR="00BF3501" w:rsidRPr="00FC18B4" w:rsidRDefault="00BF3501" w:rsidP="00BF3501">
      <w:pPr>
        <w:pStyle w:val="Basic"/>
        <w:rPr>
          <w:b/>
          <w:bCs/>
          <w:i/>
          <w:iCs/>
        </w:rPr>
      </w:pPr>
      <w:r w:rsidRPr="00FC18B4">
        <w:rPr>
          <w:b/>
          <w:bCs/>
          <w:i/>
          <w:iCs/>
        </w:rPr>
        <w:t>•</w:t>
      </w:r>
      <w:r w:rsidRPr="00FC18B4">
        <w:rPr>
          <w:b/>
          <w:bCs/>
          <w:i/>
          <w:iCs/>
        </w:rPr>
        <w:tab/>
        <w:t>проводить эффективную государственную внешнеэкономическую политику в сфере электроэнергетики.</w:t>
      </w:r>
    </w:p>
    <w:p w14:paraId="6E31A81C" w14:textId="77777777" w:rsidR="00BF3501" w:rsidRPr="00FC18B4" w:rsidRDefault="00BF3501" w:rsidP="00BF3501">
      <w:pPr>
        <w:pStyle w:val="Basic"/>
        <w:rPr>
          <w:b/>
          <w:bCs/>
          <w:i/>
          <w:iCs/>
        </w:rPr>
      </w:pPr>
      <w:r w:rsidRPr="00FC18B4">
        <w:rPr>
          <w:b/>
          <w:bCs/>
          <w:i/>
          <w:iCs/>
        </w:rPr>
        <w:t xml:space="preserve">Государственная регистрация Эмитента состоялась 25 июня 2002 года. Единственным учредителем Эмитента, владевшим в момент создания компании 100% его акций, являлось ОАО РАО «ЕЭС России». При учреждении компании в ее уставный капитал ОАО РАО «ЕЭС России» передало принадлежавший ему системообразующий электросетевой комплекс, относящийся к ЕНЭС. Федеральными законами от 26.03.2003 № 35-ФЗ «Об электроэнергетике» и от 26.03.2003 № 36-ФЗ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было предусмотрено обеспечение участия государства в уставном капитале ЭМИТЕНТА на уровне не менее 75 % плюс 1 голосующая акция. </w:t>
      </w:r>
    </w:p>
    <w:p w14:paraId="020B3283" w14:textId="77777777" w:rsidR="00BF3501" w:rsidRPr="00FC18B4" w:rsidRDefault="00BF3501" w:rsidP="00BF3501">
      <w:pPr>
        <w:pStyle w:val="Basic"/>
        <w:rPr>
          <w:b/>
          <w:bCs/>
          <w:i/>
          <w:iCs/>
        </w:rPr>
      </w:pPr>
      <w:r w:rsidRPr="00FC18B4">
        <w:rPr>
          <w:b/>
          <w:bCs/>
          <w:i/>
          <w:iCs/>
        </w:rPr>
        <w:t>Начиная с 2007 года в состав акционеров Эмитента вошло государство в лице Федерального агентства по управлению государственным имуществом. Доля государства в уставном капитале Эмитента последовательно увеличивалась за счет размещения в пользу Российской Федерации акций дополнительных эмиссий, проводившихся в 2007 – 2013 гг. с оплатой акций средствами федерального бюджета, и в результате реорганизации в 2008 году ОАО РАО «ЕЭС России». Одновременно в рамках реформирования электроэнергетики происходил процесс консолидации электросетевых объектов, относящихся к ЕНЭС, под управлением Эмитента.</w:t>
      </w:r>
    </w:p>
    <w:p w14:paraId="029D7448" w14:textId="77777777" w:rsidR="00BF3501" w:rsidRPr="00FC18B4" w:rsidRDefault="00BF3501" w:rsidP="00BF3501">
      <w:pPr>
        <w:pStyle w:val="Basic"/>
        <w:rPr>
          <w:b/>
          <w:bCs/>
          <w:i/>
          <w:iCs/>
        </w:rPr>
      </w:pPr>
      <w:r w:rsidRPr="00FC18B4">
        <w:rPr>
          <w:b/>
          <w:bCs/>
          <w:i/>
          <w:iCs/>
        </w:rPr>
        <w:t>Процесс консолидации включал следующие этапы:</w:t>
      </w:r>
    </w:p>
    <w:p w14:paraId="6D829378" w14:textId="77777777" w:rsidR="00BF3501" w:rsidRPr="00FC18B4" w:rsidRDefault="00BF3501" w:rsidP="00BF3501">
      <w:pPr>
        <w:pStyle w:val="Basic"/>
        <w:rPr>
          <w:b/>
          <w:bCs/>
          <w:i/>
          <w:iCs/>
        </w:rPr>
      </w:pPr>
      <w:r w:rsidRPr="00FC18B4">
        <w:rPr>
          <w:b/>
          <w:bCs/>
          <w:i/>
          <w:iCs/>
        </w:rPr>
        <w:t>В 2007 году завершилось создание 56 Магистральных сетевых компаний (МСК) на базе объектов ЕНЭС в процессе реорганизации АО-энерго (дочерних и зависимых обществ ОАО РАО «ЕЭС России»). Принадлежавшие ОАО РАО «ЕЭС России» акции МСК были переданы в оплату дополнительного выпуска акций Эмитента. В соответствии со схемой консолидации объектов ЕНЭС, утвержденной Советом директоров ОАО РАО «ЕЭС России» (протокол от 25.02.2005 № 188), с 01.01.2006 электросетевые объекты, собственниками которых являлись МСК, были переданы в пользование Эмитента и для Эмитента был установлен тариф на передачу электроэнергии по переданным в использование сетям.</w:t>
      </w:r>
    </w:p>
    <w:p w14:paraId="456064F7" w14:textId="77777777" w:rsidR="00BF3501" w:rsidRPr="00FC18B4" w:rsidRDefault="00BF3501" w:rsidP="00BF3501">
      <w:pPr>
        <w:pStyle w:val="Basic"/>
        <w:rPr>
          <w:b/>
          <w:bCs/>
          <w:i/>
          <w:iCs/>
        </w:rPr>
      </w:pPr>
      <w:r w:rsidRPr="00FC18B4">
        <w:rPr>
          <w:b/>
          <w:bCs/>
          <w:i/>
          <w:iCs/>
        </w:rPr>
        <w:t xml:space="preserve">1 июля 2008 года 54 МСК были присоединены к Эмитенту в рамках завершения реорганизации холдинга ОАО РАО «ЕЭС России». ОАО «Томские магистральные сети» и ОАО «Кубанские магистральные сети» остались дочерними обществами Эмитента (52,025% и 49% в уставном капитале компаний соответственно). </w:t>
      </w:r>
    </w:p>
    <w:p w14:paraId="1E0E2C2D" w14:textId="77777777" w:rsidR="00BF3501" w:rsidRPr="00FC18B4" w:rsidRDefault="00BF3501" w:rsidP="00BF3501">
      <w:pPr>
        <w:pStyle w:val="Basic"/>
        <w:rPr>
          <w:b/>
          <w:bCs/>
          <w:i/>
          <w:iCs/>
        </w:rPr>
      </w:pPr>
      <w:r w:rsidRPr="00FC18B4">
        <w:rPr>
          <w:b/>
          <w:bCs/>
          <w:i/>
          <w:iCs/>
        </w:rPr>
        <w:t>В результате завершившейся в июле 2008 года реорганизации холдинга ОАО РАО «ЕЭС России» акционерами Эмитента стали более 470 тысяч бывших акционеров ОАО РАО «ЕЭС России» и МСК.</w:t>
      </w:r>
    </w:p>
    <w:p w14:paraId="20C18906" w14:textId="77777777" w:rsidR="00BF3501" w:rsidRPr="00FC18B4" w:rsidRDefault="00BF3501" w:rsidP="00BF3501">
      <w:pPr>
        <w:pStyle w:val="Basic"/>
        <w:rPr>
          <w:b/>
          <w:bCs/>
          <w:i/>
          <w:iCs/>
        </w:rPr>
      </w:pPr>
      <w:r w:rsidRPr="00FC18B4">
        <w:rPr>
          <w:b/>
          <w:bCs/>
          <w:i/>
          <w:iCs/>
        </w:rPr>
        <w:t>Масштабы деятельности компании выросли в несколько раз.</w:t>
      </w:r>
    </w:p>
    <w:p w14:paraId="3BB27A61" w14:textId="77777777" w:rsidR="00BF3501" w:rsidRPr="00FC18B4" w:rsidRDefault="00BF3501" w:rsidP="00BF3501">
      <w:pPr>
        <w:pStyle w:val="Basic"/>
        <w:rPr>
          <w:b/>
          <w:bCs/>
          <w:i/>
          <w:iCs/>
        </w:rPr>
      </w:pPr>
      <w:r w:rsidRPr="00FC18B4">
        <w:rPr>
          <w:b/>
          <w:bCs/>
          <w:i/>
          <w:iCs/>
        </w:rPr>
        <w:t>Играя основополагающую роль в инфраструктуре российской электроэнергетики, Эмитент получает существенную поддержку со стороны государства. Федеральным законом от 06.12.2011</w:t>
      </w:r>
      <w:r>
        <w:rPr>
          <w:b/>
          <w:bCs/>
          <w:i/>
          <w:iCs/>
        </w:rPr>
        <w:t xml:space="preserve"> </w:t>
      </w:r>
      <w:r w:rsidRPr="00FC18B4">
        <w:rPr>
          <w:b/>
          <w:bCs/>
          <w:i/>
          <w:iCs/>
        </w:rPr>
        <w:t xml:space="preserve">№ 394-ФЗ «О внесении изменений в Федеральный закон «Об электроэнергетике» установлено, что организации по управлению ЕНЭС предоставлено первоочередное право приобретения объектов электросетевого хозяйства, относящихся к ЕНЭС, при их продаже иными владельцами указанных объектов, определен порядок направления Эмитенту сообщения о продаже объекта ЕНЭС. </w:t>
      </w:r>
    </w:p>
    <w:p w14:paraId="490DB4DA" w14:textId="77777777" w:rsidR="00BF3501" w:rsidRPr="00FC18B4" w:rsidRDefault="00BF3501" w:rsidP="00BF3501">
      <w:pPr>
        <w:pStyle w:val="Basic"/>
        <w:rPr>
          <w:b/>
          <w:bCs/>
          <w:i/>
          <w:iCs/>
        </w:rPr>
      </w:pPr>
      <w:r w:rsidRPr="00FC18B4">
        <w:rPr>
          <w:b/>
          <w:bCs/>
          <w:i/>
          <w:iCs/>
        </w:rPr>
        <w:t>Эмитент предоставлено право, в случае нарушения его преимущественного права покупки объекта ЕНЭС, требовать в судебном порядке перевода на Эмитента прав и обязанностей покупателя.</w:t>
      </w:r>
    </w:p>
    <w:p w14:paraId="2DDFF254" w14:textId="77777777" w:rsidR="00BF3501" w:rsidRPr="00FC18B4" w:rsidRDefault="00BF3501" w:rsidP="00BF3501">
      <w:pPr>
        <w:pStyle w:val="Basic"/>
        <w:rPr>
          <w:b/>
          <w:bCs/>
          <w:i/>
          <w:iCs/>
        </w:rPr>
      </w:pPr>
      <w:r w:rsidRPr="00FC18B4">
        <w:rPr>
          <w:b/>
          <w:bCs/>
          <w:i/>
          <w:iCs/>
        </w:rPr>
        <w:t>Большинство официальных долгосрочных планов и прогнозов социального и экономического развития, составляемых российским правительством и его учреждениями, предполагают устойчивый и продолжительный рост ЕНЭС, и государство предпринимает все необходимые меры для обеспечения ее устойчивого развития. Полученные бюджетные ассигнования направляются Эмитенту на финансирование инвестиционной программы и реализацию федеральных целевых программ. Всего с 2007 по 2013 гг. из федерального бюджета было выделено 101 857 735,7 тыс. руб. на финансирование инвестиционной программы Общества.</w:t>
      </w:r>
    </w:p>
    <w:p w14:paraId="03603FE9" w14:textId="77777777" w:rsidR="00BF3501" w:rsidRPr="00FC18B4" w:rsidRDefault="00BF3501" w:rsidP="00BF3501">
      <w:pPr>
        <w:pStyle w:val="Basic"/>
        <w:rPr>
          <w:b/>
          <w:bCs/>
          <w:i/>
          <w:iCs/>
        </w:rPr>
      </w:pPr>
      <w:r w:rsidRPr="00FC18B4">
        <w:rPr>
          <w:b/>
          <w:bCs/>
          <w:i/>
          <w:iCs/>
        </w:rPr>
        <w:t xml:space="preserve">Управление Эмитента направлено на увеличение акционерной стоимости благодаря эффективной деятельности в соответствии с RAB-системой тарифного регулирования снижению операционных затрат, оптимизации структуры капитала, реализации разумной стратегии финансирования, соблюдению строгой финансовой дисциплины и разработке дивидендной политики в соответствии с лучшей рыночной практикой. </w:t>
      </w:r>
    </w:p>
    <w:p w14:paraId="1E807463" w14:textId="77777777" w:rsidR="00BF3501" w:rsidRPr="00FC18B4" w:rsidRDefault="00BF3501" w:rsidP="00BF3501">
      <w:pPr>
        <w:pStyle w:val="Basic"/>
        <w:rPr>
          <w:b/>
          <w:bCs/>
          <w:i/>
          <w:iCs/>
        </w:rPr>
      </w:pPr>
      <w:r w:rsidRPr="00FC18B4">
        <w:rPr>
          <w:b/>
          <w:bCs/>
          <w:i/>
          <w:iCs/>
        </w:rPr>
        <w:t xml:space="preserve">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Эмитент с 1 января 2010 года перешло с системы образования тарифов по методу «Затраты плюс» на долгосрочное регулирование тарифов с применением метода доходности инвестированного капитала (RAB-регулирование). Согласно системе RAB-регулирования, тарифы на оказываемые компанией услуги устанавливаются на пятилетний период и основываются на гарантированной доходности капитала по первоначальным и новым капиталовложениям, что предназначено для стимулирования дополнительных капитальных вложений в развитие ЕНЭС. </w:t>
      </w:r>
    </w:p>
    <w:p w14:paraId="40FDA9EB" w14:textId="77777777" w:rsidR="00BF3501" w:rsidRPr="00FC18B4" w:rsidRDefault="00BF3501" w:rsidP="00BF3501">
      <w:pPr>
        <w:pStyle w:val="Basic"/>
        <w:rPr>
          <w:b/>
          <w:bCs/>
          <w:i/>
          <w:iCs/>
        </w:rPr>
      </w:pPr>
      <w:r w:rsidRPr="00FC18B4">
        <w:rPr>
          <w:b/>
          <w:bCs/>
          <w:i/>
          <w:iCs/>
        </w:rPr>
        <w:t xml:space="preserve">Общество стремится использовать инновационные подходы и современные технические решения в управлении системой магистральных сетей. В этом отношении одной из главных инициатив является разработка и внедрение «интеллектуальной электрической сети», которая предусматривает системное преобразование и модернизацию всей сети поставок электроэнергии Российской Федерации для эффективного контроля и управления системой электроснабжения и обеспечении прозрачности системы. Ожидается, что окончательное внедрение «интеллектуальной электрической сети» значительно повысит надежность ЕНЭС и увеличит ее эффективность, обеспечив снижение потерь электроэнергии при передаче на 3,6%. </w:t>
      </w:r>
    </w:p>
    <w:p w14:paraId="5E6C7FCD" w14:textId="77777777" w:rsidR="00BF3501" w:rsidRPr="00FC18B4" w:rsidRDefault="00BF3501" w:rsidP="00BF3501">
      <w:pPr>
        <w:pStyle w:val="Basic"/>
        <w:rPr>
          <w:b/>
          <w:bCs/>
          <w:i/>
          <w:iCs/>
        </w:rPr>
      </w:pPr>
      <w:r w:rsidRPr="00FC18B4">
        <w:rPr>
          <w:b/>
          <w:bCs/>
          <w:i/>
          <w:iCs/>
        </w:rPr>
        <w:t>04 сентября 2012 года Эмитент вступил в Британское сообщество по связям с инвесторами (UK Investor Relations Society – UK IRS). Получение членства в UK IRS осуществлено в рамках реализации комплекса мероприятий по совершенствованию практики взаимодействия с инвесторами и повышению качества присутствия Эмитента на международных рынках капитала. Федеральная сетевая компания нацелена на укрепление взаимоотношений с иностранными инвесторами, и назначение 12 сентября 2013 года маркет-мейкера Компании для работы с глобальными депозитарными расписками (ГДР), которые торгуются на основном рынке Лондонской фондовой биржи, будет способствовать повышению ликвидности ГДР.</w:t>
      </w:r>
    </w:p>
    <w:p w14:paraId="036FB6BD" w14:textId="77777777" w:rsidR="00BF3501" w:rsidRPr="00FC18B4" w:rsidRDefault="00BF3501" w:rsidP="00BF3501">
      <w:pPr>
        <w:pStyle w:val="Basic"/>
        <w:rPr>
          <w:b/>
          <w:bCs/>
          <w:i/>
          <w:iCs/>
        </w:rPr>
      </w:pPr>
      <w:r w:rsidRPr="00FC18B4">
        <w:rPr>
          <w:b/>
          <w:bCs/>
          <w:i/>
          <w:iCs/>
        </w:rPr>
        <w:t>21 мая 2012 года Указом Президента Российской Федерации Эмитент внесен в список стратегических предприятий. Включение в список стратегических предприятий предусматривает особый порядок продажи акций Эмитента. Перед внесением в прогнозный план приватизации требуется издание указа Президента Российской Федерации об уменьшении государственной доли либо исключении данной компании из перечня стратегических предприятий.</w:t>
      </w:r>
    </w:p>
    <w:p w14:paraId="6FC22D46" w14:textId="77777777" w:rsidR="00BF3501" w:rsidRPr="00FC18B4" w:rsidRDefault="00BF3501" w:rsidP="00BF3501">
      <w:pPr>
        <w:pStyle w:val="Basic"/>
        <w:rPr>
          <w:b/>
          <w:bCs/>
          <w:i/>
          <w:iCs/>
        </w:rPr>
      </w:pPr>
      <w:r w:rsidRPr="00FC18B4">
        <w:rPr>
          <w:b/>
          <w:bCs/>
          <w:i/>
          <w:iCs/>
        </w:rPr>
        <w:t>Стратегия развития электросетевого комплекса Российской Федерации и принимаемые в Российской Федерации правовые акты направлены на консолидацию управления электросетевым комплексом России.</w:t>
      </w:r>
    </w:p>
    <w:p w14:paraId="074FD49D" w14:textId="77777777" w:rsidR="00BF3501" w:rsidRPr="00FC18B4" w:rsidRDefault="00BF3501" w:rsidP="00BF3501">
      <w:pPr>
        <w:pStyle w:val="Basic"/>
        <w:rPr>
          <w:b/>
          <w:bCs/>
          <w:i/>
          <w:iCs/>
        </w:rPr>
      </w:pPr>
      <w:r w:rsidRPr="00FC18B4">
        <w:rPr>
          <w:b/>
          <w:bCs/>
          <w:i/>
          <w:iCs/>
        </w:rPr>
        <w:t>30 июня 2012 года Общим собранием акционеров Открытого акционерного общества «Холдинг межрегиональных распределительных сетевых компаний» (ОАО «Холдинг МРСК») было принято решение передать полномочия единоличного исполнительного органа общества управляющей организации - Эмитенту. Договор с ОАО «Холдинг МРСК» о передаче полномочий единого исполнительного органа общества Эмитента был одобрен 30 июня 2012 года - Советом директоров ОАО «Холдинг МРСК», 9 июля 2012 года - Советом директоров Эмитента.</w:t>
      </w:r>
    </w:p>
    <w:p w14:paraId="1C9C3A05" w14:textId="77777777" w:rsidR="00BF3501" w:rsidRPr="00FC18B4" w:rsidRDefault="00BF3501" w:rsidP="00BF3501">
      <w:pPr>
        <w:pStyle w:val="Basic"/>
        <w:rPr>
          <w:b/>
          <w:bCs/>
          <w:i/>
          <w:iCs/>
        </w:rPr>
      </w:pPr>
      <w:r w:rsidRPr="00FC18B4">
        <w:rPr>
          <w:b/>
          <w:bCs/>
          <w:i/>
          <w:iCs/>
        </w:rPr>
        <w:t xml:space="preserve">22 ноября 2012 года Президент Российской Федерации В.В. Путин подписал Указ № 1567 «Об открытом акционерном обществе «Российские сети» (ОАО «Россети»). Указом было предусмотрено переименование ОАО «Холдинг МРСК» в ОАО «Россети» и внесение в уставный капитал ОАО «Россети» доли государства в уставном капитале Эмитента в размере 79,55% в порядке оплаты государством размещаемых ОАО «Россети» дополнительных акций. Указом Президента Российской Федерации № 437 «Об увеличении уставного капитала открытого акционерного общества «Российские сети» внесено изменение в Указ Президента Российской Федерации от 22.11.2012 № 1567 «Об открытом акционерном обществе «Российские сети» - в подпункте «б» пункта 1 слова «79,55 процента акций» заменены словами «79,64 процента акций», было разрешено осуществление процедуры увеличения уставного капитала ОАО «Россети» путем дополнительного выпуска акций, определено, что доля Российской Федерации в уставном капитале названного открытого акционерного общества не может составлять менее 61,7 процента. Во исполнение Указа Президента Российской Федерации от 22.11.2012 № 1567 по созданию ОАО «Россети» приняты изменения в Федеральный закон от 26.03.2003 № 35-ФЗ «Об электроэнергетике». Поправками устанавливается, что контроль Российской Федерации над организацией по управлению единой национальной (общероссийской) электрической сетью (которой является Эмитент) осуществляется путем прямого или косвенного владения Российской Федерацией долей в ее уставном капитале не менее 50% плюс одна голосующая акция. </w:t>
      </w:r>
    </w:p>
    <w:p w14:paraId="306A8106" w14:textId="77777777" w:rsidR="00BF3501" w:rsidRPr="00FC18B4" w:rsidRDefault="00BF3501" w:rsidP="00BF3501">
      <w:pPr>
        <w:pStyle w:val="Basic"/>
        <w:rPr>
          <w:b/>
          <w:bCs/>
          <w:i/>
          <w:iCs/>
        </w:rPr>
      </w:pPr>
      <w:r w:rsidRPr="00FC18B4">
        <w:rPr>
          <w:b/>
          <w:bCs/>
          <w:i/>
          <w:iCs/>
        </w:rPr>
        <w:t xml:space="preserve">Распоряжением Правительства Российской Федерации от 03.04.2013 № 511-р утверждена Стратегия развития электросетевого комплекса Российской Федерации. </w:t>
      </w:r>
    </w:p>
    <w:p w14:paraId="00E4874B" w14:textId="77777777" w:rsidR="00BF3501" w:rsidRPr="00FC18B4" w:rsidRDefault="00BF3501" w:rsidP="00BF3501">
      <w:pPr>
        <w:pStyle w:val="Basic"/>
        <w:rPr>
          <w:b/>
          <w:bCs/>
          <w:i/>
          <w:iCs/>
        </w:rPr>
      </w:pPr>
      <w:r w:rsidRPr="00FC18B4">
        <w:rPr>
          <w:b/>
          <w:bCs/>
          <w:i/>
          <w:iCs/>
        </w:rPr>
        <w:t>14 июня 2013 г. Российской Федерацией в качестве вклада в уставный капитал ОАО «Россети» внесено 79,64% акций Эмитента, находящихся в федеральной собственности в порядке оплаты размещаемых дополнительных акций ОАО «Россети».</w:t>
      </w:r>
    </w:p>
    <w:p w14:paraId="5A26FFFE" w14:textId="77777777" w:rsidR="00BF3501" w:rsidRPr="00FC18B4" w:rsidRDefault="00BF3501" w:rsidP="00BF3501">
      <w:pPr>
        <w:pStyle w:val="Basic"/>
        <w:rPr>
          <w:b/>
          <w:bCs/>
          <w:i/>
          <w:iCs/>
        </w:rPr>
      </w:pPr>
      <w:r w:rsidRPr="00FC18B4">
        <w:rPr>
          <w:b/>
          <w:bCs/>
          <w:i/>
          <w:iCs/>
        </w:rPr>
        <w:t>17 июня 2013 года Открытое акционерное общество «Российские сети» и Федеральное агентство по управлению государственным имуществом Российской Федерации подписали акционерное соглашение о порядке управления и голосования акциями Эмитента.</w:t>
      </w:r>
    </w:p>
    <w:p w14:paraId="25379283" w14:textId="77777777" w:rsidR="00BF3501" w:rsidRPr="00FC18B4" w:rsidRDefault="00BF3501" w:rsidP="00BF3501">
      <w:pPr>
        <w:pStyle w:val="Basic"/>
        <w:rPr>
          <w:b/>
          <w:bCs/>
          <w:i/>
          <w:iCs/>
        </w:rPr>
      </w:pPr>
      <w:r w:rsidRPr="00FC18B4">
        <w:rPr>
          <w:b/>
          <w:bCs/>
          <w:i/>
          <w:iCs/>
        </w:rPr>
        <w:t>Соглашение заключено сторонами в отношении всех принадлежащих им голосующих акций Эмитента и акций Эмитента, приобретенных ими в будущем.</w:t>
      </w:r>
    </w:p>
    <w:p w14:paraId="5FFC655C" w14:textId="77777777" w:rsidR="00BF3501" w:rsidRPr="00FC18B4" w:rsidRDefault="00BF3501" w:rsidP="00BF3501">
      <w:pPr>
        <w:pStyle w:val="Basic"/>
        <w:rPr>
          <w:b/>
          <w:bCs/>
          <w:i/>
          <w:iCs/>
        </w:rPr>
      </w:pPr>
      <w:r w:rsidRPr="00FC18B4">
        <w:rPr>
          <w:b/>
          <w:bCs/>
          <w:i/>
          <w:iCs/>
        </w:rPr>
        <w:t xml:space="preserve">01 октября 2013 года ОАО «Россети» сообщило о завершении размещения дополнительного выпуска акций, в результате которого был осуществлен переход прав собственности Российской Федерации в лице Федерального агентства по управлению государственным имуществом в размере 79,64% уставного капитала Открытого акционерного общества «Федеральная сетевая компания Единой энергетической системы» Открытому акционерному обществу «Российские сети». </w:t>
      </w:r>
    </w:p>
    <w:p w14:paraId="70C955FB" w14:textId="77777777" w:rsidR="00BF3501" w:rsidRPr="00FC18B4" w:rsidRDefault="00BF3501" w:rsidP="00BF3501">
      <w:pPr>
        <w:pStyle w:val="Basic"/>
        <w:rPr>
          <w:b/>
          <w:bCs/>
          <w:i/>
          <w:iCs/>
        </w:rPr>
      </w:pPr>
      <w:r w:rsidRPr="00FC18B4">
        <w:rPr>
          <w:b/>
          <w:bCs/>
          <w:i/>
          <w:iCs/>
        </w:rPr>
        <w:t xml:space="preserve">В соответствии с российским законодательством ОАО «Россети» было подано уведомление об итогах выпуска эмиссионных ценных бумаг в Службу Банка России по финансовым рынкам. С учетом акций Эмитента, внесенных в оплату дополнительных акций ОАО «Россети» по открытой подписке, доля ОАО «Россети» в уставном капитале Эмитента составила 80,6%. </w:t>
      </w:r>
    </w:p>
    <w:p w14:paraId="76F47D09" w14:textId="77777777" w:rsidR="00BF3501" w:rsidRPr="00FC18B4" w:rsidRDefault="00BF3501" w:rsidP="00BF3501">
      <w:pPr>
        <w:pStyle w:val="Basic"/>
        <w:rPr>
          <w:b/>
          <w:bCs/>
          <w:i/>
          <w:iCs/>
        </w:rPr>
      </w:pPr>
      <w:r w:rsidRPr="00FC18B4">
        <w:rPr>
          <w:b/>
          <w:bCs/>
          <w:i/>
          <w:iCs/>
        </w:rPr>
        <w:t>17 декабря 2013 года было начато размещение дополнительного выпуска акций государственной регистрации от 21.11.2013 № 1-01-65018-D в количестве 9 431399 773 штук, номинальной стоимостью 50 копеек каждая. Основной участник дополнительной эмиссии акций - государство. 20 февраля 2014 года завершилось размещение дополнительного выпуска. По итогам размещения дополнительного выпуска количество фактически размещенных ценных бумаг - 7 524 307 067 штук по цене 50 копеек за каждую акцию. С учетом размещенного дополнительного выпуска обыкновенных акций от 21.11.2013 № 1-01-65018-D доля ОАО «Россети» в уставном капитале Эмитента составила 80,13%, доля государства - 0,59 %.</w:t>
      </w:r>
    </w:p>
    <w:p w14:paraId="1C6DB00B" w14:textId="77777777" w:rsidR="00BF3501" w:rsidRPr="00FC18B4" w:rsidRDefault="00BF3501" w:rsidP="00BF3501">
      <w:pPr>
        <w:pStyle w:val="Basic"/>
        <w:rPr>
          <w:b/>
          <w:bCs/>
          <w:i/>
          <w:iCs/>
        </w:rPr>
      </w:pPr>
      <w:r w:rsidRPr="00FC18B4">
        <w:rPr>
          <w:b/>
          <w:bCs/>
          <w:i/>
          <w:iCs/>
        </w:rPr>
        <w:t xml:space="preserve">В сентябре 2014 года Правительством Российской Федерации одобрена Долгосрочная программа развития Эмитента на период 2015-2019 гг. с перспективой до 2030 г. </w:t>
      </w:r>
    </w:p>
    <w:p w14:paraId="37074D85" w14:textId="77777777" w:rsidR="00BF3501" w:rsidRPr="00FC18B4" w:rsidRDefault="00BF3501" w:rsidP="00BF3501">
      <w:pPr>
        <w:pStyle w:val="Basic"/>
        <w:rPr>
          <w:b/>
          <w:bCs/>
          <w:i/>
          <w:iCs/>
        </w:rPr>
      </w:pPr>
      <w:r w:rsidRPr="00FC18B4">
        <w:rPr>
          <w:b/>
          <w:bCs/>
          <w:i/>
          <w:iCs/>
        </w:rPr>
        <w:t>До 2030 года приоритетами Эмитента станут повышение эффективности, снижение к 2017 году удельных операционных расходов на 25%, инвестиционных расходов – на 30% по отношению к 2012 году, повышение надежности электроснабжения, выполнение проектов общегосударственного значения. В ближайшие годы Эмитент намерено реализовать ряд ключевых проектов, среди которых строительство инфраструктуры для развития БАМа и Транссиба, повышение надежности энергосистемы Северо-Запада, технологическое присоединение новых мощностей электростанций, энергоснабжение Восточной Сибири и Дальнего Востока. Указанная программа утверждена решением Совета директоров Эмитента от 19.12.2014 (протокол от 22.12.2014 № 243) в соответствии с директивой Правительства Российской Федерации от 17.07.2014 № 4955п-П13.</w:t>
      </w:r>
    </w:p>
    <w:p w14:paraId="2E35B1A6" w14:textId="77777777" w:rsidR="00BF3501" w:rsidRPr="00FC18B4" w:rsidRDefault="00BF3501" w:rsidP="00BF3501">
      <w:pPr>
        <w:pStyle w:val="Basic"/>
        <w:rPr>
          <w:b/>
          <w:bCs/>
          <w:i/>
          <w:iCs/>
        </w:rPr>
      </w:pPr>
      <w:r w:rsidRPr="00FC18B4">
        <w:rPr>
          <w:b/>
          <w:bCs/>
          <w:i/>
          <w:iCs/>
        </w:rPr>
        <w:t>26 июня 2015 года годовым Общим собранием акционеров Эмитента принято решение об утверждении Устава Общества в новой редакции. В соответствии с Уставом Открытое акционерное общество «Федеральная сетевая компания Единой энергетической системы» (ОАО «ФСК ЕЭС») переименовано в Публичное акционерное общество «Федеральная сетевая компания Единой энергетической системы» (ПАО «ФСК ЕЭС»).</w:t>
      </w:r>
    </w:p>
    <w:p w14:paraId="5CECE7F9" w14:textId="77777777" w:rsidR="00BF3501" w:rsidRPr="00FC18B4" w:rsidRDefault="00BF3501" w:rsidP="00BF3501">
      <w:pPr>
        <w:pStyle w:val="Basic"/>
        <w:rPr>
          <w:b/>
          <w:bCs/>
          <w:i/>
          <w:iCs/>
        </w:rPr>
      </w:pPr>
      <w:r w:rsidRPr="00FC18B4">
        <w:rPr>
          <w:b/>
          <w:bCs/>
          <w:i/>
          <w:iCs/>
        </w:rPr>
        <w:t>В области корпоративного управления в 2015 году была проведена масштабная работа по пересмотру Устава, Кодекса корпоративного управления и ключевых внутренних документов ПАО «ФСК ЕЭС», регулирующих деятельность органов управления, в соответствии с рекомендациями российского Кодекса корпоративного управления и Правилами листинга Московской Биржи. Для обеспечения эффективного взаимодействия всех участников системы корпоративного управления был внедрен институт Корпоративного секретаря. Введена практика проведения ежегодной оценки деятельности Совета директоров с привлечением независимой организации. Новые инструменты должны повысить эффективность работы, укрепить доверие к нам потребителей и инвесторов.</w:t>
      </w:r>
    </w:p>
    <w:p w14:paraId="078C1DEB" w14:textId="77777777" w:rsidR="00BF3501" w:rsidRPr="00FC18B4" w:rsidRDefault="00BF3501" w:rsidP="00BF3501">
      <w:pPr>
        <w:pStyle w:val="Basic"/>
        <w:rPr>
          <w:b/>
          <w:bCs/>
          <w:i/>
          <w:iCs/>
        </w:rPr>
      </w:pPr>
      <w:r w:rsidRPr="00FC18B4">
        <w:rPr>
          <w:b/>
          <w:bCs/>
          <w:i/>
          <w:iCs/>
        </w:rPr>
        <w:t>23 мая 2016 года Советом директоров ПАО «ФСК ЕЭС» утверждено Положение о защите инсайдерской информации ПАО «ФСК ЕЭС».</w:t>
      </w:r>
    </w:p>
    <w:p w14:paraId="25646769" w14:textId="77777777" w:rsidR="00BF3501" w:rsidRPr="00FC18B4" w:rsidRDefault="00BF3501" w:rsidP="00BF3501">
      <w:pPr>
        <w:pStyle w:val="Basic"/>
        <w:rPr>
          <w:b/>
          <w:bCs/>
          <w:i/>
          <w:iCs/>
        </w:rPr>
      </w:pPr>
      <w:r w:rsidRPr="00FC18B4">
        <w:rPr>
          <w:b/>
          <w:bCs/>
          <w:i/>
          <w:iCs/>
        </w:rPr>
        <w:t xml:space="preserve">29 июня 2016 года в Москве состоялось годовое Общее собрание акционеров ПАО «ФСК ЕЭС». Собранием избраны новые составы Совета директоров и Ревизионной комиссии Общества, утверждены новые редакции Устава Общества и Положения о Совете директоров Общества, годовой отчет, годовая бухгалтерская (финансовая) отчетность, утвержден аудитор Общества. </w:t>
      </w:r>
    </w:p>
    <w:p w14:paraId="17DFF2FA" w14:textId="77777777" w:rsidR="00BF3501" w:rsidRPr="00FC18B4" w:rsidRDefault="00BF3501" w:rsidP="00BF3501">
      <w:pPr>
        <w:pStyle w:val="Basic"/>
        <w:rPr>
          <w:b/>
          <w:bCs/>
          <w:i/>
          <w:iCs/>
        </w:rPr>
      </w:pPr>
      <w:r w:rsidRPr="00FC18B4">
        <w:rPr>
          <w:b/>
          <w:bCs/>
          <w:i/>
          <w:iCs/>
        </w:rPr>
        <w:t xml:space="preserve">Также Собранием принято решение о распределении прибыли по результатам 2015 года и выплате дивидендов по итогам года на общую сумму 16 976 630 тыс. рублей. </w:t>
      </w:r>
    </w:p>
    <w:p w14:paraId="05790D68" w14:textId="77777777" w:rsidR="00BF3501" w:rsidRPr="00FC18B4" w:rsidRDefault="00BF3501" w:rsidP="00BF3501">
      <w:pPr>
        <w:pStyle w:val="Basic"/>
        <w:rPr>
          <w:b/>
          <w:bCs/>
          <w:i/>
          <w:iCs/>
        </w:rPr>
      </w:pPr>
      <w:r w:rsidRPr="00FC18B4">
        <w:rPr>
          <w:b/>
          <w:bCs/>
          <w:i/>
          <w:iCs/>
        </w:rPr>
        <w:t xml:space="preserve">27 июня 2016 года Совет директоров ПАО «ФСК ЕЭС» утвердил Программу инновационного развития Федеральной сетевой компании на 2016-2020 гг. с перспективой до 2025 года. Программа утверждена в соответствии с поручениями Правительства Российской Федерации. </w:t>
      </w:r>
    </w:p>
    <w:p w14:paraId="1004052F" w14:textId="77777777" w:rsidR="00BF3501" w:rsidRPr="00FC18B4" w:rsidRDefault="00BF3501" w:rsidP="00BF3501">
      <w:pPr>
        <w:pStyle w:val="Basic"/>
        <w:rPr>
          <w:b/>
          <w:bCs/>
          <w:i/>
          <w:iCs/>
        </w:rPr>
      </w:pPr>
      <w:r w:rsidRPr="00FC18B4">
        <w:rPr>
          <w:b/>
          <w:bCs/>
          <w:i/>
          <w:iCs/>
        </w:rPr>
        <w:t>В Программе выделены инновационные проекты и мероприятия по семи основным направлениям инновационного развития Общества, приведен комплекс организационных мероприятий, направленных на совершенствование системы управления инновационной деятельностью, а также развитие сотрудничества с ФОИВ, институтами развития, ВУЗ, представителями малого и среднего бизнеса, фондами и экспертным сообществом через механизмы российского и международного взаимодействия СИГРЭ.</w:t>
      </w:r>
    </w:p>
    <w:p w14:paraId="05478A9C" w14:textId="77777777" w:rsidR="00BF3501" w:rsidRPr="00FC18B4" w:rsidRDefault="00BF3501" w:rsidP="00BF3501">
      <w:pPr>
        <w:pStyle w:val="Basic"/>
        <w:rPr>
          <w:b/>
          <w:bCs/>
          <w:i/>
          <w:iCs/>
        </w:rPr>
      </w:pPr>
      <w:r w:rsidRPr="00FC18B4">
        <w:rPr>
          <w:b/>
          <w:bCs/>
          <w:i/>
          <w:iCs/>
        </w:rPr>
        <w:t xml:space="preserve">29 ноября ПАО «ФСК ЕЭС» завершила размещение биржевых облигаций серии БО-02 на 10 млрд рублей с 5-летним сроком до оферты. Ставка купона была установлена в размере 9,35% годовых по результатам сбора заявок от 23 ноября. Средства, полученные от размещения облигаций, будут направлены на реализацию инвестиционной программы. </w:t>
      </w:r>
    </w:p>
    <w:p w14:paraId="249D2E6F" w14:textId="77777777" w:rsidR="00BF3501" w:rsidRPr="00FC18B4" w:rsidRDefault="00BF3501" w:rsidP="00BF3501">
      <w:pPr>
        <w:pStyle w:val="Basic"/>
        <w:rPr>
          <w:b/>
          <w:bCs/>
          <w:i/>
          <w:iCs/>
        </w:rPr>
      </w:pPr>
      <w:r w:rsidRPr="00FC18B4">
        <w:rPr>
          <w:b/>
          <w:bCs/>
          <w:i/>
          <w:iCs/>
        </w:rPr>
        <w:t>В соответствии с управленческой отчетностью ФСК ЕЭС по состоянию на 29.11.2016 средняя стоимость кредитного портфеля с учетом нового выпуска составляет 8,06% годовых, средний срок до погашения – более 17 лет.</w:t>
      </w:r>
    </w:p>
    <w:p w14:paraId="3D0B0ECC" w14:textId="77777777" w:rsidR="00BF3501" w:rsidRDefault="00BF3501" w:rsidP="00BF3501">
      <w:pPr>
        <w:pStyle w:val="Basic"/>
        <w:rPr>
          <w:b/>
          <w:bCs/>
          <w:i/>
          <w:iCs/>
        </w:rPr>
      </w:pPr>
      <w:r w:rsidRPr="00FC18B4">
        <w:rPr>
          <w:b/>
          <w:bCs/>
          <w:i/>
          <w:iCs/>
        </w:rPr>
        <w:t>28 декабря 2016 года Министерство энергетики Российской Федерации утвердило корректировку инвестиционной программы ФСК ЕЭС на период 2016-2020 гг. Финансирование инвестиционной программы предусмотрено в объеме 482,28 млрд руб.</w:t>
      </w:r>
    </w:p>
    <w:p w14:paraId="6C4383F8" w14:textId="77777777" w:rsidR="00BF3501" w:rsidRPr="00B20709" w:rsidRDefault="00BF3501" w:rsidP="00BF3501">
      <w:pPr>
        <w:pStyle w:val="Basic"/>
        <w:rPr>
          <w:b/>
          <w:bCs/>
          <w:i/>
          <w:iCs/>
        </w:rPr>
      </w:pPr>
      <w:r w:rsidRPr="00B20709">
        <w:rPr>
          <w:b/>
          <w:bCs/>
          <w:i/>
          <w:iCs/>
        </w:rPr>
        <w:t>29 июня 2017 года в Москве состоялось годовое Общее собрание акционеров ПАО «ФСК ЕЭС», на котором утверждены новая редакция Устава Общества, годовой отчет, годовая бухгалтерская (финансовая) отчетность, утвержден аудитор Общества. Также Собранием принято решение о выплате дивидендов по итогам 2016 отчетного года на общую сумму 18 184 825 тыс. рублей и 1 квартала 2017 отчетного года на общую сумму 1 423 129 тыс. рублей.</w:t>
      </w:r>
    </w:p>
    <w:p w14:paraId="752AB574" w14:textId="77777777" w:rsidR="00BF3501" w:rsidRPr="00FC18B4" w:rsidRDefault="00BF3501" w:rsidP="00BF3501">
      <w:pPr>
        <w:pStyle w:val="Basic"/>
        <w:rPr>
          <w:b/>
          <w:bCs/>
          <w:i/>
          <w:iCs/>
        </w:rPr>
      </w:pPr>
      <w:r w:rsidRPr="00B20709">
        <w:rPr>
          <w:b/>
          <w:bCs/>
          <w:i/>
          <w:iCs/>
        </w:rPr>
        <w:t>15 сентября 2017 года в Москве состоялось внеочередное Общее собрание акционеров ПАО «ФСК ЕЭС», на котором были избраны члены Совета директоров Общества и Ревизионной комиссии Общества.</w:t>
      </w:r>
    </w:p>
    <w:p w14:paraId="028026CB" w14:textId="77777777" w:rsidR="00BF3501" w:rsidRPr="003B049E" w:rsidRDefault="00BF3501" w:rsidP="00BF3501">
      <w:pPr>
        <w:pStyle w:val="Basic"/>
      </w:pPr>
    </w:p>
    <w:p w14:paraId="095CF2C5" w14:textId="77777777" w:rsidR="00BF3501" w:rsidRDefault="00BF3501" w:rsidP="00BF3501">
      <w:pPr>
        <w:pStyle w:val="30"/>
      </w:pPr>
      <w:bookmarkStart w:id="42" w:name="_Toc506225017"/>
      <w:r>
        <w:t>3.1.4. Контактная информация</w:t>
      </w:r>
      <w:bookmarkEnd w:id="42"/>
    </w:p>
    <w:p w14:paraId="4DDA2BD0" w14:textId="77777777" w:rsidR="00BF3501" w:rsidRPr="00CA6914" w:rsidRDefault="00BF3501" w:rsidP="00BF3501">
      <w:pPr>
        <w:pStyle w:val="Basic"/>
        <w:rPr>
          <w:b/>
          <w:i/>
        </w:rPr>
      </w:pPr>
      <w:r w:rsidRPr="00CA6914">
        <w:t xml:space="preserve">Указывается место нахождения эмитента: </w:t>
      </w:r>
      <w:r w:rsidRPr="00B20709">
        <w:rPr>
          <w:b/>
          <w:i/>
        </w:rPr>
        <w:t>Россия, г. Москва</w:t>
      </w:r>
    </w:p>
    <w:p w14:paraId="45CF9688" w14:textId="77777777" w:rsidR="00BF3501" w:rsidRPr="00CA6914" w:rsidRDefault="00BF3501" w:rsidP="00BF3501">
      <w:pPr>
        <w:pStyle w:val="Basic"/>
      </w:pPr>
      <w:r w:rsidRPr="00CA6914">
        <w:t xml:space="preserve">адрес эмитента, указанный в едином государственном реестре юридических лиц: </w:t>
      </w:r>
      <w:r w:rsidRPr="000F325B">
        <w:rPr>
          <w:b/>
          <w:i/>
        </w:rPr>
        <w:t>117630 г. Москва, ул. Академика Челомея, д. 5А</w:t>
      </w:r>
    </w:p>
    <w:p w14:paraId="47CEB101" w14:textId="77777777" w:rsidR="00BF3501" w:rsidRPr="00CA6914" w:rsidRDefault="00BF3501" w:rsidP="00BF3501">
      <w:pPr>
        <w:pStyle w:val="Basic"/>
      </w:pPr>
      <w:r w:rsidRPr="00CA6914">
        <w:t xml:space="preserve">номер телефона: </w:t>
      </w:r>
      <w:r w:rsidRPr="00FC18B4">
        <w:rPr>
          <w:b/>
          <w:i/>
        </w:rPr>
        <w:t>8 800 200 18 81; для звонков из стран ближнего и дальнего зарубежья: +7 (495) 710-93-33</w:t>
      </w:r>
    </w:p>
    <w:p w14:paraId="5F6945C8" w14:textId="77777777" w:rsidR="00BF3501" w:rsidRPr="00CA6914" w:rsidRDefault="00BF3501" w:rsidP="00BF3501">
      <w:pPr>
        <w:pStyle w:val="Basic"/>
      </w:pPr>
      <w:r w:rsidRPr="00CA6914">
        <w:t xml:space="preserve">номер факса: </w:t>
      </w:r>
      <w:r w:rsidRPr="00637919">
        <w:rPr>
          <w:b/>
          <w:i/>
        </w:rPr>
        <w:t>(495) 710-96-41</w:t>
      </w:r>
    </w:p>
    <w:p w14:paraId="64A7025D" w14:textId="77777777" w:rsidR="00BF3501" w:rsidRPr="00CA6914" w:rsidRDefault="00BF3501" w:rsidP="00BF3501">
      <w:pPr>
        <w:pStyle w:val="Basic"/>
        <w:rPr>
          <w:b/>
          <w:bCs/>
          <w:i/>
          <w:iCs/>
        </w:rPr>
      </w:pPr>
      <w:r w:rsidRPr="00CA6914">
        <w:t xml:space="preserve">адрес электронной почты: </w:t>
      </w:r>
      <w:r w:rsidRPr="00637919">
        <w:rPr>
          <w:b/>
          <w:bCs/>
          <w:i/>
          <w:iCs/>
        </w:rPr>
        <w:t>info@fsk-ees.ru</w:t>
      </w:r>
    </w:p>
    <w:p w14:paraId="76129B86" w14:textId="77777777" w:rsidR="00BF3501" w:rsidRPr="00CA6914" w:rsidRDefault="00BF3501" w:rsidP="00BF3501">
      <w:pPr>
        <w:pStyle w:val="Basic"/>
        <w:rPr>
          <w:b/>
          <w:bCs/>
          <w:i/>
          <w:iCs/>
        </w:rPr>
      </w:pPr>
      <w:r w:rsidRPr="00CA6914">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r w:rsidRPr="00637919">
        <w:rPr>
          <w:b/>
          <w:bCs/>
          <w:i/>
          <w:iCs/>
        </w:rPr>
        <w:t>http://www.e-disclosure.ru/portal/company.aspx?id=379</w:t>
      </w:r>
      <w:r>
        <w:rPr>
          <w:b/>
          <w:bCs/>
          <w:i/>
          <w:iCs/>
        </w:rPr>
        <w:t>;</w:t>
      </w:r>
      <w:r w:rsidRPr="0057672B">
        <w:rPr>
          <w:b/>
          <w:bCs/>
          <w:i/>
          <w:iCs/>
        </w:rPr>
        <w:t xml:space="preserve"> </w:t>
      </w:r>
      <w:r w:rsidRPr="00637919">
        <w:rPr>
          <w:b/>
          <w:bCs/>
          <w:i/>
          <w:iCs/>
        </w:rPr>
        <w:t>www.fsk-ees.ru</w:t>
      </w:r>
      <w:r>
        <w:rPr>
          <w:b/>
          <w:bCs/>
          <w:i/>
          <w:iCs/>
        </w:rPr>
        <w:t>.</w:t>
      </w:r>
    </w:p>
    <w:p w14:paraId="42E5598B" w14:textId="77777777" w:rsidR="00BF3501" w:rsidRDefault="00BF3501" w:rsidP="00BF3501">
      <w:pPr>
        <w:pStyle w:val="Basic"/>
      </w:pPr>
    </w:p>
    <w:p w14:paraId="73A8F8B1" w14:textId="77777777" w:rsidR="00BF3501" w:rsidRDefault="00BF3501" w:rsidP="00BF3501">
      <w:pPr>
        <w:pStyle w:val="Basic"/>
        <w:rPr>
          <w:rStyle w:val="Subst"/>
          <w:bCs/>
          <w:iCs/>
        </w:rPr>
      </w:pPr>
      <w:r w:rsidRPr="003F547C">
        <w:t>Наименование специального подразделения эмитента по работе с акционерами и инвесторами эмитента:</w:t>
      </w:r>
      <w:r w:rsidRPr="003F547C">
        <w:rPr>
          <w:rStyle w:val="Subst"/>
          <w:bCs/>
          <w:iCs/>
        </w:rPr>
        <w:t xml:space="preserve"> </w:t>
      </w:r>
      <w:r w:rsidRPr="00FC18B4">
        <w:rPr>
          <w:rStyle w:val="Subst"/>
          <w:bCs/>
          <w:iCs/>
        </w:rPr>
        <w:t>Департамент корпоративного и стратегического управления</w:t>
      </w:r>
    </w:p>
    <w:p w14:paraId="34599E48" w14:textId="77777777" w:rsidR="00BF3501" w:rsidRDefault="00BF3501" w:rsidP="00BF3501">
      <w:pPr>
        <w:pStyle w:val="Basic"/>
        <w:rPr>
          <w:rStyle w:val="Subst"/>
          <w:bCs/>
          <w:iCs/>
        </w:rPr>
      </w:pPr>
      <w:r>
        <w:t>Адрес</w:t>
      </w:r>
      <w:r w:rsidRPr="003F547C">
        <w:t xml:space="preserve"> подразделения:</w:t>
      </w:r>
      <w:r w:rsidRPr="003F547C">
        <w:rPr>
          <w:rStyle w:val="Subst"/>
          <w:bCs/>
          <w:iCs/>
        </w:rPr>
        <w:t xml:space="preserve"> </w:t>
      </w:r>
      <w:r w:rsidRPr="00FC18B4">
        <w:rPr>
          <w:rStyle w:val="Subst"/>
          <w:bCs/>
          <w:iCs/>
        </w:rPr>
        <w:t>109028, г. Москва, Б. Николоворобинский переулок д. 9/11</w:t>
      </w:r>
    </w:p>
    <w:p w14:paraId="6D19ECEC" w14:textId="77777777" w:rsidR="00BF3501" w:rsidRDefault="00BF3501" w:rsidP="00BF3501">
      <w:pPr>
        <w:pStyle w:val="Basic"/>
        <w:rPr>
          <w:rStyle w:val="Subst"/>
          <w:bCs/>
          <w:iCs/>
        </w:rPr>
      </w:pPr>
      <w:r w:rsidRPr="003F547C">
        <w:t>Телефон:</w:t>
      </w:r>
      <w:r w:rsidRPr="003F547C">
        <w:rPr>
          <w:rStyle w:val="Subst"/>
          <w:bCs/>
          <w:iCs/>
        </w:rPr>
        <w:t xml:space="preserve"> 8(495) 710-92-02</w:t>
      </w:r>
    </w:p>
    <w:p w14:paraId="16A2FF7D" w14:textId="77777777" w:rsidR="00BF3501" w:rsidRDefault="00BF3501" w:rsidP="00BF3501">
      <w:pPr>
        <w:pStyle w:val="Basic"/>
        <w:rPr>
          <w:rStyle w:val="Subst"/>
          <w:bCs/>
          <w:iCs/>
        </w:rPr>
      </w:pPr>
      <w:r w:rsidRPr="003F547C">
        <w:t>Факс:</w:t>
      </w:r>
      <w:r w:rsidRPr="003F547C">
        <w:rPr>
          <w:rStyle w:val="Subst"/>
          <w:bCs/>
          <w:iCs/>
        </w:rPr>
        <w:t xml:space="preserve"> 8(495) 710-96-41</w:t>
      </w:r>
    </w:p>
    <w:p w14:paraId="06302BAA" w14:textId="77777777" w:rsidR="00BF3501" w:rsidRDefault="00BF3501" w:rsidP="00BF3501">
      <w:pPr>
        <w:pStyle w:val="Basic"/>
        <w:rPr>
          <w:rStyle w:val="Subst"/>
          <w:bCs/>
          <w:iCs/>
        </w:rPr>
      </w:pPr>
      <w:r w:rsidRPr="003F547C">
        <w:t>Адрес электронной почты:</w:t>
      </w:r>
      <w:r w:rsidRPr="003F547C">
        <w:rPr>
          <w:rStyle w:val="Subst"/>
          <w:bCs/>
          <w:iCs/>
        </w:rPr>
        <w:t xml:space="preserve"> </w:t>
      </w:r>
      <w:r w:rsidRPr="00637919">
        <w:rPr>
          <w:rStyle w:val="Subst"/>
          <w:bCs/>
          <w:iCs/>
        </w:rPr>
        <w:t>belyakova-aa@fsk-ees.ru</w:t>
      </w:r>
    </w:p>
    <w:p w14:paraId="0107D6A7" w14:textId="77777777" w:rsidR="00BF3501" w:rsidRPr="003F547C" w:rsidRDefault="00BF3501" w:rsidP="00BF3501">
      <w:pPr>
        <w:pStyle w:val="Basic"/>
      </w:pPr>
      <w:r w:rsidRPr="003F547C">
        <w:t>Адрес страницы в сети Интернет:</w:t>
      </w:r>
      <w:r w:rsidRPr="003F547C">
        <w:rPr>
          <w:rStyle w:val="Subst"/>
          <w:bCs/>
          <w:iCs/>
        </w:rPr>
        <w:t xml:space="preserve"> www.fsk-ees.ru</w:t>
      </w:r>
    </w:p>
    <w:p w14:paraId="24C2797F" w14:textId="77777777" w:rsidR="00BF3501" w:rsidRDefault="00BF3501" w:rsidP="00BF3501">
      <w:pPr>
        <w:widowControl w:val="0"/>
        <w:autoSpaceDE w:val="0"/>
        <w:autoSpaceDN w:val="0"/>
        <w:adjustRightInd w:val="0"/>
        <w:jc w:val="both"/>
        <w:rPr>
          <w:rFonts w:cs="Calibri"/>
        </w:rPr>
      </w:pPr>
    </w:p>
    <w:p w14:paraId="53BBB2C9" w14:textId="77777777" w:rsidR="00BF3501" w:rsidRDefault="00BF3501" w:rsidP="00BF3501">
      <w:pPr>
        <w:pStyle w:val="30"/>
      </w:pPr>
      <w:bookmarkStart w:id="43" w:name="_Toc506225018"/>
      <w:r>
        <w:t>3.1.5. Идентификационный номер налогоплательщика</w:t>
      </w:r>
      <w:bookmarkEnd w:id="43"/>
    </w:p>
    <w:p w14:paraId="62C6B075" w14:textId="77777777" w:rsidR="00BF3501" w:rsidRPr="00637919" w:rsidRDefault="00BF3501" w:rsidP="00BF3501">
      <w:pPr>
        <w:pStyle w:val="Basic"/>
        <w:rPr>
          <w:b/>
          <w:i/>
        </w:rPr>
      </w:pPr>
      <w:r w:rsidRPr="00637919">
        <w:rPr>
          <w:b/>
          <w:i/>
        </w:rPr>
        <w:t>4716016979</w:t>
      </w:r>
    </w:p>
    <w:p w14:paraId="7B6C5C28" w14:textId="77777777" w:rsidR="00BF3501" w:rsidRDefault="00BF3501" w:rsidP="00BF3501">
      <w:pPr>
        <w:widowControl w:val="0"/>
        <w:autoSpaceDE w:val="0"/>
        <w:autoSpaceDN w:val="0"/>
        <w:adjustRightInd w:val="0"/>
        <w:jc w:val="both"/>
        <w:rPr>
          <w:rFonts w:cs="Calibri"/>
        </w:rPr>
      </w:pPr>
    </w:p>
    <w:p w14:paraId="07185AB4" w14:textId="77777777" w:rsidR="00BF3501" w:rsidRDefault="00BF3501" w:rsidP="00BF3501">
      <w:pPr>
        <w:pStyle w:val="30"/>
      </w:pPr>
      <w:bookmarkStart w:id="44" w:name="_Toc506225019"/>
      <w:r>
        <w:t>3.1.6. Филиалы и представительства эмитента</w:t>
      </w:r>
      <w:bookmarkEnd w:id="44"/>
    </w:p>
    <w:p w14:paraId="4C5C5BB8"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E3781C1" w14:textId="77777777" w:rsidR="00BF3501" w:rsidRDefault="00BF3501" w:rsidP="00BF3501">
      <w:pPr>
        <w:widowControl w:val="0"/>
        <w:autoSpaceDE w:val="0"/>
        <w:autoSpaceDN w:val="0"/>
        <w:adjustRightInd w:val="0"/>
        <w:jc w:val="both"/>
        <w:rPr>
          <w:rFonts w:cs="Calibri"/>
        </w:rPr>
      </w:pPr>
    </w:p>
    <w:p w14:paraId="02798FC6" w14:textId="77777777" w:rsidR="00BF3501" w:rsidRDefault="00BF3501" w:rsidP="00BF3501">
      <w:pPr>
        <w:pStyle w:val="23"/>
      </w:pPr>
      <w:bookmarkStart w:id="45" w:name="_Toc506225020"/>
      <w:r>
        <w:t>3.2. Основная хозяйственная деятельность эмитента</w:t>
      </w:r>
      <w:bookmarkEnd w:id="45"/>
    </w:p>
    <w:p w14:paraId="0C8D5D6C" w14:textId="77777777" w:rsidR="00BF3501" w:rsidRDefault="00BF3501" w:rsidP="00BF3501">
      <w:pPr>
        <w:widowControl w:val="0"/>
        <w:autoSpaceDE w:val="0"/>
        <w:autoSpaceDN w:val="0"/>
        <w:adjustRightInd w:val="0"/>
        <w:jc w:val="both"/>
        <w:rPr>
          <w:rFonts w:cs="Calibri"/>
        </w:rPr>
      </w:pPr>
    </w:p>
    <w:p w14:paraId="2645BE72" w14:textId="77777777" w:rsidR="00BF3501" w:rsidRDefault="00BF3501" w:rsidP="00BF3501">
      <w:pPr>
        <w:pStyle w:val="30"/>
      </w:pPr>
      <w:bookmarkStart w:id="46" w:name="_Toc506225021"/>
      <w:r>
        <w:t>3.2.1. Основные виды экономической деятельности эмитента</w:t>
      </w:r>
      <w:bookmarkEnd w:id="46"/>
    </w:p>
    <w:p w14:paraId="5CA7ED73"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14D41C3" w14:textId="77777777" w:rsidR="00BF3501" w:rsidRDefault="00BF3501" w:rsidP="00BF3501">
      <w:pPr>
        <w:widowControl w:val="0"/>
        <w:autoSpaceDE w:val="0"/>
        <w:autoSpaceDN w:val="0"/>
        <w:adjustRightInd w:val="0"/>
        <w:jc w:val="both"/>
        <w:rPr>
          <w:rFonts w:cs="Calibri"/>
        </w:rPr>
      </w:pPr>
    </w:p>
    <w:p w14:paraId="7BE0A410" w14:textId="77777777" w:rsidR="00BF3501" w:rsidRDefault="00BF3501" w:rsidP="00BF3501">
      <w:pPr>
        <w:pStyle w:val="30"/>
      </w:pPr>
      <w:bookmarkStart w:id="47" w:name="Par504"/>
      <w:bookmarkStart w:id="48" w:name="_Toc506225022"/>
      <w:bookmarkEnd w:id="47"/>
      <w:r>
        <w:t>3.2.2. Основная хозяйственная деятельность эмитента</w:t>
      </w:r>
      <w:bookmarkEnd w:id="48"/>
    </w:p>
    <w:p w14:paraId="7402EBED"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F21D584" w14:textId="77777777" w:rsidR="00BF3501" w:rsidRDefault="00BF3501" w:rsidP="00BF3501">
      <w:pPr>
        <w:widowControl w:val="0"/>
        <w:autoSpaceDE w:val="0"/>
        <w:autoSpaceDN w:val="0"/>
        <w:adjustRightInd w:val="0"/>
        <w:jc w:val="both"/>
        <w:rPr>
          <w:rFonts w:cs="Calibri"/>
        </w:rPr>
      </w:pPr>
    </w:p>
    <w:p w14:paraId="4008EA84" w14:textId="77777777" w:rsidR="00BF3501" w:rsidRDefault="00BF3501" w:rsidP="00BF3501">
      <w:pPr>
        <w:pStyle w:val="30"/>
      </w:pPr>
      <w:bookmarkStart w:id="49" w:name="_Toc506225023"/>
      <w:r>
        <w:t>3.2.3. Материалы, товары (сырье) и поставщики эмитента</w:t>
      </w:r>
      <w:bookmarkEnd w:id="49"/>
    </w:p>
    <w:p w14:paraId="3119A152"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F4E98B0" w14:textId="77777777" w:rsidR="00BF3501" w:rsidRDefault="00BF3501" w:rsidP="00BF3501">
      <w:pPr>
        <w:widowControl w:val="0"/>
        <w:autoSpaceDE w:val="0"/>
        <w:autoSpaceDN w:val="0"/>
        <w:adjustRightInd w:val="0"/>
        <w:jc w:val="both"/>
        <w:rPr>
          <w:rFonts w:cs="Calibri"/>
        </w:rPr>
      </w:pPr>
    </w:p>
    <w:p w14:paraId="45445FDE" w14:textId="77777777" w:rsidR="00BF3501" w:rsidRDefault="00BF3501" w:rsidP="00BF3501">
      <w:pPr>
        <w:pStyle w:val="30"/>
      </w:pPr>
      <w:bookmarkStart w:id="50" w:name="Par560"/>
      <w:bookmarkStart w:id="51" w:name="_Toc506225024"/>
      <w:bookmarkEnd w:id="50"/>
      <w:r>
        <w:t>3.2.4. Рынки сбыта продукции (работ, услуг) эмитента</w:t>
      </w:r>
      <w:bookmarkEnd w:id="51"/>
    </w:p>
    <w:p w14:paraId="6B1EAFDF"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34DF141" w14:textId="77777777" w:rsidR="00BF3501" w:rsidRDefault="00BF3501" w:rsidP="00BF3501">
      <w:pPr>
        <w:widowControl w:val="0"/>
        <w:autoSpaceDE w:val="0"/>
        <w:autoSpaceDN w:val="0"/>
        <w:adjustRightInd w:val="0"/>
        <w:jc w:val="both"/>
        <w:rPr>
          <w:rFonts w:cs="Calibri"/>
        </w:rPr>
      </w:pPr>
    </w:p>
    <w:p w14:paraId="302D0C2D" w14:textId="77777777" w:rsidR="00BF3501" w:rsidRDefault="00BF3501" w:rsidP="00BF3501">
      <w:pPr>
        <w:pStyle w:val="30"/>
      </w:pPr>
      <w:bookmarkStart w:id="52" w:name="_Toc506225025"/>
      <w:r>
        <w:t>3.2.5. Сведения о наличии у эмитента разрешений (лицензий) или допусков к отдельным видам работ</w:t>
      </w:r>
      <w:bookmarkEnd w:id="52"/>
    </w:p>
    <w:p w14:paraId="4B38F1B7"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29DCB60" w14:textId="77777777" w:rsidR="00BF3501" w:rsidRDefault="00BF3501" w:rsidP="00BF3501">
      <w:pPr>
        <w:widowControl w:val="0"/>
        <w:autoSpaceDE w:val="0"/>
        <w:autoSpaceDN w:val="0"/>
        <w:adjustRightInd w:val="0"/>
        <w:jc w:val="both"/>
        <w:rPr>
          <w:rFonts w:cs="Calibri"/>
        </w:rPr>
      </w:pPr>
    </w:p>
    <w:p w14:paraId="5A90102B" w14:textId="77777777" w:rsidR="00BF3501" w:rsidRDefault="00BF3501" w:rsidP="00BF3501">
      <w:pPr>
        <w:pStyle w:val="30"/>
      </w:pPr>
      <w:bookmarkStart w:id="53" w:name="_Toc506225026"/>
      <w:r>
        <w:t>3.2.6. Сведения о деятельности отдельных категорий эмитентов эмиссионных ценных бумаг</w:t>
      </w:r>
      <w:bookmarkEnd w:id="53"/>
    </w:p>
    <w:p w14:paraId="63C929D8"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75736B6" w14:textId="77777777" w:rsidR="00BF3501" w:rsidRDefault="00BF3501" w:rsidP="00BF3501">
      <w:pPr>
        <w:widowControl w:val="0"/>
        <w:autoSpaceDE w:val="0"/>
        <w:autoSpaceDN w:val="0"/>
        <w:adjustRightInd w:val="0"/>
        <w:jc w:val="both"/>
        <w:rPr>
          <w:rFonts w:cs="Calibri"/>
        </w:rPr>
      </w:pPr>
    </w:p>
    <w:p w14:paraId="27DAA588" w14:textId="77777777" w:rsidR="00BF3501" w:rsidRDefault="00BF3501" w:rsidP="00BF3501">
      <w:pPr>
        <w:widowControl w:val="0"/>
        <w:autoSpaceDE w:val="0"/>
        <w:autoSpaceDN w:val="0"/>
        <w:adjustRightInd w:val="0"/>
        <w:jc w:val="both"/>
        <w:rPr>
          <w:rFonts w:cs="Calibri"/>
        </w:rPr>
      </w:pPr>
    </w:p>
    <w:p w14:paraId="0A0D1BD7" w14:textId="77777777" w:rsidR="00BF3501" w:rsidRDefault="00BF3501" w:rsidP="00BF3501">
      <w:pPr>
        <w:pStyle w:val="30"/>
      </w:pPr>
      <w:bookmarkStart w:id="54" w:name="Par661"/>
      <w:bookmarkStart w:id="55" w:name="_Toc506225027"/>
      <w:bookmarkEnd w:id="54"/>
      <w:r>
        <w:t>3.2.7. Дополнительные сведения об эмитентах, основной деятельностью которых является добыча полезных ископаемых</w:t>
      </w:r>
      <w:bookmarkEnd w:id="55"/>
    </w:p>
    <w:p w14:paraId="33F1BAE2"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B9B3748" w14:textId="77777777" w:rsidR="00BF3501" w:rsidRDefault="00BF3501" w:rsidP="00BF3501">
      <w:pPr>
        <w:widowControl w:val="0"/>
        <w:autoSpaceDE w:val="0"/>
        <w:autoSpaceDN w:val="0"/>
        <w:adjustRightInd w:val="0"/>
        <w:jc w:val="both"/>
        <w:rPr>
          <w:rFonts w:cs="Calibri"/>
        </w:rPr>
      </w:pPr>
    </w:p>
    <w:p w14:paraId="6CA4B46C" w14:textId="77777777" w:rsidR="00BF3501" w:rsidRDefault="00BF3501" w:rsidP="00BF3501">
      <w:pPr>
        <w:pStyle w:val="30"/>
      </w:pPr>
      <w:bookmarkStart w:id="56" w:name="Par674"/>
      <w:bookmarkStart w:id="57" w:name="_Toc506225028"/>
      <w:bookmarkEnd w:id="56"/>
      <w:r>
        <w:t>3.2.8. Дополнительные сведения об эмитентах, основной деятельностью которых является оказание услуг связи</w:t>
      </w:r>
      <w:bookmarkEnd w:id="57"/>
    </w:p>
    <w:p w14:paraId="05AA8953"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A62F2D1" w14:textId="77777777" w:rsidR="00BF3501" w:rsidRDefault="00BF3501" w:rsidP="00BF3501">
      <w:pPr>
        <w:widowControl w:val="0"/>
        <w:autoSpaceDE w:val="0"/>
        <w:autoSpaceDN w:val="0"/>
        <w:adjustRightInd w:val="0"/>
        <w:jc w:val="both"/>
        <w:rPr>
          <w:rFonts w:cs="Calibri"/>
        </w:rPr>
      </w:pPr>
    </w:p>
    <w:p w14:paraId="410A2892" w14:textId="77777777" w:rsidR="00BF3501" w:rsidRDefault="00BF3501" w:rsidP="00BF3501">
      <w:pPr>
        <w:pStyle w:val="23"/>
      </w:pPr>
      <w:bookmarkStart w:id="58" w:name="_Toc506225029"/>
      <w:r>
        <w:t>3.3. Планы будущей деятельности эмитента</w:t>
      </w:r>
      <w:bookmarkEnd w:id="58"/>
    </w:p>
    <w:p w14:paraId="3DC35191"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91CEA11" w14:textId="77777777" w:rsidR="00BF3501" w:rsidRDefault="00BF3501" w:rsidP="00BF3501">
      <w:pPr>
        <w:widowControl w:val="0"/>
        <w:autoSpaceDE w:val="0"/>
        <w:autoSpaceDN w:val="0"/>
        <w:adjustRightInd w:val="0"/>
        <w:jc w:val="both"/>
        <w:rPr>
          <w:rFonts w:cs="Calibri"/>
        </w:rPr>
      </w:pPr>
    </w:p>
    <w:p w14:paraId="354C3F1B" w14:textId="77777777" w:rsidR="00BF3501" w:rsidRDefault="00BF3501" w:rsidP="00BF3501">
      <w:pPr>
        <w:pStyle w:val="23"/>
      </w:pPr>
      <w:bookmarkStart w:id="59" w:name="_Toc506225030"/>
      <w:r>
        <w:t>3.4. Участие эмитента в банковских группах, банковских холдингах, холдингах и ассоциациях</w:t>
      </w:r>
      <w:bookmarkEnd w:id="59"/>
    </w:p>
    <w:p w14:paraId="491DB9BD"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46B53B7" w14:textId="77777777" w:rsidR="00BF3501" w:rsidRDefault="00BF3501" w:rsidP="00BF3501">
      <w:pPr>
        <w:widowControl w:val="0"/>
        <w:autoSpaceDE w:val="0"/>
        <w:autoSpaceDN w:val="0"/>
        <w:adjustRightInd w:val="0"/>
        <w:jc w:val="both"/>
        <w:rPr>
          <w:rFonts w:cs="Calibri"/>
        </w:rPr>
      </w:pPr>
    </w:p>
    <w:p w14:paraId="747754F7" w14:textId="77777777" w:rsidR="00BF3501" w:rsidRDefault="00BF3501" w:rsidP="00BF3501">
      <w:pPr>
        <w:pStyle w:val="23"/>
      </w:pPr>
      <w:bookmarkStart w:id="60" w:name="_Toc506225031"/>
      <w:r>
        <w:t>3.5. Дочерние и зависимые хозяйственные общества эмитента</w:t>
      </w:r>
      <w:bookmarkEnd w:id="60"/>
    </w:p>
    <w:p w14:paraId="21037E7E"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E187DDE" w14:textId="77777777" w:rsidR="00BF3501" w:rsidRDefault="00BF3501" w:rsidP="00BF3501">
      <w:pPr>
        <w:widowControl w:val="0"/>
        <w:autoSpaceDE w:val="0"/>
        <w:autoSpaceDN w:val="0"/>
        <w:adjustRightInd w:val="0"/>
        <w:jc w:val="both"/>
        <w:rPr>
          <w:rFonts w:cs="Calibri"/>
        </w:rPr>
      </w:pPr>
    </w:p>
    <w:p w14:paraId="2CA17C2D" w14:textId="77777777" w:rsidR="00BF3501" w:rsidRDefault="00BF3501" w:rsidP="00BF3501">
      <w:pPr>
        <w:pStyle w:val="23"/>
      </w:pPr>
      <w:bookmarkStart w:id="61" w:name="_Toc506225032"/>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1"/>
    </w:p>
    <w:p w14:paraId="4A258B9C"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D69C188" w14:textId="77777777" w:rsidR="00BF3501" w:rsidRDefault="00BF3501" w:rsidP="00BF3501">
      <w:pPr>
        <w:widowControl w:val="0"/>
        <w:autoSpaceDE w:val="0"/>
        <w:autoSpaceDN w:val="0"/>
        <w:adjustRightInd w:val="0"/>
        <w:jc w:val="both"/>
        <w:rPr>
          <w:rFonts w:cs="Calibri"/>
        </w:rPr>
      </w:pPr>
    </w:p>
    <w:p w14:paraId="7D323A6C" w14:textId="77777777" w:rsidR="00BF3501" w:rsidRDefault="00BF3501" w:rsidP="00BF3501">
      <w:pPr>
        <w:pStyle w:val="23"/>
      </w:pPr>
      <w:bookmarkStart w:id="62" w:name="_Toc506225033"/>
      <w:r>
        <w:t>3.7. Подконтрольные эмитенту организации, имеющие для него существенное значение</w:t>
      </w:r>
      <w:bookmarkEnd w:id="62"/>
    </w:p>
    <w:p w14:paraId="0AF82E09"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E0AB8DA" w14:textId="77777777" w:rsidR="00BF3501" w:rsidRDefault="00BF3501" w:rsidP="00BF3501">
      <w:pPr>
        <w:widowControl w:val="0"/>
        <w:autoSpaceDE w:val="0"/>
        <w:autoSpaceDN w:val="0"/>
        <w:adjustRightInd w:val="0"/>
        <w:jc w:val="both"/>
        <w:rPr>
          <w:rFonts w:cs="Calibri"/>
        </w:rPr>
      </w:pPr>
    </w:p>
    <w:p w14:paraId="2C627C22" w14:textId="77777777" w:rsidR="00BF3501" w:rsidRDefault="00BF3501" w:rsidP="00BF3501">
      <w:pPr>
        <w:pStyle w:val="11"/>
      </w:pPr>
      <w:bookmarkStart w:id="63" w:name="Par734"/>
      <w:bookmarkEnd w:id="63"/>
      <w:r>
        <w:br w:type="page"/>
      </w:r>
      <w:bookmarkStart w:id="64" w:name="_Toc506225034"/>
      <w:r>
        <w:t>Раздел IV. Сведения о финансово-хозяйственной деятельности эмитента</w:t>
      </w:r>
      <w:bookmarkEnd w:id="64"/>
    </w:p>
    <w:p w14:paraId="5940DE6B" w14:textId="77777777" w:rsidR="00BF3501" w:rsidRDefault="00BF3501" w:rsidP="00BF3501">
      <w:pPr>
        <w:widowControl w:val="0"/>
        <w:autoSpaceDE w:val="0"/>
        <w:autoSpaceDN w:val="0"/>
        <w:adjustRightInd w:val="0"/>
        <w:jc w:val="both"/>
        <w:rPr>
          <w:rFonts w:cs="Calibri"/>
        </w:rPr>
      </w:pPr>
    </w:p>
    <w:p w14:paraId="28A1A64F" w14:textId="77777777" w:rsidR="00BF3501" w:rsidRDefault="00BF3501" w:rsidP="00BF3501">
      <w:pPr>
        <w:pStyle w:val="23"/>
      </w:pPr>
      <w:bookmarkStart w:id="65" w:name="_Toc506225035"/>
      <w:r>
        <w:t>4.1. Результаты финансово-хозяйственной деятельности эмитента</w:t>
      </w:r>
      <w:bookmarkEnd w:id="65"/>
    </w:p>
    <w:p w14:paraId="5C75ECB4" w14:textId="77777777" w:rsidR="00BF3501" w:rsidRDefault="00BF3501" w:rsidP="00BF3501">
      <w:pPr>
        <w:pStyle w:val="Basic"/>
      </w:pPr>
      <w: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14:paraId="3306A496" w14:textId="77777777" w:rsidR="00BF3501" w:rsidRPr="008A5A63" w:rsidRDefault="00BF3501" w:rsidP="00BF3501">
      <w:pPr>
        <w:pStyle w:val="Basic"/>
      </w:pPr>
      <w:r>
        <w:t>Эмитенты, не являющиеся кредитными организациями, приводят следующие показатели, характеризующие результаты финансово-хозяйственной деятельности эмитента, в том числе ее прибыльность и убыточность: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488"/>
        <w:gridCol w:w="1378"/>
        <w:gridCol w:w="1378"/>
        <w:gridCol w:w="1378"/>
        <w:gridCol w:w="1378"/>
        <w:gridCol w:w="1378"/>
      </w:tblGrid>
      <w:tr w:rsidR="00BF3501" w:rsidRPr="00FC18B4" w14:paraId="30A0A555" w14:textId="77777777" w:rsidTr="00DF7598">
        <w:tc>
          <w:tcPr>
            <w:tcW w:w="1680" w:type="pct"/>
          </w:tcPr>
          <w:p w14:paraId="20E4D740" w14:textId="77777777" w:rsidR="00BF3501" w:rsidRPr="00FC18B4" w:rsidRDefault="00BF3501" w:rsidP="00DF7598">
            <w:pPr>
              <w:jc w:val="center"/>
              <w:rPr>
                <w:b/>
                <w:bCs/>
              </w:rPr>
            </w:pPr>
            <w:r w:rsidRPr="00FC18B4">
              <w:rPr>
                <w:b/>
                <w:bCs/>
              </w:rPr>
              <w:t>Наименование показателя</w:t>
            </w:r>
          </w:p>
        </w:tc>
        <w:tc>
          <w:tcPr>
            <w:tcW w:w="664" w:type="pct"/>
          </w:tcPr>
          <w:p w14:paraId="0622740A" w14:textId="77777777" w:rsidR="00BF3501" w:rsidRPr="00FC18B4" w:rsidRDefault="00BF3501" w:rsidP="00DF7598">
            <w:pPr>
              <w:jc w:val="center"/>
              <w:rPr>
                <w:b/>
                <w:bCs/>
              </w:rPr>
            </w:pPr>
            <w:r w:rsidRPr="00FC18B4">
              <w:rPr>
                <w:b/>
                <w:bCs/>
              </w:rPr>
              <w:t>31.12.2012</w:t>
            </w:r>
          </w:p>
        </w:tc>
        <w:tc>
          <w:tcPr>
            <w:tcW w:w="664" w:type="pct"/>
          </w:tcPr>
          <w:p w14:paraId="72CA698A" w14:textId="77777777" w:rsidR="00BF3501" w:rsidRPr="00FC18B4" w:rsidRDefault="00BF3501" w:rsidP="00DF7598">
            <w:pPr>
              <w:jc w:val="center"/>
              <w:rPr>
                <w:b/>
                <w:bCs/>
              </w:rPr>
            </w:pPr>
            <w:r w:rsidRPr="00FC18B4">
              <w:rPr>
                <w:b/>
                <w:bCs/>
              </w:rPr>
              <w:t>31.12.2013</w:t>
            </w:r>
          </w:p>
        </w:tc>
        <w:tc>
          <w:tcPr>
            <w:tcW w:w="664" w:type="pct"/>
          </w:tcPr>
          <w:p w14:paraId="5A3FBF07" w14:textId="77777777" w:rsidR="00BF3501" w:rsidRPr="00FC18B4" w:rsidRDefault="00BF3501" w:rsidP="00DF7598">
            <w:pPr>
              <w:jc w:val="center"/>
              <w:rPr>
                <w:b/>
                <w:bCs/>
              </w:rPr>
            </w:pPr>
            <w:r w:rsidRPr="00FC18B4">
              <w:rPr>
                <w:b/>
                <w:bCs/>
              </w:rPr>
              <w:t>31.12.2014</w:t>
            </w:r>
          </w:p>
        </w:tc>
        <w:tc>
          <w:tcPr>
            <w:tcW w:w="664" w:type="pct"/>
          </w:tcPr>
          <w:p w14:paraId="5A905EF6" w14:textId="77777777" w:rsidR="00BF3501" w:rsidRPr="00FC18B4" w:rsidRDefault="00BF3501" w:rsidP="00DF7598">
            <w:pPr>
              <w:jc w:val="center"/>
              <w:rPr>
                <w:b/>
                <w:bCs/>
              </w:rPr>
            </w:pPr>
            <w:r w:rsidRPr="00FC18B4">
              <w:rPr>
                <w:b/>
                <w:bCs/>
              </w:rPr>
              <w:t>31.12.2015</w:t>
            </w:r>
          </w:p>
        </w:tc>
        <w:tc>
          <w:tcPr>
            <w:tcW w:w="664" w:type="pct"/>
          </w:tcPr>
          <w:p w14:paraId="6F97E106" w14:textId="77777777" w:rsidR="00BF3501" w:rsidRPr="00FC18B4" w:rsidRDefault="00BF3501" w:rsidP="00DF7598">
            <w:pPr>
              <w:jc w:val="center"/>
              <w:rPr>
                <w:b/>
                <w:bCs/>
              </w:rPr>
            </w:pPr>
            <w:r w:rsidRPr="00FC18B4">
              <w:rPr>
                <w:b/>
                <w:bCs/>
              </w:rPr>
              <w:t>31.12.2016</w:t>
            </w:r>
          </w:p>
        </w:tc>
      </w:tr>
      <w:tr w:rsidR="00BF3501" w:rsidRPr="00FC18B4" w14:paraId="67380278" w14:textId="77777777" w:rsidTr="00DF7598">
        <w:tc>
          <w:tcPr>
            <w:tcW w:w="1680" w:type="pct"/>
          </w:tcPr>
          <w:p w14:paraId="1DF374FD" w14:textId="77777777" w:rsidR="00BF3501" w:rsidRPr="00FC18B4" w:rsidRDefault="00BF3501" w:rsidP="00DF7598">
            <w:r w:rsidRPr="00FC18B4">
              <w:t>Норма чистой прибыли, %</w:t>
            </w:r>
          </w:p>
        </w:tc>
        <w:tc>
          <w:tcPr>
            <w:tcW w:w="664" w:type="pct"/>
            <w:vAlign w:val="center"/>
          </w:tcPr>
          <w:p w14:paraId="1FDBCFD9" w14:textId="77777777" w:rsidR="00BF3501" w:rsidRPr="00FC18B4" w:rsidRDefault="00BF3501" w:rsidP="00DF7598">
            <w:pPr>
              <w:jc w:val="right"/>
            </w:pPr>
            <w:r w:rsidRPr="00FC18B4">
              <w:t>*</w:t>
            </w:r>
          </w:p>
        </w:tc>
        <w:tc>
          <w:tcPr>
            <w:tcW w:w="664" w:type="pct"/>
            <w:vAlign w:val="center"/>
          </w:tcPr>
          <w:p w14:paraId="4EC18BAD" w14:textId="77777777" w:rsidR="00BF3501" w:rsidRPr="00FC18B4" w:rsidRDefault="00BF3501" w:rsidP="00DF7598">
            <w:pPr>
              <w:jc w:val="right"/>
            </w:pPr>
            <w:r w:rsidRPr="00FC18B4">
              <w:t>*</w:t>
            </w:r>
          </w:p>
        </w:tc>
        <w:tc>
          <w:tcPr>
            <w:tcW w:w="664" w:type="pct"/>
            <w:vAlign w:val="center"/>
          </w:tcPr>
          <w:p w14:paraId="72184F80" w14:textId="77777777" w:rsidR="00BF3501" w:rsidRPr="00FC18B4" w:rsidRDefault="00BF3501" w:rsidP="00DF7598">
            <w:pPr>
              <w:jc w:val="right"/>
            </w:pPr>
            <w:r w:rsidRPr="00FC18B4">
              <w:t>3,04</w:t>
            </w:r>
          </w:p>
        </w:tc>
        <w:tc>
          <w:tcPr>
            <w:tcW w:w="664" w:type="pct"/>
            <w:vAlign w:val="center"/>
          </w:tcPr>
          <w:p w14:paraId="29AED1AB" w14:textId="77777777" w:rsidR="00BF3501" w:rsidRPr="00FC18B4" w:rsidRDefault="00BF3501" w:rsidP="00DF7598">
            <w:pPr>
              <w:jc w:val="right"/>
            </w:pPr>
            <w:r w:rsidRPr="00FC18B4">
              <w:t>10,31</w:t>
            </w:r>
          </w:p>
        </w:tc>
        <w:tc>
          <w:tcPr>
            <w:tcW w:w="664" w:type="pct"/>
            <w:vAlign w:val="center"/>
          </w:tcPr>
          <w:p w14:paraId="32AE63D0" w14:textId="77777777" w:rsidR="00BF3501" w:rsidRPr="00FC18B4" w:rsidRDefault="00BF3501" w:rsidP="00DF7598">
            <w:pPr>
              <w:jc w:val="right"/>
            </w:pPr>
            <w:r w:rsidRPr="00FC18B4">
              <w:t>48,57</w:t>
            </w:r>
          </w:p>
        </w:tc>
      </w:tr>
      <w:tr w:rsidR="00BF3501" w:rsidRPr="00FC18B4" w14:paraId="7C76FB96" w14:textId="77777777" w:rsidTr="00DF7598">
        <w:tc>
          <w:tcPr>
            <w:tcW w:w="1680" w:type="pct"/>
          </w:tcPr>
          <w:p w14:paraId="6AC3A29D" w14:textId="77777777" w:rsidR="00BF3501" w:rsidRPr="00FC18B4" w:rsidRDefault="00BF3501" w:rsidP="00DF7598">
            <w:r w:rsidRPr="00FC18B4">
              <w:t>Коэффициент оборачиваемости активов, раз</w:t>
            </w:r>
          </w:p>
        </w:tc>
        <w:tc>
          <w:tcPr>
            <w:tcW w:w="664" w:type="pct"/>
            <w:vAlign w:val="center"/>
          </w:tcPr>
          <w:p w14:paraId="6E4245E3" w14:textId="77777777" w:rsidR="00BF3501" w:rsidRPr="00FC18B4" w:rsidRDefault="00BF3501" w:rsidP="00DF7598">
            <w:pPr>
              <w:jc w:val="right"/>
            </w:pPr>
            <w:r w:rsidRPr="00FC18B4">
              <w:t>0,12</w:t>
            </w:r>
          </w:p>
        </w:tc>
        <w:tc>
          <w:tcPr>
            <w:tcW w:w="664" w:type="pct"/>
            <w:vAlign w:val="center"/>
          </w:tcPr>
          <w:p w14:paraId="7F800208" w14:textId="77777777" w:rsidR="00BF3501" w:rsidRPr="00FC18B4" w:rsidRDefault="00BF3501" w:rsidP="00DF7598">
            <w:pPr>
              <w:jc w:val="right"/>
            </w:pPr>
            <w:r w:rsidRPr="00FC18B4">
              <w:t>0,13</w:t>
            </w:r>
          </w:p>
        </w:tc>
        <w:tc>
          <w:tcPr>
            <w:tcW w:w="664" w:type="pct"/>
            <w:vAlign w:val="center"/>
          </w:tcPr>
          <w:p w14:paraId="6CDAF4C0" w14:textId="77777777" w:rsidR="00BF3501" w:rsidRPr="00FC18B4" w:rsidRDefault="00BF3501" w:rsidP="00DF7598">
            <w:pPr>
              <w:jc w:val="right"/>
            </w:pPr>
            <w:r w:rsidRPr="00FC18B4">
              <w:t>0,14</w:t>
            </w:r>
          </w:p>
        </w:tc>
        <w:tc>
          <w:tcPr>
            <w:tcW w:w="664" w:type="pct"/>
            <w:vAlign w:val="center"/>
          </w:tcPr>
          <w:p w14:paraId="26EC4FBB" w14:textId="77777777" w:rsidR="00BF3501" w:rsidRPr="00FC18B4" w:rsidRDefault="00BF3501" w:rsidP="00DF7598">
            <w:pPr>
              <w:jc w:val="right"/>
            </w:pPr>
            <w:r w:rsidRPr="00FC18B4">
              <w:t>0,14</w:t>
            </w:r>
          </w:p>
        </w:tc>
        <w:tc>
          <w:tcPr>
            <w:tcW w:w="664" w:type="pct"/>
            <w:vAlign w:val="center"/>
          </w:tcPr>
          <w:p w14:paraId="52BB74A7" w14:textId="77777777" w:rsidR="00BF3501" w:rsidRPr="00FC18B4" w:rsidRDefault="00BF3501" w:rsidP="00DF7598">
            <w:pPr>
              <w:jc w:val="right"/>
            </w:pPr>
            <w:r w:rsidRPr="00FC18B4">
              <w:t>0,16</w:t>
            </w:r>
          </w:p>
        </w:tc>
      </w:tr>
      <w:tr w:rsidR="00BF3501" w:rsidRPr="00FC18B4" w14:paraId="47D8425E" w14:textId="77777777" w:rsidTr="00DF7598">
        <w:tc>
          <w:tcPr>
            <w:tcW w:w="1680" w:type="pct"/>
          </w:tcPr>
          <w:p w14:paraId="7B9EB049" w14:textId="77777777" w:rsidR="00BF3501" w:rsidRPr="00FC18B4" w:rsidRDefault="00BF3501" w:rsidP="00DF7598">
            <w:r w:rsidRPr="00FC18B4">
              <w:t>Рентабельность активов, %</w:t>
            </w:r>
          </w:p>
        </w:tc>
        <w:tc>
          <w:tcPr>
            <w:tcW w:w="664" w:type="pct"/>
            <w:vAlign w:val="center"/>
          </w:tcPr>
          <w:p w14:paraId="11DDD809" w14:textId="77777777" w:rsidR="00BF3501" w:rsidRPr="00FC18B4" w:rsidRDefault="00BF3501" w:rsidP="00DF7598">
            <w:pPr>
              <w:jc w:val="right"/>
            </w:pPr>
            <w:r w:rsidRPr="00FC18B4">
              <w:t>*</w:t>
            </w:r>
          </w:p>
        </w:tc>
        <w:tc>
          <w:tcPr>
            <w:tcW w:w="664" w:type="pct"/>
            <w:vAlign w:val="center"/>
          </w:tcPr>
          <w:p w14:paraId="06B579F6" w14:textId="77777777" w:rsidR="00BF3501" w:rsidRPr="00FC18B4" w:rsidRDefault="00BF3501" w:rsidP="00DF7598">
            <w:pPr>
              <w:jc w:val="right"/>
            </w:pPr>
            <w:r w:rsidRPr="00FC18B4">
              <w:t>*</w:t>
            </w:r>
          </w:p>
        </w:tc>
        <w:tc>
          <w:tcPr>
            <w:tcW w:w="664" w:type="pct"/>
            <w:vAlign w:val="center"/>
          </w:tcPr>
          <w:p w14:paraId="7B1477AE" w14:textId="77777777" w:rsidR="00BF3501" w:rsidRPr="00FC18B4" w:rsidRDefault="00BF3501" w:rsidP="00DF7598">
            <w:pPr>
              <w:jc w:val="right"/>
            </w:pPr>
            <w:r w:rsidRPr="00FC18B4">
              <w:t>0,42</w:t>
            </w:r>
          </w:p>
        </w:tc>
        <w:tc>
          <w:tcPr>
            <w:tcW w:w="664" w:type="pct"/>
            <w:vAlign w:val="center"/>
          </w:tcPr>
          <w:p w14:paraId="5B403995" w14:textId="77777777" w:rsidR="00BF3501" w:rsidRPr="00FC18B4" w:rsidRDefault="00BF3501" w:rsidP="00DF7598">
            <w:pPr>
              <w:jc w:val="right"/>
            </w:pPr>
            <w:r w:rsidRPr="00FC18B4">
              <w:t>1,41</w:t>
            </w:r>
          </w:p>
        </w:tc>
        <w:tc>
          <w:tcPr>
            <w:tcW w:w="664" w:type="pct"/>
            <w:vAlign w:val="center"/>
          </w:tcPr>
          <w:p w14:paraId="49EDEE35" w14:textId="77777777" w:rsidR="00BF3501" w:rsidRPr="00FC18B4" w:rsidRDefault="00BF3501" w:rsidP="00DF7598">
            <w:pPr>
              <w:jc w:val="right"/>
            </w:pPr>
            <w:r w:rsidRPr="00FC18B4">
              <w:t>7,76</w:t>
            </w:r>
          </w:p>
        </w:tc>
      </w:tr>
      <w:tr w:rsidR="00BF3501" w:rsidRPr="00FC18B4" w14:paraId="5ACE6811" w14:textId="77777777" w:rsidTr="00DF7598">
        <w:tc>
          <w:tcPr>
            <w:tcW w:w="1680" w:type="pct"/>
          </w:tcPr>
          <w:p w14:paraId="4E76E531" w14:textId="77777777" w:rsidR="00BF3501" w:rsidRPr="00FC18B4" w:rsidRDefault="00BF3501" w:rsidP="00DF7598">
            <w:r w:rsidRPr="00FC18B4">
              <w:t>Рентабельность собственного капитала, %</w:t>
            </w:r>
          </w:p>
        </w:tc>
        <w:tc>
          <w:tcPr>
            <w:tcW w:w="664" w:type="pct"/>
            <w:vAlign w:val="center"/>
          </w:tcPr>
          <w:p w14:paraId="424368DC" w14:textId="77777777" w:rsidR="00BF3501" w:rsidRPr="00FC18B4" w:rsidRDefault="00BF3501" w:rsidP="00DF7598">
            <w:pPr>
              <w:jc w:val="right"/>
            </w:pPr>
            <w:r w:rsidRPr="00FC18B4">
              <w:t>*</w:t>
            </w:r>
          </w:p>
        </w:tc>
        <w:tc>
          <w:tcPr>
            <w:tcW w:w="664" w:type="pct"/>
            <w:vAlign w:val="center"/>
          </w:tcPr>
          <w:p w14:paraId="2F1A9484" w14:textId="77777777" w:rsidR="00BF3501" w:rsidRPr="00FC18B4" w:rsidRDefault="00BF3501" w:rsidP="00DF7598">
            <w:pPr>
              <w:jc w:val="right"/>
            </w:pPr>
            <w:r w:rsidRPr="00FC18B4">
              <w:t>*</w:t>
            </w:r>
          </w:p>
        </w:tc>
        <w:tc>
          <w:tcPr>
            <w:tcW w:w="664" w:type="pct"/>
            <w:vAlign w:val="center"/>
          </w:tcPr>
          <w:p w14:paraId="29C06891" w14:textId="77777777" w:rsidR="00BF3501" w:rsidRPr="00FC18B4" w:rsidRDefault="00BF3501" w:rsidP="00DF7598">
            <w:pPr>
              <w:jc w:val="right"/>
            </w:pPr>
            <w:r w:rsidRPr="00FC18B4">
              <w:t>0,60</w:t>
            </w:r>
          </w:p>
        </w:tc>
        <w:tc>
          <w:tcPr>
            <w:tcW w:w="664" w:type="pct"/>
            <w:vAlign w:val="center"/>
          </w:tcPr>
          <w:p w14:paraId="557849A2" w14:textId="77777777" w:rsidR="00BF3501" w:rsidRPr="00FC18B4" w:rsidRDefault="00BF3501" w:rsidP="00DF7598">
            <w:pPr>
              <w:jc w:val="right"/>
            </w:pPr>
            <w:r w:rsidRPr="00FC18B4">
              <w:t>2,02</w:t>
            </w:r>
          </w:p>
        </w:tc>
        <w:tc>
          <w:tcPr>
            <w:tcW w:w="664" w:type="pct"/>
            <w:vAlign w:val="center"/>
          </w:tcPr>
          <w:p w14:paraId="02ADA638" w14:textId="77777777" w:rsidR="00BF3501" w:rsidRPr="00FC18B4" w:rsidRDefault="00BF3501" w:rsidP="00DF7598">
            <w:pPr>
              <w:jc w:val="right"/>
            </w:pPr>
            <w:r w:rsidRPr="00FC18B4">
              <w:t>10,75</w:t>
            </w:r>
          </w:p>
        </w:tc>
      </w:tr>
      <w:tr w:rsidR="00BF3501" w:rsidRPr="00FC18B4" w14:paraId="40166343" w14:textId="77777777" w:rsidTr="00DF7598">
        <w:tc>
          <w:tcPr>
            <w:tcW w:w="1680" w:type="pct"/>
          </w:tcPr>
          <w:p w14:paraId="3B7B3716" w14:textId="77777777" w:rsidR="00BF3501" w:rsidRPr="00FC18B4" w:rsidRDefault="00BF3501" w:rsidP="00DF7598">
            <w:r w:rsidRPr="00FC18B4">
              <w:t>Сумма непокрытого убытка на отчетную дату, тыс. руб.</w:t>
            </w:r>
          </w:p>
        </w:tc>
        <w:tc>
          <w:tcPr>
            <w:tcW w:w="664" w:type="pct"/>
            <w:vAlign w:val="center"/>
          </w:tcPr>
          <w:p w14:paraId="00FD087C" w14:textId="77777777" w:rsidR="00BF3501" w:rsidRPr="00FC18B4" w:rsidRDefault="00BF3501" w:rsidP="00DF7598">
            <w:pPr>
              <w:jc w:val="right"/>
            </w:pPr>
            <w:r w:rsidRPr="00FC18B4">
              <w:t>43 100 962</w:t>
            </w:r>
          </w:p>
        </w:tc>
        <w:tc>
          <w:tcPr>
            <w:tcW w:w="664" w:type="pct"/>
            <w:vAlign w:val="center"/>
          </w:tcPr>
          <w:p w14:paraId="063B2716" w14:textId="77777777" w:rsidR="00BF3501" w:rsidRPr="00FC18B4" w:rsidRDefault="00BF3501" w:rsidP="00DF7598">
            <w:pPr>
              <w:jc w:val="right"/>
            </w:pPr>
            <w:r w:rsidRPr="00FC18B4">
              <w:t>68 502 921</w:t>
            </w:r>
          </w:p>
        </w:tc>
        <w:tc>
          <w:tcPr>
            <w:tcW w:w="664" w:type="pct"/>
            <w:vAlign w:val="center"/>
          </w:tcPr>
          <w:p w14:paraId="265726A6" w14:textId="77777777" w:rsidR="00BF3501" w:rsidRPr="00FC18B4" w:rsidRDefault="00BF3501" w:rsidP="00DF7598">
            <w:pPr>
              <w:jc w:val="right"/>
            </w:pPr>
            <w:r w:rsidRPr="00FC18B4">
              <w:t>63 312 639</w:t>
            </w:r>
          </w:p>
        </w:tc>
        <w:tc>
          <w:tcPr>
            <w:tcW w:w="664" w:type="pct"/>
            <w:vAlign w:val="center"/>
          </w:tcPr>
          <w:p w14:paraId="7872815B" w14:textId="77777777" w:rsidR="00BF3501" w:rsidRPr="00FC18B4" w:rsidRDefault="00BF3501" w:rsidP="00DF7598">
            <w:pPr>
              <w:jc w:val="right"/>
            </w:pPr>
            <w:r w:rsidRPr="00FC18B4">
              <w:t>43 529 255</w:t>
            </w:r>
          </w:p>
        </w:tc>
        <w:tc>
          <w:tcPr>
            <w:tcW w:w="664" w:type="pct"/>
            <w:vAlign w:val="center"/>
          </w:tcPr>
          <w:p w14:paraId="5BD972CF" w14:textId="77777777" w:rsidR="00BF3501" w:rsidRPr="00FC18B4" w:rsidRDefault="00BF3501" w:rsidP="00DF7598">
            <w:pPr>
              <w:jc w:val="right"/>
            </w:pPr>
            <w:r w:rsidRPr="00FC18B4">
              <w:t>0</w:t>
            </w:r>
          </w:p>
        </w:tc>
      </w:tr>
      <w:tr w:rsidR="00BF3501" w:rsidRPr="00FC18B4" w14:paraId="3ABCAC50" w14:textId="77777777" w:rsidTr="00DF7598">
        <w:tc>
          <w:tcPr>
            <w:tcW w:w="1680" w:type="pct"/>
          </w:tcPr>
          <w:p w14:paraId="35EAE90B" w14:textId="77777777" w:rsidR="00BF3501" w:rsidRPr="00FC18B4" w:rsidRDefault="00BF3501" w:rsidP="00DF7598">
            <w:r w:rsidRPr="00FC18B4">
              <w:t>Соотношение непокрытого убытка на отчетную дату и балансовой стоимости активов, %</w:t>
            </w:r>
          </w:p>
        </w:tc>
        <w:tc>
          <w:tcPr>
            <w:tcW w:w="664" w:type="pct"/>
            <w:vAlign w:val="center"/>
          </w:tcPr>
          <w:p w14:paraId="0FFB0D76" w14:textId="77777777" w:rsidR="00BF3501" w:rsidRPr="00FC18B4" w:rsidRDefault="00BF3501" w:rsidP="00DF7598">
            <w:pPr>
              <w:jc w:val="right"/>
            </w:pPr>
            <w:r w:rsidRPr="00FC18B4">
              <w:t>3,84</w:t>
            </w:r>
          </w:p>
        </w:tc>
        <w:tc>
          <w:tcPr>
            <w:tcW w:w="664" w:type="pct"/>
            <w:vAlign w:val="center"/>
          </w:tcPr>
          <w:p w14:paraId="2D401FC4" w14:textId="77777777" w:rsidR="00BF3501" w:rsidRPr="00FC18B4" w:rsidRDefault="00BF3501" w:rsidP="00DF7598">
            <w:pPr>
              <w:jc w:val="right"/>
            </w:pPr>
            <w:r w:rsidRPr="00FC18B4">
              <w:t>5,64</w:t>
            </w:r>
          </w:p>
        </w:tc>
        <w:tc>
          <w:tcPr>
            <w:tcW w:w="664" w:type="pct"/>
            <w:vAlign w:val="center"/>
          </w:tcPr>
          <w:p w14:paraId="100F6903" w14:textId="77777777" w:rsidR="00BF3501" w:rsidRPr="00FC18B4" w:rsidRDefault="00BF3501" w:rsidP="00DF7598">
            <w:pPr>
              <w:jc w:val="right"/>
            </w:pPr>
            <w:r w:rsidRPr="00FC18B4">
              <w:t>5,14</w:t>
            </w:r>
          </w:p>
        </w:tc>
        <w:tc>
          <w:tcPr>
            <w:tcW w:w="664" w:type="pct"/>
            <w:vAlign w:val="center"/>
          </w:tcPr>
          <w:p w14:paraId="3A3C6484" w14:textId="77777777" w:rsidR="00BF3501" w:rsidRPr="00FC18B4" w:rsidRDefault="00BF3501" w:rsidP="00DF7598">
            <w:pPr>
              <w:jc w:val="right"/>
            </w:pPr>
            <w:r w:rsidRPr="00FC18B4">
              <w:t>3,43</w:t>
            </w:r>
          </w:p>
        </w:tc>
        <w:tc>
          <w:tcPr>
            <w:tcW w:w="664" w:type="pct"/>
            <w:vAlign w:val="center"/>
          </w:tcPr>
          <w:p w14:paraId="39E90048" w14:textId="77777777" w:rsidR="00BF3501" w:rsidRPr="00FC18B4" w:rsidRDefault="00BF3501" w:rsidP="00DF7598">
            <w:pPr>
              <w:jc w:val="right"/>
            </w:pPr>
            <w:r w:rsidRPr="00FC18B4">
              <w:t>0</w:t>
            </w:r>
          </w:p>
        </w:tc>
      </w:tr>
    </w:tbl>
    <w:p w14:paraId="732B50F3" w14:textId="77777777" w:rsidR="00BF3501" w:rsidRPr="001C7C8F" w:rsidRDefault="00BF3501" w:rsidP="00BF3501">
      <w:pPr>
        <w:widowControl w:val="0"/>
        <w:autoSpaceDE w:val="0"/>
        <w:autoSpaceDN w:val="0"/>
        <w:adjustRightInd w:val="0"/>
        <w:jc w:val="both"/>
        <w:rPr>
          <w:rFonts w:cs="Calibri"/>
          <w:i/>
        </w:rPr>
      </w:pPr>
      <w:r w:rsidRPr="001C7C8F">
        <w:rPr>
          <w:rFonts w:cs="Calibri"/>
          <w:i/>
        </w:rPr>
        <w:t xml:space="preserve">* Расчет показателя невозможен в связи с </w:t>
      </w:r>
      <w:r>
        <w:rPr>
          <w:rFonts w:cs="Calibri"/>
          <w:i/>
        </w:rPr>
        <w:t>отсутствием</w:t>
      </w:r>
      <w:r w:rsidRPr="001C7C8F">
        <w:rPr>
          <w:rFonts w:cs="Calibri"/>
          <w:i/>
        </w:rPr>
        <w:t xml:space="preserve"> у Эмитента чистой прибыли в отчетном периоде</w:t>
      </w:r>
    </w:p>
    <w:p w14:paraId="5FCD7CF3" w14:textId="77777777" w:rsidR="00BF3501" w:rsidRDefault="00BF3501" w:rsidP="00BF3501">
      <w:pPr>
        <w:pStyle w:val="Basic"/>
      </w:pPr>
    </w:p>
    <w:p w14:paraId="693F6E16" w14:textId="77777777" w:rsidR="00BF3501" w:rsidRDefault="00BF3501" w:rsidP="00BF3501">
      <w:pPr>
        <w:pStyle w:val="Basic"/>
      </w:pPr>
      <w:r>
        <w:t>Дополнительно приводится экономический анализ прибыльности/убыточности эмитента исходя из динамики приведенных показателей.</w:t>
      </w:r>
    </w:p>
    <w:p w14:paraId="416F2CD7" w14:textId="77777777" w:rsidR="00BF3501" w:rsidRPr="00FC18B4" w:rsidRDefault="00BF3501" w:rsidP="00BF3501">
      <w:pPr>
        <w:pStyle w:val="Basic"/>
        <w:rPr>
          <w:b/>
          <w:bCs/>
          <w:i/>
          <w:iCs/>
        </w:rPr>
      </w:pPr>
      <w:r w:rsidRPr="00FC18B4">
        <w:rPr>
          <w:b/>
          <w:bCs/>
          <w:i/>
          <w:iCs/>
        </w:rPr>
        <w:t>Наблюдается общая тенденция роста показателей (за исключением показателей по непокрытому убытку) от года к году.</w:t>
      </w:r>
    </w:p>
    <w:p w14:paraId="61180EB1" w14:textId="77777777" w:rsidR="00BF3501" w:rsidRDefault="00BF3501" w:rsidP="00BF3501">
      <w:pPr>
        <w:pStyle w:val="Basic"/>
        <w:rPr>
          <w:b/>
          <w:i/>
        </w:rPr>
      </w:pPr>
      <w:r w:rsidRPr="0087260D">
        <w:rPr>
          <w:b/>
          <w:i/>
          <w:u w:val="single"/>
        </w:rPr>
        <w:t>Показатель нормы чистой прибыли</w:t>
      </w:r>
      <w:r w:rsidRPr="005C6383">
        <w:rPr>
          <w:b/>
          <w:i/>
        </w:rPr>
        <w:t xml:space="preserve"> </w:t>
      </w:r>
      <w:r>
        <w:rPr>
          <w:b/>
          <w:i/>
        </w:rPr>
        <w:t>не рассчитывался за 2012-2013 гг., так как у Эмитента отсутствовала чистая прибыль. В период с 2014 по 2016 гг. показатель увеличивался от года к году. Данная положительная динамика обусловлена ростом чистой прибыли.</w:t>
      </w:r>
    </w:p>
    <w:p w14:paraId="72F88D4A" w14:textId="77777777" w:rsidR="00BF3501" w:rsidRPr="005C6383" w:rsidRDefault="00BF3501" w:rsidP="00BF3501">
      <w:pPr>
        <w:pStyle w:val="Basic"/>
        <w:rPr>
          <w:b/>
          <w:i/>
        </w:rPr>
      </w:pPr>
      <w:r w:rsidRPr="0087260D">
        <w:rPr>
          <w:b/>
          <w:i/>
          <w:u w:val="single"/>
        </w:rPr>
        <w:t>Коэффициент оборачиваемости активов</w:t>
      </w:r>
      <w:r w:rsidRPr="005C6383">
        <w:rPr>
          <w:b/>
          <w:i/>
        </w:rPr>
        <w:t xml:space="preserve"> — финансовый показатель интенсивности использования организацией всей совокупности имеющихся активов. Коэффициент оборачиваемости активов на протяжении анализируемого периода </w:t>
      </w:r>
      <w:r>
        <w:rPr>
          <w:b/>
          <w:i/>
        </w:rPr>
        <w:t>вырос со значения 0,12 до 0,16</w:t>
      </w:r>
      <w:r w:rsidRPr="005C6383">
        <w:rPr>
          <w:b/>
          <w:i/>
        </w:rPr>
        <w:t>.</w:t>
      </w:r>
    </w:p>
    <w:p w14:paraId="44514CCA" w14:textId="77777777" w:rsidR="00BF3501" w:rsidRDefault="00BF3501" w:rsidP="00BF3501">
      <w:pPr>
        <w:pStyle w:val="Basic"/>
        <w:rPr>
          <w:b/>
          <w:i/>
        </w:rPr>
      </w:pPr>
      <w:r w:rsidRPr="0087260D">
        <w:rPr>
          <w:b/>
          <w:i/>
          <w:u w:val="single"/>
        </w:rPr>
        <w:t>Рентабельность активов</w:t>
      </w:r>
      <w:r w:rsidRPr="005C6383">
        <w:rPr>
          <w:b/>
          <w:i/>
        </w:rPr>
        <w:t xml:space="preserve"> – финансовый коэффициент, характеризующий отдачу от использования всех активов организации. Коэффициент показывает способность организации генерировать прибыль без учета структуры его капитала (финансового левериджа), качество управления активами. </w:t>
      </w:r>
      <w:r w:rsidRPr="0087260D">
        <w:rPr>
          <w:b/>
          <w:i/>
          <w:u w:val="single"/>
        </w:rPr>
        <w:t>Рентабельность собственного капитала</w:t>
      </w:r>
      <w:r w:rsidRPr="005C6383">
        <w:rPr>
          <w:b/>
          <w:i/>
        </w:rPr>
        <w:t xml:space="preserve"> – показатель чистой прибыли в сравнении с собственным капиталом организации. Это финансовый показатель, показывающий, насколько эффективно был использован вложенный в дело капитал. </w:t>
      </w:r>
    </w:p>
    <w:p w14:paraId="7DFBB36D" w14:textId="77777777" w:rsidR="00BF3501" w:rsidRPr="00FC18B4" w:rsidRDefault="00BF3501" w:rsidP="00BF3501">
      <w:pPr>
        <w:pStyle w:val="Basic"/>
        <w:rPr>
          <w:b/>
          <w:bCs/>
          <w:i/>
          <w:iCs/>
        </w:rPr>
      </w:pPr>
      <w:r w:rsidRPr="00FC18B4">
        <w:rPr>
          <w:b/>
          <w:bCs/>
          <w:i/>
          <w:iCs/>
          <w:u w:val="single"/>
        </w:rPr>
        <w:t>Показатели рентабельности</w:t>
      </w:r>
      <w:r w:rsidRPr="00FC18B4">
        <w:rPr>
          <w:b/>
          <w:bCs/>
          <w:i/>
          <w:iCs/>
        </w:rPr>
        <w:t xml:space="preserve"> не рассчитывались за 2012-2013 гг., так как у Эмитента отсутствовала чистая прибыль. В период с 2014 по 2016 гг. показатели демонстрировали хорошую положительную динамику. Рентабельность активов демонстрирует тенденцию к росту в связи с опережающим ростом прибыли над балансовой стоимостью активов. Рост показателя «Рентабельность собственного капитала» обусловлен опережающим ростом чистой прибыли над капиталом и резервами.</w:t>
      </w:r>
    </w:p>
    <w:p w14:paraId="3C1F58D4" w14:textId="77777777" w:rsidR="00BF3501" w:rsidRPr="00FC18B4" w:rsidRDefault="00BF3501" w:rsidP="00BF3501">
      <w:pPr>
        <w:pStyle w:val="Basic"/>
        <w:rPr>
          <w:b/>
          <w:bCs/>
          <w:i/>
          <w:iCs/>
        </w:rPr>
      </w:pPr>
      <w:r w:rsidRPr="00FC18B4">
        <w:rPr>
          <w:b/>
          <w:bCs/>
          <w:i/>
          <w:iCs/>
        </w:rPr>
        <w:t>С 2012 по 2015 гг. у Эмитента был непокрытый убыток. Начиная с 2014 г. значение непокрытого убытка уменьшалось. Учитывая положительный финансовый результат, полученный по итогам деятельности эмитента в 2016 году, непокрытый убыток Общества в 2016 г. отсутствовал.</w:t>
      </w:r>
    </w:p>
    <w:p w14:paraId="199F9D27" w14:textId="77777777" w:rsidR="00BF3501" w:rsidRPr="00FC18B4" w:rsidRDefault="00BF3501" w:rsidP="00BF3501">
      <w:pPr>
        <w:pStyle w:val="Basic"/>
        <w:rPr>
          <w:b/>
          <w:bCs/>
          <w:i/>
          <w:iCs/>
        </w:rPr>
      </w:pPr>
    </w:p>
    <w:p w14:paraId="1B5C965F" w14:textId="77777777" w:rsidR="00BF3501" w:rsidRDefault="00BF3501" w:rsidP="00BF3501">
      <w:pPr>
        <w:pStyle w:val="Basic"/>
      </w:pPr>
      <w: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14:paraId="7D2BD323" w14:textId="77777777" w:rsidR="00A13F6C" w:rsidRDefault="00A13F6C">
      <w:pPr>
        <w:rPr>
          <w:b/>
          <w:bCs/>
          <w:i/>
          <w:iCs/>
          <w:szCs w:val="20"/>
          <w:u w:val="single"/>
        </w:rPr>
      </w:pPr>
      <w:r>
        <w:rPr>
          <w:b/>
          <w:bCs/>
          <w:i/>
          <w:iCs/>
          <w:u w:val="single"/>
        </w:rPr>
        <w:br w:type="page"/>
      </w:r>
    </w:p>
    <w:p w14:paraId="4A016CA3" w14:textId="2E689513" w:rsidR="00BF3501" w:rsidRPr="00201EC1" w:rsidRDefault="00BF3501" w:rsidP="00BF3501">
      <w:pPr>
        <w:pStyle w:val="Basic"/>
        <w:rPr>
          <w:b/>
          <w:bCs/>
          <w:i/>
          <w:iCs/>
          <w:u w:val="single"/>
        </w:rPr>
      </w:pPr>
      <w:r w:rsidRPr="00201EC1">
        <w:rPr>
          <w:b/>
          <w:bCs/>
          <w:i/>
          <w:iCs/>
          <w:u w:val="single"/>
        </w:rPr>
        <w:t>2012</w:t>
      </w:r>
    </w:p>
    <w:p w14:paraId="33B196E9" w14:textId="77777777" w:rsidR="00BF3501" w:rsidRPr="00201EC1" w:rsidRDefault="00BF3501" w:rsidP="00BF3501">
      <w:pPr>
        <w:pStyle w:val="Basic"/>
        <w:rPr>
          <w:b/>
          <w:bCs/>
          <w:i/>
          <w:iCs/>
        </w:rPr>
      </w:pPr>
      <w:r>
        <w:rPr>
          <w:b/>
          <w:bCs/>
          <w:i/>
          <w:iCs/>
        </w:rPr>
        <w:t>З</w:t>
      </w:r>
      <w:r w:rsidRPr="00201EC1">
        <w:rPr>
          <w:b/>
          <w:bCs/>
          <w:i/>
          <w:iCs/>
        </w:rPr>
        <w:t>а 2012 г. Эмитент получил чистый убыток за счет следующих факторов:</w:t>
      </w:r>
    </w:p>
    <w:p w14:paraId="3EF73F7D" w14:textId="77777777" w:rsidR="00BF3501" w:rsidRPr="00201EC1" w:rsidRDefault="00BF3501" w:rsidP="00BF3501">
      <w:pPr>
        <w:pStyle w:val="Basic"/>
        <w:rPr>
          <w:b/>
          <w:bCs/>
          <w:i/>
          <w:iCs/>
          <w:lang w:eastAsia="ru-RU"/>
        </w:rPr>
      </w:pPr>
      <w:r w:rsidRPr="00201EC1">
        <w:rPr>
          <w:b/>
          <w:bCs/>
          <w:i/>
          <w:iCs/>
          <w:lang w:eastAsia="ru-RU"/>
        </w:rPr>
        <w:t>•</w:t>
      </w:r>
      <w:r w:rsidRPr="00201EC1">
        <w:rPr>
          <w:b/>
          <w:bCs/>
          <w:i/>
          <w:iCs/>
          <w:lang w:eastAsia="ru-RU"/>
        </w:rPr>
        <w:tab/>
        <w:t xml:space="preserve">начисление резервов по сомнительным долгам; </w:t>
      </w:r>
    </w:p>
    <w:p w14:paraId="2E4B65E5" w14:textId="77777777" w:rsidR="00BF3501" w:rsidRPr="00201EC1" w:rsidRDefault="00BF3501" w:rsidP="00BF3501">
      <w:pPr>
        <w:pStyle w:val="Basic"/>
        <w:rPr>
          <w:b/>
          <w:bCs/>
          <w:i/>
          <w:iCs/>
          <w:lang w:eastAsia="ru-RU"/>
        </w:rPr>
      </w:pPr>
      <w:r w:rsidRPr="00201EC1">
        <w:rPr>
          <w:b/>
          <w:bCs/>
          <w:i/>
          <w:iCs/>
          <w:lang w:eastAsia="ru-RU"/>
        </w:rPr>
        <w:t>•</w:t>
      </w:r>
      <w:r w:rsidRPr="00201EC1">
        <w:rPr>
          <w:b/>
          <w:bCs/>
          <w:i/>
          <w:iCs/>
          <w:lang w:eastAsia="ru-RU"/>
        </w:rPr>
        <w:tab/>
        <w:t xml:space="preserve">начисление резерва под обесценение ценных бумаг; </w:t>
      </w:r>
    </w:p>
    <w:p w14:paraId="1D90C09C" w14:textId="77777777" w:rsidR="00BF3501" w:rsidRPr="00201EC1" w:rsidRDefault="00BF3501" w:rsidP="00BF3501">
      <w:pPr>
        <w:pStyle w:val="Basic"/>
        <w:rPr>
          <w:b/>
          <w:bCs/>
          <w:i/>
          <w:iCs/>
          <w:lang w:eastAsia="ru-RU"/>
        </w:rPr>
      </w:pPr>
      <w:r w:rsidRPr="00201EC1">
        <w:rPr>
          <w:b/>
          <w:bCs/>
          <w:i/>
          <w:iCs/>
          <w:lang w:eastAsia="ru-RU"/>
        </w:rPr>
        <w:t>•</w:t>
      </w:r>
      <w:r w:rsidRPr="00201EC1">
        <w:rPr>
          <w:b/>
          <w:bCs/>
          <w:i/>
          <w:iCs/>
          <w:lang w:eastAsia="ru-RU"/>
        </w:rPr>
        <w:tab/>
        <w:t>отражение отрицательного результата от переоценки финансовых вложений (в основном акций ОАО «Интер РАО») по рыночной стоимости;</w:t>
      </w:r>
    </w:p>
    <w:p w14:paraId="5539DFE9" w14:textId="77777777" w:rsidR="00BF3501" w:rsidRPr="00201EC1" w:rsidRDefault="00BF3501" w:rsidP="00BF3501">
      <w:pPr>
        <w:pStyle w:val="Basic"/>
        <w:rPr>
          <w:b/>
          <w:bCs/>
          <w:i/>
          <w:iCs/>
          <w:lang w:eastAsia="ru-RU"/>
        </w:rPr>
      </w:pPr>
      <w:r w:rsidRPr="00201EC1">
        <w:rPr>
          <w:b/>
          <w:bCs/>
          <w:i/>
          <w:iCs/>
          <w:lang w:eastAsia="ru-RU"/>
        </w:rPr>
        <w:t>• изменения срока перехода на ежегодную тарификацию с 1 января на 1 июля (21 мая 2012 года Федеральная служба по тарифам утвердила тарифы на передачу электроэнергии по ЕНЭС на 2012-2014 гг. (с 1 июля 2012 года рост тарифа составил 11%, с 1 июля 2013 – 2014 гг. рост 9,4%)).</w:t>
      </w:r>
    </w:p>
    <w:p w14:paraId="284FD32D" w14:textId="77777777" w:rsidR="00BF3501" w:rsidRPr="00201EC1" w:rsidRDefault="00BF3501" w:rsidP="00BF3501">
      <w:pPr>
        <w:pStyle w:val="Basic"/>
        <w:rPr>
          <w:rStyle w:val="Subst"/>
          <w:bCs/>
          <w:iCs/>
          <w:u w:val="single"/>
        </w:rPr>
      </w:pPr>
      <w:r w:rsidRPr="00201EC1">
        <w:rPr>
          <w:rStyle w:val="Subst"/>
          <w:bCs/>
          <w:iCs/>
          <w:u w:val="single"/>
        </w:rPr>
        <w:t>2013</w:t>
      </w:r>
    </w:p>
    <w:p w14:paraId="19651D8C" w14:textId="77777777" w:rsidR="00BF3501" w:rsidRPr="00201EC1" w:rsidRDefault="00BF3501" w:rsidP="00BF3501">
      <w:pPr>
        <w:pStyle w:val="Basic"/>
        <w:rPr>
          <w:rStyle w:val="Subst"/>
          <w:bCs/>
          <w:iCs/>
        </w:rPr>
      </w:pPr>
      <w:r>
        <w:rPr>
          <w:rStyle w:val="Subst"/>
          <w:bCs/>
          <w:iCs/>
        </w:rPr>
        <w:t xml:space="preserve"> </w:t>
      </w:r>
      <w:r w:rsidRPr="007E62E1">
        <w:rPr>
          <w:rStyle w:val="Subst"/>
          <w:bCs/>
          <w:iCs/>
        </w:rPr>
        <w:t>Причинами образования убытка являются переоценка финансовых активов и начисление резервов по сомнительным долгам и обесценившимся финансовым вложениям.</w:t>
      </w:r>
    </w:p>
    <w:p w14:paraId="572B402D" w14:textId="77777777" w:rsidR="00BF3501" w:rsidRPr="00201EC1" w:rsidRDefault="00BF3501" w:rsidP="00BF3501">
      <w:pPr>
        <w:pStyle w:val="Basic"/>
        <w:rPr>
          <w:rStyle w:val="Subst"/>
          <w:bCs/>
          <w:iCs/>
          <w:u w:val="single"/>
        </w:rPr>
      </w:pPr>
      <w:r w:rsidRPr="00201EC1">
        <w:rPr>
          <w:rStyle w:val="Subst"/>
          <w:bCs/>
          <w:iCs/>
          <w:u w:val="single"/>
        </w:rPr>
        <w:t>2014</w:t>
      </w:r>
    </w:p>
    <w:p w14:paraId="3149E0A8" w14:textId="77777777" w:rsidR="00BF3501" w:rsidRPr="00201EC1" w:rsidRDefault="00BF3501" w:rsidP="00BF3501">
      <w:pPr>
        <w:pStyle w:val="Basic"/>
        <w:rPr>
          <w:rStyle w:val="Subst"/>
          <w:bCs/>
          <w:iCs/>
        </w:rPr>
      </w:pPr>
      <w:r>
        <w:rPr>
          <w:rStyle w:val="Subst"/>
          <w:bCs/>
          <w:iCs/>
        </w:rPr>
        <w:t>П</w:t>
      </w:r>
      <w:r w:rsidRPr="00201EC1">
        <w:rPr>
          <w:rStyle w:val="Subst"/>
          <w:bCs/>
          <w:iCs/>
        </w:rPr>
        <w:t>оложительный финансовый результат получен</w:t>
      </w:r>
      <w:r>
        <w:rPr>
          <w:rStyle w:val="Subst"/>
          <w:bCs/>
          <w:iCs/>
        </w:rPr>
        <w:t xml:space="preserve"> по результатам </w:t>
      </w:r>
      <w:r w:rsidRPr="007E62E1">
        <w:rPr>
          <w:rStyle w:val="Subst"/>
          <w:bCs/>
          <w:iCs/>
        </w:rPr>
        <w:t>оптимизации издержек</w:t>
      </w:r>
      <w:r w:rsidRPr="00201EC1">
        <w:rPr>
          <w:rStyle w:val="Subst"/>
          <w:bCs/>
          <w:iCs/>
        </w:rPr>
        <w:t>.</w:t>
      </w:r>
    </w:p>
    <w:p w14:paraId="7A3C4C7E" w14:textId="77777777" w:rsidR="00BF3501" w:rsidRPr="00201EC1" w:rsidRDefault="00BF3501" w:rsidP="00BF3501">
      <w:pPr>
        <w:pStyle w:val="Basic"/>
        <w:rPr>
          <w:rStyle w:val="Subst"/>
          <w:bCs/>
          <w:iCs/>
          <w:u w:val="single"/>
        </w:rPr>
      </w:pPr>
      <w:r w:rsidRPr="00201EC1">
        <w:rPr>
          <w:rStyle w:val="Subst"/>
          <w:bCs/>
          <w:iCs/>
          <w:u w:val="single"/>
        </w:rPr>
        <w:t>2015</w:t>
      </w:r>
      <w:r>
        <w:rPr>
          <w:rStyle w:val="Subst"/>
          <w:bCs/>
          <w:iCs/>
          <w:u w:val="single"/>
        </w:rPr>
        <w:t>-2016</w:t>
      </w:r>
    </w:p>
    <w:p w14:paraId="764F7834" w14:textId="77777777" w:rsidR="00BF3501" w:rsidRPr="00201EC1" w:rsidRDefault="00BF3501" w:rsidP="00BF3501">
      <w:pPr>
        <w:pStyle w:val="Basic"/>
        <w:rPr>
          <w:b/>
          <w:bCs/>
          <w:i/>
          <w:iCs/>
        </w:rPr>
      </w:pPr>
      <w:r w:rsidRPr="00F650C8">
        <w:rPr>
          <w:rStyle w:val="Subst"/>
          <w:bCs/>
          <w:iCs/>
        </w:rPr>
        <w:t>Основные факторы увеличения чистой прибыли – переоценка стоимости финансовых вложений, признание выручки за услуги технологического присоединения электростанций, сокращение расходов в рамках проводимых мероприятий по повышению эффективности деятельности, а также получение дополнительных доходов по прочей нерегулируемой деятельности.</w:t>
      </w:r>
    </w:p>
    <w:p w14:paraId="61C35B99" w14:textId="77777777" w:rsidR="00BF3501" w:rsidRPr="00201EC1" w:rsidRDefault="00BF3501" w:rsidP="00BF3501">
      <w:pPr>
        <w:pStyle w:val="Basic"/>
        <w:rPr>
          <w:rFonts w:cs="Calibri"/>
          <w:b/>
          <w:bCs/>
          <w:i/>
          <w:iCs/>
        </w:rPr>
      </w:pPr>
    </w:p>
    <w:p w14:paraId="1E9DEE67" w14:textId="77777777" w:rsidR="00BF3501" w:rsidRDefault="00BF3501" w:rsidP="00BF3501">
      <w:pPr>
        <w:pStyle w:val="23"/>
      </w:pPr>
      <w:bookmarkStart w:id="66" w:name="_Toc506225036"/>
      <w:r>
        <w:t>4.2. Ликвидность эмитента, достаточность капитала и оборотных средств</w:t>
      </w:r>
      <w:bookmarkEnd w:id="66"/>
    </w:p>
    <w:p w14:paraId="2BCF9586" w14:textId="77777777" w:rsidR="00BF3501" w:rsidRDefault="00BF3501" w:rsidP="00BF3501">
      <w:pPr>
        <w:pStyle w:val="Basic"/>
      </w:pPr>
      <w:r>
        <w:t>Указывается 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55A800AF" w14:textId="77777777" w:rsidR="00BF3501" w:rsidRDefault="00BF3501" w:rsidP="00BF3501">
      <w:pPr>
        <w:pStyle w:val="Basic"/>
      </w:pPr>
      <w:r>
        <w:t>Эмитенты, не являющиеся кредитными организациями, приводят следующие показатели ликвидности: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1483"/>
        <w:gridCol w:w="1511"/>
        <w:gridCol w:w="1511"/>
        <w:gridCol w:w="1584"/>
        <w:gridCol w:w="1845"/>
      </w:tblGrid>
      <w:tr w:rsidR="00BF3501" w:rsidRPr="0043069E" w14:paraId="3EE3BF8B" w14:textId="77777777" w:rsidTr="00DF7598">
        <w:tc>
          <w:tcPr>
            <w:tcW w:w="1194" w:type="pct"/>
          </w:tcPr>
          <w:p w14:paraId="292F0C99" w14:textId="77777777" w:rsidR="00BF3501" w:rsidRPr="0043069E" w:rsidRDefault="00BF3501" w:rsidP="00DF7598">
            <w:pPr>
              <w:tabs>
                <w:tab w:val="left" w:pos="9356"/>
              </w:tabs>
              <w:jc w:val="center"/>
            </w:pPr>
            <w:r w:rsidRPr="0043069E">
              <w:rPr>
                <w:b/>
              </w:rPr>
              <w:t>Наименование показателя</w:t>
            </w:r>
          </w:p>
        </w:tc>
        <w:tc>
          <w:tcPr>
            <w:tcW w:w="711" w:type="pct"/>
          </w:tcPr>
          <w:p w14:paraId="0D0306F4" w14:textId="77777777" w:rsidR="00BF3501" w:rsidRPr="0043069E" w:rsidRDefault="00BF3501" w:rsidP="00DF7598">
            <w:pPr>
              <w:tabs>
                <w:tab w:val="left" w:pos="9356"/>
              </w:tabs>
              <w:jc w:val="center"/>
              <w:rPr>
                <w:b/>
              </w:rPr>
            </w:pPr>
            <w:r w:rsidRPr="0043069E">
              <w:rPr>
                <w:b/>
              </w:rPr>
              <w:t>31.12.2012</w:t>
            </w:r>
          </w:p>
        </w:tc>
        <w:tc>
          <w:tcPr>
            <w:tcW w:w="725" w:type="pct"/>
          </w:tcPr>
          <w:p w14:paraId="482E690D" w14:textId="77777777" w:rsidR="00BF3501" w:rsidRPr="0043069E" w:rsidRDefault="00BF3501" w:rsidP="00DF7598">
            <w:pPr>
              <w:tabs>
                <w:tab w:val="left" w:pos="9356"/>
              </w:tabs>
              <w:jc w:val="center"/>
              <w:rPr>
                <w:b/>
              </w:rPr>
            </w:pPr>
            <w:r w:rsidRPr="0043069E">
              <w:rPr>
                <w:b/>
              </w:rPr>
              <w:t>31.12.2013</w:t>
            </w:r>
          </w:p>
        </w:tc>
        <w:tc>
          <w:tcPr>
            <w:tcW w:w="725" w:type="pct"/>
          </w:tcPr>
          <w:p w14:paraId="3780EA38" w14:textId="77777777" w:rsidR="00BF3501" w:rsidRPr="0043069E" w:rsidRDefault="00BF3501" w:rsidP="00DF7598">
            <w:pPr>
              <w:tabs>
                <w:tab w:val="left" w:pos="9356"/>
              </w:tabs>
              <w:jc w:val="center"/>
              <w:rPr>
                <w:b/>
              </w:rPr>
            </w:pPr>
            <w:r w:rsidRPr="0043069E">
              <w:rPr>
                <w:b/>
              </w:rPr>
              <w:t>31.12.2014</w:t>
            </w:r>
          </w:p>
        </w:tc>
        <w:tc>
          <w:tcPr>
            <w:tcW w:w="760" w:type="pct"/>
          </w:tcPr>
          <w:p w14:paraId="67A63FA8" w14:textId="77777777" w:rsidR="00BF3501" w:rsidRPr="0043069E" w:rsidRDefault="00BF3501" w:rsidP="00DF7598">
            <w:pPr>
              <w:tabs>
                <w:tab w:val="left" w:pos="9356"/>
              </w:tabs>
              <w:jc w:val="center"/>
              <w:rPr>
                <w:b/>
              </w:rPr>
            </w:pPr>
            <w:r w:rsidRPr="0043069E">
              <w:rPr>
                <w:b/>
              </w:rPr>
              <w:t>31.12.201</w:t>
            </w:r>
            <w:r>
              <w:rPr>
                <w:b/>
              </w:rPr>
              <w:t>5</w:t>
            </w:r>
          </w:p>
        </w:tc>
        <w:tc>
          <w:tcPr>
            <w:tcW w:w="885" w:type="pct"/>
          </w:tcPr>
          <w:p w14:paraId="6FE4FDA6" w14:textId="77777777" w:rsidR="00BF3501" w:rsidRPr="0043069E" w:rsidRDefault="00BF3501" w:rsidP="00DF7598">
            <w:pPr>
              <w:tabs>
                <w:tab w:val="left" w:pos="9356"/>
              </w:tabs>
              <w:jc w:val="center"/>
              <w:rPr>
                <w:b/>
              </w:rPr>
            </w:pPr>
            <w:r w:rsidRPr="0043069E">
              <w:rPr>
                <w:b/>
              </w:rPr>
              <w:t>31.12.201</w:t>
            </w:r>
            <w:r>
              <w:rPr>
                <w:b/>
              </w:rPr>
              <w:t>6</w:t>
            </w:r>
          </w:p>
        </w:tc>
      </w:tr>
      <w:tr w:rsidR="00BF3501" w:rsidRPr="0043069E" w14:paraId="5B1FCCCF" w14:textId="77777777" w:rsidTr="00DF7598">
        <w:tc>
          <w:tcPr>
            <w:tcW w:w="1194" w:type="pct"/>
          </w:tcPr>
          <w:p w14:paraId="42380340" w14:textId="77777777" w:rsidR="00BF3501" w:rsidRPr="0043069E" w:rsidRDefault="00BF3501" w:rsidP="00DF7598">
            <w:pPr>
              <w:tabs>
                <w:tab w:val="left" w:pos="9356"/>
              </w:tabs>
              <w:jc w:val="both"/>
            </w:pPr>
            <w:r w:rsidRPr="0043069E">
              <w:t>Чистый оборотный капитал, тыс. руб.</w:t>
            </w:r>
          </w:p>
        </w:tc>
        <w:tc>
          <w:tcPr>
            <w:tcW w:w="711" w:type="pct"/>
            <w:vAlign w:val="center"/>
          </w:tcPr>
          <w:p w14:paraId="79E17A39" w14:textId="77777777" w:rsidR="00BF3501" w:rsidRPr="00ED18ED" w:rsidRDefault="00BF3501" w:rsidP="00DF7598">
            <w:pPr>
              <w:jc w:val="right"/>
            </w:pPr>
            <w:r w:rsidRPr="00ED18ED">
              <w:t>41 514 647</w:t>
            </w:r>
          </w:p>
        </w:tc>
        <w:tc>
          <w:tcPr>
            <w:tcW w:w="725" w:type="pct"/>
            <w:vAlign w:val="center"/>
          </w:tcPr>
          <w:p w14:paraId="5A1AE3F4" w14:textId="77777777" w:rsidR="00BF3501" w:rsidRPr="00ED18ED" w:rsidRDefault="00BF3501" w:rsidP="00DF7598">
            <w:pPr>
              <w:jc w:val="right"/>
            </w:pPr>
            <w:r w:rsidRPr="00ED18ED">
              <w:t>31 065 795</w:t>
            </w:r>
          </w:p>
        </w:tc>
        <w:tc>
          <w:tcPr>
            <w:tcW w:w="725" w:type="pct"/>
            <w:vAlign w:val="center"/>
          </w:tcPr>
          <w:p w14:paraId="54A7DC3C" w14:textId="77777777" w:rsidR="00BF3501" w:rsidRPr="00ED18ED" w:rsidRDefault="00BF3501" w:rsidP="00DF7598">
            <w:pPr>
              <w:jc w:val="right"/>
            </w:pPr>
            <w:r w:rsidRPr="00ED18ED">
              <w:t>3 654 853</w:t>
            </w:r>
          </w:p>
        </w:tc>
        <w:tc>
          <w:tcPr>
            <w:tcW w:w="760" w:type="pct"/>
            <w:vAlign w:val="center"/>
          </w:tcPr>
          <w:p w14:paraId="46B8C668" w14:textId="77777777" w:rsidR="00BF3501" w:rsidRPr="00ED18ED" w:rsidRDefault="00BF3501" w:rsidP="00DF7598">
            <w:pPr>
              <w:jc w:val="right"/>
            </w:pPr>
            <w:r w:rsidRPr="00ED18ED">
              <w:t>46 443 770</w:t>
            </w:r>
          </w:p>
        </w:tc>
        <w:tc>
          <w:tcPr>
            <w:tcW w:w="885" w:type="pct"/>
            <w:vAlign w:val="center"/>
          </w:tcPr>
          <w:p w14:paraId="39A0711A" w14:textId="77777777" w:rsidR="00BF3501" w:rsidRPr="00ED18ED" w:rsidRDefault="00BF3501" w:rsidP="00DF7598">
            <w:pPr>
              <w:jc w:val="right"/>
            </w:pPr>
            <w:r w:rsidRPr="00ED18ED">
              <w:t>79 928 170</w:t>
            </w:r>
          </w:p>
        </w:tc>
      </w:tr>
      <w:tr w:rsidR="00BF3501" w:rsidRPr="0043069E" w14:paraId="068430DC" w14:textId="77777777" w:rsidTr="00DF7598">
        <w:tc>
          <w:tcPr>
            <w:tcW w:w="1194" w:type="pct"/>
          </w:tcPr>
          <w:p w14:paraId="6E00FD49" w14:textId="77777777" w:rsidR="00BF3501" w:rsidRPr="0043069E" w:rsidRDefault="00BF3501" w:rsidP="00DF7598">
            <w:pPr>
              <w:tabs>
                <w:tab w:val="left" w:pos="9356"/>
              </w:tabs>
              <w:jc w:val="both"/>
            </w:pPr>
            <w:r w:rsidRPr="0043069E">
              <w:t>Коэффициент текущей ликвидности</w:t>
            </w:r>
          </w:p>
        </w:tc>
        <w:tc>
          <w:tcPr>
            <w:tcW w:w="711" w:type="pct"/>
            <w:vAlign w:val="center"/>
          </w:tcPr>
          <w:p w14:paraId="3701BC6D" w14:textId="77777777" w:rsidR="00BF3501" w:rsidRPr="00ED18ED" w:rsidRDefault="00BF3501" w:rsidP="00DF7598">
            <w:pPr>
              <w:jc w:val="right"/>
            </w:pPr>
            <w:r w:rsidRPr="00ED18ED">
              <w:t>1,65</w:t>
            </w:r>
          </w:p>
        </w:tc>
        <w:tc>
          <w:tcPr>
            <w:tcW w:w="725" w:type="pct"/>
            <w:vAlign w:val="center"/>
          </w:tcPr>
          <w:p w14:paraId="58A67272" w14:textId="77777777" w:rsidR="00BF3501" w:rsidRPr="00ED18ED" w:rsidRDefault="00BF3501" w:rsidP="00DF7598">
            <w:pPr>
              <w:jc w:val="right"/>
            </w:pPr>
            <w:r w:rsidRPr="00ED18ED">
              <w:t>1,35</w:t>
            </w:r>
          </w:p>
        </w:tc>
        <w:tc>
          <w:tcPr>
            <w:tcW w:w="725" w:type="pct"/>
            <w:vAlign w:val="center"/>
          </w:tcPr>
          <w:p w14:paraId="048158E2" w14:textId="77777777" w:rsidR="00BF3501" w:rsidRPr="00ED18ED" w:rsidRDefault="00BF3501" w:rsidP="00DF7598">
            <w:pPr>
              <w:jc w:val="right"/>
            </w:pPr>
            <w:r w:rsidRPr="00ED18ED">
              <w:t>1,03</w:t>
            </w:r>
          </w:p>
        </w:tc>
        <w:tc>
          <w:tcPr>
            <w:tcW w:w="760" w:type="pct"/>
            <w:vAlign w:val="center"/>
          </w:tcPr>
          <w:p w14:paraId="713B84EE" w14:textId="77777777" w:rsidR="00BF3501" w:rsidRPr="00ED18ED" w:rsidRDefault="00BF3501" w:rsidP="00DF7598">
            <w:pPr>
              <w:jc w:val="right"/>
            </w:pPr>
            <w:r w:rsidRPr="00ED18ED">
              <w:t>1,53</w:t>
            </w:r>
          </w:p>
        </w:tc>
        <w:tc>
          <w:tcPr>
            <w:tcW w:w="885" w:type="pct"/>
            <w:vAlign w:val="center"/>
          </w:tcPr>
          <w:p w14:paraId="13678C75" w14:textId="77777777" w:rsidR="00BF3501" w:rsidRPr="00ED18ED" w:rsidRDefault="00BF3501" w:rsidP="00DF7598">
            <w:pPr>
              <w:jc w:val="right"/>
            </w:pPr>
            <w:r w:rsidRPr="00ED18ED">
              <w:t>1</w:t>
            </w:r>
            <w:r>
              <w:t>,</w:t>
            </w:r>
            <w:r w:rsidRPr="00ED18ED">
              <w:t>87</w:t>
            </w:r>
          </w:p>
        </w:tc>
      </w:tr>
      <w:tr w:rsidR="00BF3501" w:rsidRPr="0043069E" w14:paraId="1D47465C" w14:textId="77777777" w:rsidTr="00DF7598">
        <w:tc>
          <w:tcPr>
            <w:tcW w:w="1194" w:type="pct"/>
          </w:tcPr>
          <w:p w14:paraId="18531EEC" w14:textId="77777777" w:rsidR="00BF3501" w:rsidRPr="0043069E" w:rsidRDefault="00BF3501" w:rsidP="00DF7598">
            <w:pPr>
              <w:tabs>
                <w:tab w:val="left" w:pos="9356"/>
              </w:tabs>
              <w:jc w:val="both"/>
            </w:pPr>
            <w:r w:rsidRPr="0043069E">
              <w:t>Коэффициент быстрой ликвидности</w:t>
            </w:r>
          </w:p>
        </w:tc>
        <w:tc>
          <w:tcPr>
            <w:tcW w:w="711" w:type="pct"/>
            <w:vAlign w:val="center"/>
          </w:tcPr>
          <w:p w14:paraId="47D603A6" w14:textId="77777777" w:rsidR="00BF3501" w:rsidRPr="00ED18ED" w:rsidRDefault="00BF3501" w:rsidP="00DF7598">
            <w:pPr>
              <w:jc w:val="right"/>
            </w:pPr>
            <w:r w:rsidRPr="00ED18ED">
              <w:t>1,52</w:t>
            </w:r>
          </w:p>
        </w:tc>
        <w:tc>
          <w:tcPr>
            <w:tcW w:w="725" w:type="pct"/>
            <w:vAlign w:val="center"/>
          </w:tcPr>
          <w:p w14:paraId="7856CED1" w14:textId="77777777" w:rsidR="00BF3501" w:rsidRPr="00ED18ED" w:rsidRDefault="00BF3501" w:rsidP="00DF7598">
            <w:pPr>
              <w:jc w:val="right"/>
            </w:pPr>
            <w:r w:rsidRPr="00ED18ED">
              <w:t>1,23</w:t>
            </w:r>
          </w:p>
        </w:tc>
        <w:tc>
          <w:tcPr>
            <w:tcW w:w="725" w:type="pct"/>
            <w:vAlign w:val="center"/>
          </w:tcPr>
          <w:p w14:paraId="35492E20" w14:textId="77777777" w:rsidR="00BF3501" w:rsidRPr="00ED18ED" w:rsidRDefault="00BF3501" w:rsidP="00DF7598">
            <w:pPr>
              <w:jc w:val="right"/>
            </w:pPr>
            <w:r w:rsidRPr="00ED18ED">
              <w:t>0,93</w:t>
            </w:r>
          </w:p>
        </w:tc>
        <w:tc>
          <w:tcPr>
            <w:tcW w:w="760" w:type="pct"/>
            <w:vAlign w:val="center"/>
          </w:tcPr>
          <w:p w14:paraId="537B4163" w14:textId="77777777" w:rsidR="00BF3501" w:rsidRPr="00ED18ED" w:rsidRDefault="00BF3501" w:rsidP="00DF7598">
            <w:pPr>
              <w:jc w:val="right"/>
            </w:pPr>
            <w:r w:rsidRPr="00ED18ED">
              <w:t>1,37</w:t>
            </w:r>
          </w:p>
        </w:tc>
        <w:tc>
          <w:tcPr>
            <w:tcW w:w="885" w:type="pct"/>
            <w:vAlign w:val="center"/>
          </w:tcPr>
          <w:p w14:paraId="3A8862E9" w14:textId="77777777" w:rsidR="00BF3501" w:rsidRPr="00ED18ED" w:rsidRDefault="00BF3501" w:rsidP="00DF7598">
            <w:pPr>
              <w:jc w:val="right"/>
            </w:pPr>
            <w:r w:rsidRPr="00ED18ED">
              <w:t>1</w:t>
            </w:r>
            <w:r>
              <w:t>,</w:t>
            </w:r>
            <w:r w:rsidRPr="00ED18ED">
              <w:t>77</w:t>
            </w:r>
          </w:p>
        </w:tc>
      </w:tr>
    </w:tbl>
    <w:p w14:paraId="5262F65C" w14:textId="77777777" w:rsidR="00BF3501" w:rsidRDefault="00BF3501" w:rsidP="00BF3501">
      <w:pPr>
        <w:pStyle w:val="Basic"/>
      </w:pPr>
      <w:r w:rsidRPr="00F20306">
        <w:t>Дополнительно приводится 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r>
        <w:t xml:space="preserve"> </w:t>
      </w:r>
    </w:p>
    <w:p w14:paraId="39921771" w14:textId="77777777" w:rsidR="00BF3501" w:rsidRPr="00ED18ED" w:rsidRDefault="00BF3501" w:rsidP="00BF3501">
      <w:pPr>
        <w:pStyle w:val="Basic"/>
        <w:rPr>
          <w:b/>
          <w:bCs/>
          <w:i/>
          <w:iCs/>
          <w:lang w:eastAsia="ru-RU"/>
        </w:rPr>
      </w:pPr>
      <w:r w:rsidRPr="002844A3">
        <w:rPr>
          <w:b/>
          <w:bCs/>
          <w:i/>
          <w:iCs/>
          <w:u w:val="single"/>
          <w:lang w:eastAsia="ru-RU"/>
        </w:rPr>
        <w:t>Чистый оборотный капитал</w:t>
      </w:r>
      <w:r w:rsidRPr="00ED18ED">
        <w:rPr>
          <w:b/>
          <w:bCs/>
          <w:i/>
          <w:iCs/>
          <w:lang w:eastAsia="ru-RU"/>
        </w:rPr>
        <w:t xml:space="preserve"> демонстрирует, какая доля оборотных активов финансируется за счет собственного капитала компании. Величина чистого оборотного капитала характеризует степень ликвидности компании и является одним из показателей финансовой устойчивости.</w:t>
      </w:r>
    </w:p>
    <w:p w14:paraId="349A12BB" w14:textId="77777777" w:rsidR="00BF3501" w:rsidRPr="008B18E2" w:rsidRDefault="00BF3501" w:rsidP="00BF3501">
      <w:pPr>
        <w:pStyle w:val="Basic"/>
        <w:rPr>
          <w:rStyle w:val="Subst"/>
          <w:bCs/>
          <w:iCs/>
        </w:rPr>
      </w:pPr>
      <w:r>
        <w:rPr>
          <w:rStyle w:val="Subst"/>
          <w:bCs/>
          <w:iCs/>
        </w:rPr>
        <w:t xml:space="preserve">Показатель снижался с2012 по 2014 гг. и увеличивался с 2015 по 2016 гг. </w:t>
      </w:r>
      <w:r w:rsidRPr="008B18E2">
        <w:rPr>
          <w:rStyle w:val="Subst"/>
          <w:bCs/>
          <w:iCs/>
        </w:rPr>
        <w:t>Основное влияние на снижение показателя оказал рост объема краткосрочных обязательств, а на рост показателя оказал рост величины оборотных активов и снижение краткосрочных обязательств.</w:t>
      </w:r>
    </w:p>
    <w:p w14:paraId="15CD711E" w14:textId="77777777" w:rsidR="00BF3501" w:rsidRPr="00ED18ED" w:rsidRDefault="00BF3501" w:rsidP="00BF3501">
      <w:pPr>
        <w:pStyle w:val="Basic"/>
        <w:rPr>
          <w:b/>
          <w:bCs/>
          <w:i/>
          <w:iCs/>
          <w:lang w:eastAsia="ru-RU"/>
        </w:rPr>
      </w:pPr>
      <w:r w:rsidRPr="002844A3">
        <w:rPr>
          <w:b/>
          <w:bCs/>
          <w:i/>
          <w:iCs/>
          <w:u w:val="single"/>
          <w:lang w:eastAsia="ru-RU"/>
        </w:rPr>
        <w:t>Значение показателя коэффициента текущей ликвидности</w:t>
      </w:r>
      <w:r w:rsidRPr="00ED18ED">
        <w:rPr>
          <w:b/>
          <w:bCs/>
          <w:i/>
          <w:iCs/>
          <w:lang w:eastAsia="ru-RU"/>
        </w:rPr>
        <w:t xml:space="preserve"> (рекомендуемое значение - от 1 до 2) демонстрирует способность </w:t>
      </w:r>
      <w:r>
        <w:rPr>
          <w:b/>
          <w:bCs/>
          <w:i/>
          <w:iCs/>
          <w:lang w:eastAsia="ru-RU"/>
        </w:rPr>
        <w:t>Э</w:t>
      </w:r>
      <w:r w:rsidRPr="00ED18ED">
        <w:rPr>
          <w:b/>
          <w:bCs/>
          <w:i/>
          <w:iCs/>
          <w:lang w:eastAsia="ru-RU"/>
        </w:rPr>
        <w:t>митента погашать свои краткосрочные обязательства с помощью оборотных средств.</w:t>
      </w:r>
      <w:r>
        <w:rPr>
          <w:b/>
          <w:bCs/>
          <w:i/>
          <w:iCs/>
          <w:lang w:eastAsia="ru-RU"/>
        </w:rPr>
        <w:t xml:space="preserve"> </w:t>
      </w:r>
    </w:p>
    <w:p w14:paraId="057955EE" w14:textId="77777777" w:rsidR="00BF3501" w:rsidRPr="00ED18ED" w:rsidRDefault="00BF3501" w:rsidP="00BF3501">
      <w:pPr>
        <w:pStyle w:val="Basic"/>
        <w:rPr>
          <w:b/>
          <w:bCs/>
          <w:i/>
          <w:iCs/>
          <w:lang w:eastAsia="ru-RU"/>
        </w:rPr>
      </w:pPr>
      <w:r w:rsidRPr="002844A3">
        <w:rPr>
          <w:b/>
          <w:bCs/>
          <w:i/>
          <w:iCs/>
          <w:u w:val="single"/>
          <w:lang w:eastAsia="ru-RU"/>
        </w:rPr>
        <w:t>Коэффициент быстрой ликвидности</w:t>
      </w:r>
      <w:r w:rsidRPr="00ED18ED">
        <w:rPr>
          <w:b/>
          <w:bCs/>
          <w:i/>
          <w:iCs/>
          <w:lang w:eastAsia="ru-RU"/>
        </w:rPr>
        <w:t xml:space="preserve"> (рекомендуемое значение: ≥ 1) свидетельствует о доли краткосрочных обязательств, которые Компания фактически способна погасить за счет наиболее ликвидных активов (денежные средства, дебиторская задолженность, краткосрочные вложения).</w:t>
      </w:r>
    </w:p>
    <w:p w14:paraId="1AE2509F" w14:textId="77777777" w:rsidR="00BF3501" w:rsidRPr="00ED18ED" w:rsidRDefault="00BF3501" w:rsidP="00BF3501">
      <w:pPr>
        <w:pStyle w:val="Basic"/>
        <w:rPr>
          <w:b/>
          <w:bCs/>
          <w:i/>
          <w:iCs/>
          <w:lang w:eastAsia="ru-RU"/>
        </w:rPr>
      </w:pPr>
      <w:r w:rsidRPr="00ED18ED">
        <w:rPr>
          <w:b/>
          <w:bCs/>
          <w:i/>
          <w:iCs/>
          <w:lang w:eastAsia="ru-RU"/>
        </w:rPr>
        <w:t xml:space="preserve">Рост показателей ликвидности </w:t>
      </w:r>
      <w:r>
        <w:rPr>
          <w:b/>
          <w:bCs/>
          <w:i/>
          <w:iCs/>
          <w:lang w:eastAsia="ru-RU"/>
        </w:rPr>
        <w:t xml:space="preserve">в 2015 и 2016 гг. </w:t>
      </w:r>
      <w:r w:rsidRPr="00ED18ED">
        <w:rPr>
          <w:b/>
          <w:bCs/>
          <w:i/>
          <w:iCs/>
          <w:lang w:eastAsia="ru-RU"/>
        </w:rPr>
        <w:t xml:space="preserve">обусловлен ростом величины оборотных активов и уменьшением краткосрочных обязательств </w:t>
      </w:r>
      <w:r>
        <w:rPr>
          <w:b/>
          <w:bCs/>
          <w:i/>
          <w:iCs/>
          <w:lang w:eastAsia="ru-RU"/>
        </w:rPr>
        <w:t>Э</w:t>
      </w:r>
      <w:r w:rsidRPr="00ED18ED">
        <w:rPr>
          <w:b/>
          <w:bCs/>
          <w:i/>
          <w:iCs/>
          <w:lang w:eastAsia="ru-RU"/>
        </w:rPr>
        <w:t>митента.</w:t>
      </w:r>
      <w:r>
        <w:rPr>
          <w:b/>
          <w:bCs/>
          <w:i/>
          <w:iCs/>
          <w:lang w:eastAsia="ru-RU"/>
        </w:rPr>
        <w:t xml:space="preserve"> В свою очередь снижение показателей объясняется снижением</w:t>
      </w:r>
      <w:r w:rsidRPr="00ED18ED">
        <w:rPr>
          <w:b/>
          <w:bCs/>
          <w:i/>
          <w:iCs/>
          <w:lang w:eastAsia="ru-RU"/>
        </w:rPr>
        <w:t xml:space="preserve"> величины оборотных активов и </w:t>
      </w:r>
      <w:r>
        <w:rPr>
          <w:b/>
          <w:bCs/>
          <w:i/>
          <w:iCs/>
          <w:lang w:eastAsia="ru-RU"/>
        </w:rPr>
        <w:t>увеличением</w:t>
      </w:r>
      <w:r w:rsidRPr="00ED18ED">
        <w:rPr>
          <w:b/>
          <w:bCs/>
          <w:i/>
          <w:iCs/>
          <w:lang w:eastAsia="ru-RU"/>
        </w:rPr>
        <w:t xml:space="preserve"> краткосрочных обязательств </w:t>
      </w:r>
      <w:r>
        <w:rPr>
          <w:b/>
          <w:bCs/>
          <w:i/>
          <w:iCs/>
          <w:lang w:eastAsia="ru-RU"/>
        </w:rPr>
        <w:t>Э</w:t>
      </w:r>
      <w:r w:rsidRPr="00ED18ED">
        <w:rPr>
          <w:b/>
          <w:bCs/>
          <w:i/>
          <w:iCs/>
          <w:lang w:eastAsia="ru-RU"/>
        </w:rPr>
        <w:t>митента</w:t>
      </w:r>
    </w:p>
    <w:p w14:paraId="773BB056" w14:textId="77777777" w:rsidR="00BF3501" w:rsidRPr="00ED18ED" w:rsidRDefault="00BF3501" w:rsidP="00BF3501">
      <w:pPr>
        <w:pStyle w:val="Basic"/>
        <w:rPr>
          <w:b/>
          <w:bCs/>
          <w:i/>
          <w:iCs/>
          <w:lang w:eastAsia="ru-RU"/>
        </w:rPr>
      </w:pPr>
      <w:r w:rsidRPr="00ED18ED">
        <w:rPr>
          <w:b/>
          <w:bCs/>
          <w:i/>
          <w:iCs/>
          <w:lang w:eastAsia="ru-RU"/>
        </w:rPr>
        <w:t xml:space="preserve">При этом показатели текущей и быстрой ликвидности в течение рассматриваемого периода находятся в пределах нормативных значений, что свидетельствует о способности </w:t>
      </w:r>
      <w:r>
        <w:rPr>
          <w:b/>
          <w:bCs/>
          <w:i/>
          <w:iCs/>
          <w:lang w:eastAsia="ru-RU"/>
        </w:rPr>
        <w:t>Э</w:t>
      </w:r>
      <w:r w:rsidRPr="00ED18ED">
        <w:rPr>
          <w:b/>
          <w:bCs/>
          <w:i/>
          <w:iCs/>
          <w:lang w:eastAsia="ru-RU"/>
        </w:rPr>
        <w:t>митента к погашению своих краткосрочных обязательств с помощью оборотных средств. Значения данных показателей свидетельствуют о допустимом уровне ликвидност</w:t>
      </w:r>
      <w:r>
        <w:rPr>
          <w:b/>
          <w:bCs/>
          <w:i/>
          <w:iCs/>
          <w:lang w:eastAsia="ru-RU"/>
        </w:rPr>
        <w:t>и и платежеспособности Общества</w:t>
      </w:r>
      <w:r w:rsidRPr="00ED18ED">
        <w:rPr>
          <w:b/>
          <w:bCs/>
          <w:i/>
          <w:iCs/>
          <w:lang w:eastAsia="ru-RU"/>
        </w:rPr>
        <w:t>.</w:t>
      </w:r>
    </w:p>
    <w:p w14:paraId="47E8C582" w14:textId="77777777" w:rsidR="00BF3501" w:rsidRPr="00ED18ED" w:rsidRDefault="00BF3501" w:rsidP="00BF3501">
      <w:pPr>
        <w:pStyle w:val="Basic"/>
        <w:rPr>
          <w:b/>
          <w:bCs/>
          <w:i/>
          <w:iCs/>
          <w:lang w:eastAsia="ru-RU"/>
        </w:rPr>
      </w:pPr>
      <w:r w:rsidRPr="00ED18ED">
        <w:rPr>
          <w:b/>
          <w:bCs/>
          <w:i/>
          <w:iCs/>
          <w:lang w:eastAsia="ru-RU"/>
        </w:rPr>
        <w:t>В целом ПАО «ФСК ЕЭС» можно охарактеризовать как финансово-устойчивую компанию.</w:t>
      </w:r>
    </w:p>
    <w:p w14:paraId="47EDE637" w14:textId="77777777" w:rsidR="00BF3501" w:rsidRDefault="00BF3501" w:rsidP="00BF3501">
      <w:pPr>
        <w:pStyle w:val="Basic"/>
      </w:pPr>
    </w:p>
    <w:p w14:paraId="0CA5AB98" w14:textId="77777777" w:rsidR="00BF3501" w:rsidRDefault="00BF3501" w:rsidP="00BF3501">
      <w:pPr>
        <w:pStyle w:val="23"/>
      </w:pPr>
      <w:bookmarkStart w:id="67" w:name="_Toc506225037"/>
      <w:r>
        <w:t>4.3. Размер и структура капитала и оборотных средств эмитента</w:t>
      </w:r>
      <w:bookmarkEnd w:id="67"/>
    </w:p>
    <w:p w14:paraId="4AB49101" w14:textId="77777777" w:rsidR="00BF3501" w:rsidRDefault="00BF3501" w:rsidP="00BF3501">
      <w:pPr>
        <w:widowControl w:val="0"/>
        <w:autoSpaceDE w:val="0"/>
        <w:autoSpaceDN w:val="0"/>
        <w:adjustRightInd w:val="0"/>
        <w:jc w:val="both"/>
        <w:rPr>
          <w:rFonts w:cs="Calibri"/>
        </w:rPr>
      </w:pPr>
    </w:p>
    <w:p w14:paraId="0C2BA257" w14:textId="77777777" w:rsidR="00BF3501" w:rsidRDefault="00BF3501" w:rsidP="00BF3501">
      <w:pPr>
        <w:pStyle w:val="30"/>
      </w:pPr>
      <w:bookmarkStart w:id="68" w:name="_Toc506225038"/>
      <w:r>
        <w:t>4.3.1. Размер и структура капитала и оборотных средств эмитента</w:t>
      </w:r>
      <w:bookmarkEnd w:id="68"/>
    </w:p>
    <w:p w14:paraId="00FFA852"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AE8F48E" w14:textId="77777777" w:rsidR="00BF3501" w:rsidRDefault="00BF3501" w:rsidP="00BF3501">
      <w:pPr>
        <w:widowControl w:val="0"/>
        <w:autoSpaceDE w:val="0"/>
        <w:autoSpaceDN w:val="0"/>
        <w:adjustRightInd w:val="0"/>
        <w:jc w:val="both"/>
        <w:rPr>
          <w:rFonts w:cs="Calibri"/>
        </w:rPr>
      </w:pPr>
    </w:p>
    <w:p w14:paraId="05FAD038" w14:textId="77777777" w:rsidR="00BF3501" w:rsidRDefault="00BF3501" w:rsidP="00BF3501">
      <w:pPr>
        <w:pStyle w:val="30"/>
      </w:pPr>
      <w:bookmarkStart w:id="69" w:name="_Toc506225039"/>
      <w:r>
        <w:t>4.3.2. Финансовые вложения эмитента</w:t>
      </w:r>
      <w:bookmarkEnd w:id="69"/>
    </w:p>
    <w:p w14:paraId="0212B144"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22724AB" w14:textId="77777777" w:rsidR="00BF3501" w:rsidRDefault="00BF3501" w:rsidP="00BF3501">
      <w:pPr>
        <w:widowControl w:val="0"/>
        <w:autoSpaceDE w:val="0"/>
        <w:autoSpaceDN w:val="0"/>
        <w:adjustRightInd w:val="0"/>
        <w:jc w:val="both"/>
        <w:rPr>
          <w:rFonts w:cs="Calibri"/>
        </w:rPr>
      </w:pPr>
    </w:p>
    <w:p w14:paraId="52B678FB" w14:textId="77777777" w:rsidR="00BF3501" w:rsidRDefault="00BF3501" w:rsidP="00BF3501">
      <w:pPr>
        <w:pStyle w:val="30"/>
      </w:pPr>
      <w:bookmarkStart w:id="70" w:name="_Toc506225040"/>
      <w:r>
        <w:t>4.3.3. Нематериальные активы эмитента</w:t>
      </w:r>
      <w:bookmarkEnd w:id="70"/>
    </w:p>
    <w:p w14:paraId="3D4C2341"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CF147EF" w14:textId="77777777" w:rsidR="00BF3501" w:rsidRDefault="00BF3501" w:rsidP="00BF3501">
      <w:pPr>
        <w:widowControl w:val="0"/>
        <w:autoSpaceDE w:val="0"/>
        <w:autoSpaceDN w:val="0"/>
        <w:adjustRightInd w:val="0"/>
        <w:jc w:val="both"/>
        <w:rPr>
          <w:rFonts w:cs="Calibri"/>
        </w:rPr>
      </w:pPr>
    </w:p>
    <w:p w14:paraId="3F617510" w14:textId="77777777" w:rsidR="00BF3501" w:rsidRDefault="00BF3501" w:rsidP="00BF3501">
      <w:pPr>
        <w:pStyle w:val="23"/>
      </w:pPr>
      <w:bookmarkStart w:id="71" w:name="_Toc506225041"/>
      <w: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71"/>
    </w:p>
    <w:p w14:paraId="18D4CD78"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6DB223A" w14:textId="77777777" w:rsidR="00BF3501" w:rsidRDefault="00BF3501" w:rsidP="00BF3501">
      <w:pPr>
        <w:widowControl w:val="0"/>
        <w:autoSpaceDE w:val="0"/>
        <w:autoSpaceDN w:val="0"/>
        <w:adjustRightInd w:val="0"/>
        <w:jc w:val="both"/>
        <w:rPr>
          <w:rFonts w:cs="Calibri"/>
        </w:rPr>
      </w:pPr>
    </w:p>
    <w:p w14:paraId="0FBCD64D" w14:textId="77777777" w:rsidR="00BF3501" w:rsidRDefault="00BF3501" w:rsidP="00BF3501">
      <w:pPr>
        <w:pStyle w:val="23"/>
      </w:pPr>
      <w:bookmarkStart w:id="72" w:name="_Toc506225042"/>
      <w:r>
        <w:t>4.5. Анализ тенденций развития в сфере основной деятельности эмитента</w:t>
      </w:r>
      <w:bookmarkEnd w:id="72"/>
    </w:p>
    <w:p w14:paraId="5A760989"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D58A422" w14:textId="77777777" w:rsidR="00BF3501" w:rsidRDefault="00BF3501" w:rsidP="00BF3501">
      <w:pPr>
        <w:widowControl w:val="0"/>
        <w:autoSpaceDE w:val="0"/>
        <w:autoSpaceDN w:val="0"/>
        <w:adjustRightInd w:val="0"/>
        <w:jc w:val="both"/>
        <w:rPr>
          <w:rFonts w:cs="Calibri"/>
        </w:rPr>
      </w:pPr>
    </w:p>
    <w:p w14:paraId="4C9DA49C" w14:textId="77777777" w:rsidR="00BF3501" w:rsidRDefault="00BF3501" w:rsidP="00BF3501">
      <w:pPr>
        <w:pStyle w:val="23"/>
      </w:pPr>
      <w:bookmarkStart w:id="73" w:name="_Toc506225043"/>
      <w:r>
        <w:t>4.6. Анализ факторов и условий, влияющих на деятельность эмитента</w:t>
      </w:r>
      <w:bookmarkEnd w:id="73"/>
    </w:p>
    <w:p w14:paraId="56C0E30A" w14:textId="77777777" w:rsidR="00BF3501" w:rsidRDefault="00BF3501" w:rsidP="00BF3501">
      <w:pPr>
        <w:pStyle w:val="Basic"/>
      </w:pPr>
      <w:r>
        <w:t>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Дается прогноз в отношении продолжительности действия указанных факторов и условий.</w:t>
      </w:r>
    </w:p>
    <w:p w14:paraId="40D2E5D4" w14:textId="77777777" w:rsidR="00BF3501" w:rsidRPr="00EA5AF9" w:rsidRDefault="00BF3501" w:rsidP="00BF3501">
      <w:pPr>
        <w:pStyle w:val="Basic"/>
        <w:rPr>
          <w:b/>
          <w:bCs/>
          <w:i/>
          <w:iCs/>
        </w:rPr>
      </w:pPr>
      <w:r w:rsidRPr="00EA5AF9">
        <w:rPr>
          <w:b/>
          <w:bCs/>
          <w:i/>
          <w:iCs/>
        </w:rPr>
        <w:t>Факторами/событиями, оказывающими влияние на основную сферу деятельности Эмитента, являются следующие:</w:t>
      </w:r>
    </w:p>
    <w:p w14:paraId="75C7BEC5" w14:textId="77777777" w:rsidR="00BF3501" w:rsidRPr="00EA5AF9" w:rsidRDefault="00BF3501" w:rsidP="00BF3501">
      <w:pPr>
        <w:pStyle w:val="Basic"/>
        <w:rPr>
          <w:b/>
          <w:bCs/>
          <w:i/>
          <w:iCs/>
        </w:rPr>
      </w:pPr>
      <w:r w:rsidRPr="00EA5AF9">
        <w:rPr>
          <w:b/>
          <w:bCs/>
          <w:i/>
          <w:iCs/>
        </w:rPr>
        <w:t>1. Государственное регулирование тарифов.</w:t>
      </w:r>
    </w:p>
    <w:p w14:paraId="0AEE73B8" w14:textId="77777777" w:rsidR="00BF3501" w:rsidRPr="00EA5AF9" w:rsidRDefault="00BF3501" w:rsidP="00BF3501">
      <w:pPr>
        <w:pStyle w:val="Basic"/>
        <w:rPr>
          <w:b/>
          <w:bCs/>
          <w:i/>
          <w:iCs/>
        </w:rPr>
      </w:pPr>
      <w:r w:rsidRPr="00EA5AF9">
        <w:rPr>
          <w:b/>
          <w:bCs/>
          <w:i/>
          <w:iCs/>
        </w:rPr>
        <w:t>В соответствии с указом Президента Российской Федерации В.В. Путина от 21.07.2015 № 373</w:t>
      </w:r>
      <w:r>
        <w:rPr>
          <w:b/>
          <w:bCs/>
          <w:i/>
          <w:iCs/>
        </w:rPr>
        <w:t xml:space="preserve"> </w:t>
      </w:r>
      <w:r w:rsidRPr="00EA5AF9">
        <w:rPr>
          <w:b/>
          <w:bCs/>
          <w:i/>
          <w:iCs/>
        </w:rPr>
        <w:t>«О некоторых вопросах государственного управления и контроля в сфере антимонопольного и тарифного регулирования» функции государственного регулирования тарифов на услуги, оказываемые ПАО «ФСК ЕЭС», переданы Федеральной антимонопольной службе.</w:t>
      </w:r>
    </w:p>
    <w:p w14:paraId="78DA1FE6" w14:textId="77777777" w:rsidR="00BF3501" w:rsidRPr="00EA5AF9" w:rsidRDefault="00BF3501" w:rsidP="00BF3501">
      <w:pPr>
        <w:pStyle w:val="Basic"/>
        <w:rPr>
          <w:b/>
          <w:bCs/>
          <w:i/>
          <w:iCs/>
        </w:rPr>
      </w:pPr>
      <w:r w:rsidRPr="00EA5AF9">
        <w:rPr>
          <w:b/>
          <w:bCs/>
          <w:i/>
          <w:iCs/>
        </w:rPr>
        <w:t xml:space="preserve">На текущий момент государство осуществляет политику ограничения тарифов для естественных монополий. </w:t>
      </w:r>
    </w:p>
    <w:p w14:paraId="6306B463" w14:textId="77777777" w:rsidR="00BF3501" w:rsidRPr="00EA5AF9" w:rsidRDefault="00BF3501" w:rsidP="00BF3501">
      <w:pPr>
        <w:pStyle w:val="Basic"/>
        <w:rPr>
          <w:b/>
          <w:bCs/>
          <w:i/>
          <w:iCs/>
        </w:rPr>
      </w:pPr>
      <w:r w:rsidRPr="00EA5AF9">
        <w:rPr>
          <w:b/>
          <w:bCs/>
          <w:i/>
          <w:iCs/>
        </w:rPr>
        <w:t>На заседании Государственной Думы 27 октября 2017 года рассмотрены показатели социально-экономического развития Российской Федерации на 2018 год и плановый период 2019 и 2020 годов, разработанные Минэкономразвития России, согласно которым темп роста тарифов на услуги по передаче составит 3,0% с 1 июля 2018 года. Приказом ФАС России от 19.12.2017 № 1748/17 утверждены тарифы на услуги по передаче электроэнергии по сетям ЕНЭС: прирост тарифа с 1 июля 2018 года +5,5%, с 1 июля 2019 +3,0%. Дополнительный прирост тарифов (+2,5%) обусловлен поэтапным переходом ДЗО ПАО «Россети» на оплату услуг ПАО «ФСК ЕЭС», исходя из величин фактической мощности.</w:t>
      </w:r>
    </w:p>
    <w:p w14:paraId="1343214B" w14:textId="77777777" w:rsidR="00BF3501" w:rsidRPr="00EA5AF9" w:rsidRDefault="00BF3501" w:rsidP="00BF3501">
      <w:pPr>
        <w:pStyle w:val="Basic"/>
        <w:rPr>
          <w:b/>
          <w:bCs/>
          <w:i/>
          <w:iCs/>
        </w:rPr>
      </w:pPr>
      <w:r w:rsidRPr="00EA5AF9">
        <w:rPr>
          <w:b/>
          <w:bCs/>
          <w:i/>
          <w:iCs/>
        </w:rPr>
        <w:t>Ставка тарифа на оплату нормативных технологических потерь электрической энергии при ее передаче по ЕНЭС в соответствии с приказом ФСТ России от 29.07.2015 №187-э/1 определяется в виде формулы.</w:t>
      </w:r>
    </w:p>
    <w:p w14:paraId="1161003B" w14:textId="77777777" w:rsidR="00BF3501" w:rsidRPr="00EA5AF9" w:rsidRDefault="00BF3501" w:rsidP="00BF3501">
      <w:pPr>
        <w:pStyle w:val="Basic"/>
        <w:rPr>
          <w:b/>
          <w:bCs/>
          <w:i/>
          <w:iCs/>
        </w:rPr>
      </w:pPr>
      <w:r w:rsidRPr="00EA5AF9">
        <w:rPr>
          <w:b/>
          <w:bCs/>
          <w:i/>
          <w:iCs/>
        </w:rPr>
        <w:t>На период 2015-2019 годов установлен индекс эффективности операционных расходов в размере</w:t>
      </w:r>
      <w:r>
        <w:rPr>
          <w:b/>
          <w:bCs/>
          <w:i/>
          <w:iCs/>
        </w:rPr>
        <w:t xml:space="preserve"> </w:t>
      </w:r>
      <w:r w:rsidRPr="00EA5AF9">
        <w:rPr>
          <w:b/>
          <w:bCs/>
          <w:i/>
          <w:iCs/>
        </w:rPr>
        <w:t>3%, что означает необходимость проведения последовательного сокращения операционных расходов Общества. В то же время существенные инфляционные риски, в том числе, возможный рост индекса потребительских цен в перспективе будет оказывать существенное влияние на уровень операционных расходов Общества.</w:t>
      </w:r>
    </w:p>
    <w:p w14:paraId="5152A3EF" w14:textId="77777777" w:rsidR="00BF3501" w:rsidRPr="00EA5AF9" w:rsidRDefault="00BF3501" w:rsidP="00BF3501">
      <w:pPr>
        <w:pStyle w:val="Basic"/>
        <w:rPr>
          <w:b/>
          <w:bCs/>
          <w:i/>
          <w:iCs/>
        </w:rPr>
      </w:pPr>
      <w:r w:rsidRPr="00EA5AF9">
        <w:rPr>
          <w:b/>
          <w:bCs/>
          <w:i/>
          <w:iCs/>
        </w:rPr>
        <w:t>Приказом ФАС России от 28.12.2017 №1820/17-ДСП утвержден прогнозный баланс электрической энергии и мощности на 2018 год, предусматривающий поэтапный переход ДЗО ПАО «Россети» на оплату услуг ПАО «ФСК ЕЭС» исходя из величин фактической мощности.</w:t>
      </w:r>
    </w:p>
    <w:p w14:paraId="6A67F31F" w14:textId="77777777" w:rsidR="00BF3501" w:rsidRPr="00EA5AF9" w:rsidRDefault="00BF3501" w:rsidP="00BF3501">
      <w:pPr>
        <w:pStyle w:val="Basic"/>
        <w:rPr>
          <w:b/>
          <w:bCs/>
          <w:i/>
          <w:iCs/>
        </w:rPr>
      </w:pPr>
      <w:r w:rsidRPr="00EA5AF9">
        <w:rPr>
          <w:b/>
          <w:bCs/>
          <w:i/>
          <w:iCs/>
        </w:rPr>
        <w:t>Сводный прогнозный баланс электроэнергии и мощности на 2018 год предусматривает объем услуг ПАО «ФСК ЕЭС» по передаче электроэнергии (мощность) на 1-е полугодие 2018 года в размере</w:t>
      </w:r>
      <w:r>
        <w:rPr>
          <w:b/>
          <w:bCs/>
          <w:i/>
          <w:iCs/>
        </w:rPr>
        <w:t xml:space="preserve"> </w:t>
      </w:r>
      <w:r w:rsidRPr="00EA5AF9">
        <w:rPr>
          <w:b/>
          <w:bCs/>
          <w:i/>
          <w:iCs/>
        </w:rPr>
        <w:t>85 621 МВт, на 2-е полугодие 2018 года в размере 83 348 МВт.</w:t>
      </w:r>
    </w:p>
    <w:p w14:paraId="30E6CA4C" w14:textId="77777777" w:rsidR="00BF3501" w:rsidRPr="00EA5AF9" w:rsidRDefault="00BF3501" w:rsidP="00BF3501">
      <w:pPr>
        <w:pStyle w:val="Basic"/>
        <w:rPr>
          <w:b/>
          <w:bCs/>
          <w:i/>
          <w:iCs/>
        </w:rPr>
      </w:pPr>
      <w:r w:rsidRPr="00EA5AF9">
        <w:rPr>
          <w:b/>
          <w:bCs/>
          <w:i/>
          <w:iCs/>
        </w:rPr>
        <w:t>Действия, предпринимаемые Эмитентом, и действия, которые планирует применять Эмитент в будущем, направлены на осуществление политики управления издержками в рамках установленных тарифов и параметров RAB-регулирования.</w:t>
      </w:r>
    </w:p>
    <w:p w14:paraId="20EB9DE1" w14:textId="77777777" w:rsidR="00BF3501" w:rsidRPr="00EA5AF9" w:rsidRDefault="00BF3501" w:rsidP="00BF3501">
      <w:pPr>
        <w:pStyle w:val="Basic"/>
        <w:rPr>
          <w:b/>
          <w:bCs/>
          <w:i/>
          <w:iCs/>
        </w:rPr>
      </w:pPr>
      <w:r w:rsidRPr="00EA5AF9">
        <w:rPr>
          <w:b/>
          <w:bCs/>
          <w:i/>
          <w:iCs/>
        </w:rPr>
        <w:t>Продолжительность действия факторов не ограничена по времени и не может быть спрогнозирована Эмитентом.</w:t>
      </w:r>
    </w:p>
    <w:p w14:paraId="0A14732B" w14:textId="77777777" w:rsidR="00BF3501" w:rsidRPr="00EA5AF9" w:rsidRDefault="00BF3501" w:rsidP="00BF3501">
      <w:pPr>
        <w:pStyle w:val="Basic"/>
        <w:rPr>
          <w:b/>
          <w:bCs/>
          <w:i/>
          <w:iCs/>
        </w:rPr>
      </w:pPr>
      <w:r w:rsidRPr="00EA5AF9">
        <w:rPr>
          <w:b/>
          <w:bCs/>
          <w:i/>
          <w:iCs/>
        </w:rPr>
        <w:t>2. Волатильность курсов валют.</w:t>
      </w:r>
    </w:p>
    <w:p w14:paraId="4D92F576" w14:textId="77777777" w:rsidR="00BF3501" w:rsidRPr="00EA5AF9" w:rsidRDefault="00BF3501" w:rsidP="00BF3501">
      <w:pPr>
        <w:pStyle w:val="Basic"/>
        <w:rPr>
          <w:b/>
          <w:bCs/>
          <w:i/>
          <w:iCs/>
        </w:rPr>
      </w:pPr>
      <w:r w:rsidRPr="00EA5AF9">
        <w:rPr>
          <w:b/>
          <w:bCs/>
          <w:i/>
          <w:iCs/>
        </w:rPr>
        <w:t>На деятельность Эмитента оказывает воздействие фактор волатильности валютного рынка при исполнении обязательств на транзит электроэнергии через территорию сопредельных государств (Беларусь и Казахстан), долей импортного оборудования в общем объеме закупок Эмитента.</w:t>
      </w:r>
    </w:p>
    <w:p w14:paraId="19DF9C97" w14:textId="77777777" w:rsidR="00BF3501" w:rsidRPr="00EA5AF9" w:rsidRDefault="00BF3501" w:rsidP="00BF3501">
      <w:pPr>
        <w:pStyle w:val="Basic"/>
        <w:rPr>
          <w:b/>
          <w:bCs/>
          <w:i/>
          <w:iCs/>
        </w:rPr>
      </w:pPr>
      <w:r w:rsidRPr="00EA5AF9">
        <w:rPr>
          <w:b/>
          <w:bCs/>
          <w:i/>
          <w:iCs/>
        </w:rPr>
        <w:t>После существенного ослабления российской национальной валюты относительно основных мировых валют в январе 2016 года, обусловленного снижением мировых цен на нефть и действием внутренних факторов, с середины февраля 2016 г. началось укрепление рубля, и волатильность его курса заметно снизилась.</w:t>
      </w:r>
    </w:p>
    <w:p w14:paraId="328715D6" w14:textId="77777777" w:rsidR="00BF3501" w:rsidRPr="00EA5AF9" w:rsidRDefault="00BF3501" w:rsidP="00BF3501">
      <w:pPr>
        <w:pStyle w:val="Basic"/>
        <w:rPr>
          <w:b/>
          <w:bCs/>
          <w:i/>
          <w:iCs/>
        </w:rPr>
      </w:pPr>
      <w:r w:rsidRPr="00EA5AF9">
        <w:rPr>
          <w:b/>
          <w:bCs/>
          <w:i/>
          <w:iCs/>
        </w:rPr>
        <w:t>В целях дальнейшего стимулирования развития отечественной электротехнической промышленности и формирования конкурентных внутренних рынков данного оборудования в</w:t>
      </w:r>
      <w:r>
        <w:rPr>
          <w:b/>
          <w:bCs/>
          <w:i/>
          <w:iCs/>
        </w:rPr>
        <w:t xml:space="preserve"> </w:t>
      </w:r>
      <w:r w:rsidRPr="00EA5AF9">
        <w:rPr>
          <w:b/>
          <w:bCs/>
          <w:i/>
          <w:iCs/>
        </w:rPr>
        <w:t>ПАО «ФСК ЕЭС» разработана и утверждена Программа импортозамещения оборудования, технологий, материалов и систем (приказ ПАО «ФСК ЕЭС» от 10.10.2014 № 455).</w:t>
      </w:r>
    </w:p>
    <w:p w14:paraId="035D8970" w14:textId="77777777" w:rsidR="00BF3501" w:rsidRPr="00EA5AF9" w:rsidRDefault="00BF3501" w:rsidP="00BF3501">
      <w:pPr>
        <w:pStyle w:val="Basic"/>
        <w:rPr>
          <w:b/>
          <w:bCs/>
          <w:i/>
          <w:iCs/>
        </w:rPr>
      </w:pPr>
      <w:r w:rsidRPr="00EA5AF9">
        <w:rPr>
          <w:b/>
          <w:bCs/>
          <w:i/>
          <w:iCs/>
        </w:rPr>
        <w:t>Программа разработана на пятилетний плановый период 2015-2019 гг. и может пересматриваться в течение данного периода по мере необходимости при изменении внутренних и внешних факторов, оказывающих влияние на ее реализацию.</w:t>
      </w:r>
    </w:p>
    <w:p w14:paraId="366E473C" w14:textId="77777777" w:rsidR="00BF3501" w:rsidRPr="00EA5AF9" w:rsidRDefault="00BF3501" w:rsidP="00BF3501">
      <w:pPr>
        <w:pStyle w:val="Basic"/>
        <w:rPr>
          <w:b/>
          <w:bCs/>
          <w:i/>
          <w:iCs/>
        </w:rPr>
      </w:pPr>
      <w:r w:rsidRPr="00EA5AF9">
        <w:rPr>
          <w:b/>
          <w:bCs/>
          <w:i/>
          <w:iCs/>
        </w:rPr>
        <w:t>Сокращение объемов закупки импортного оборудования, технологий и материалов в общем объеме закупок позволит минимизировать финансовое воздействие валютного риска на финансовые результаты Эмитента в будущем.</w:t>
      </w:r>
    </w:p>
    <w:p w14:paraId="3FAF8F74" w14:textId="77777777" w:rsidR="00BF3501" w:rsidRPr="00EA5AF9" w:rsidRDefault="00BF3501" w:rsidP="00BF3501">
      <w:pPr>
        <w:pStyle w:val="Basic"/>
        <w:rPr>
          <w:b/>
          <w:bCs/>
          <w:i/>
          <w:iCs/>
        </w:rPr>
      </w:pPr>
      <w:r w:rsidRPr="00EA5AF9">
        <w:rPr>
          <w:b/>
          <w:bCs/>
          <w:i/>
          <w:iCs/>
        </w:rPr>
        <w:t>Продолжительность воздействия данного фактора на деятельность Эмитента не может быть спрогнозирована Эмитентом.</w:t>
      </w:r>
    </w:p>
    <w:p w14:paraId="4D1F39FE" w14:textId="77777777" w:rsidR="00BF3501" w:rsidRPr="00EA5AF9" w:rsidRDefault="00BF3501" w:rsidP="00BF3501">
      <w:pPr>
        <w:pStyle w:val="Basic"/>
        <w:rPr>
          <w:b/>
          <w:bCs/>
          <w:i/>
          <w:iCs/>
        </w:rPr>
      </w:pPr>
      <w:r w:rsidRPr="00EA5AF9">
        <w:rPr>
          <w:b/>
          <w:bCs/>
          <w:i/>
          <w:iCs/>
        </w:rPr>
        <w:t xml:space="preserve">3. Доступность рынка кредитного капитала и его стоимость. </w:t>
      </w:r>
    </w:p>
    <w:p w14:paraId="4200B1D8" w14:textId="77777777" w:rsidR="00BF3501" w:rsidRPr="00EA5AF9" w:rsidRDefault="00BF3501" w:rsidP="00BF3501">
      <w:pPr>
        <w:pStyle w:val="Basic"/>
        <w:rPr>
          <w:b/>
          <w:bCs/>
          <w:i/>
          <w:iCs/>
        </w:rPr>
      </w:pPr>
      <w:r w:rsidRPr="00EA5AF9">
        <w:rPr>
          <w:b/>
          <w:bCs/>
          <w:i/>
          <w:iCs/>
        </w:rPr>
        <w:t>В течение 2017 года ключевая ставка Центрального Банка Российской Федерации постепенно снижалась и на конец года составила 7,75%.</w:t>
      </w:r>
    </w:p>
    <w:p w14:paraId="2FB38CE0" w14:textId="77777777" w:rsidR="00BF3501" w:rsidRPr="00EA5AF9" w:rsidRDefault="00BF3501" w:rsidP="00BF3501">
      <w:pPr>
        <w:pStyle w:val="Basic"/>
        <w:rPr>
          <w:b/>
          <w:bCs/>
          <w:i/>
          <w:iCs/>
        </w:rPr>
      </w:pPr>
      <w:r w:rsidRPr="00EA5AF9">
        <w:rPr>
          <w:b/>
          <w:bCs/>
          <w:i/>
          <w:iCs/>
        </w:rPr>
        <w:t>Эмитент оценивает условия кредитования и стоимость кредитных ресурсов как приемлемые с учетом инвестиционных возможностей компании.</w:t>
      </w:r>
    </w:p>
    <w:p w14:paraId="16304C50" w14:textId="77777777" w:rsidR="00BF3501" w:rsidRPr="00EA5AF9" w:rsidRDefault="00BF3501" w:rsidP="00BF3501">
      <w:pPr>
        <w:pStyle w:val="Basic"/>
        <w:rPr>
          <w:b/>
          <w:bCs/>
          <w:i/>
          <w:iCs/>
        </w:rPr>
      </w:pPr>
      <w:r w:rsidRPr="00EA5AF9">
        <w:rPr>
          <w:b/>
          <w:bCs/>
          <w:i/>
          <w:iCs/>
        </w:rPr>
        <w:t>В 4 квартале 2017 года были исполнены обязательства по приобретению облигаций серии 09 и 11 в рамках прохождения оферт. Общая стоимость выкупленных облигаций составила 13,8 млрд. руб. В</w:t>
      </w:r>
      <w:r>
        <w:rPr>
          <w:b/>
          <w:bCs/>
          <w:i/>
          <w:iCs/>
        </w:rPr>
        <w:t xml:space="preserve"> </w:t>
      </w:r>
      <w:r w:rsidRPr="00EA5AF9">
        <w:rPr>
          <w:b/>
          <w:bCs/>
          <w:i/>
          <w:iCs/>
        </w:rPr>
        <w:t>4 квартале 2017 года компания разместила биржевые облигации серии БО-03 на сумму 9 млрд. руб. и биржевые серии БО-04 на сумму 7 млрд. руб., срок обращения – до 35 лет с офертой через 5 лет (БО-03) и 6 лет (БО-04). Таким образом, уровень долговой нагрузки на конец 2017 года составил 254,3 млрд. руб.</w:t>
      </w:r>
    </w:p>
    <w:p w14:paraId="55EC51DB" w14:textId="62C25D52" w:rsidR="00BF3501" w:rsidRPr="00EA5AF9" w:rsidRDefault="00BF3501" w:rsidP="00BF3501">
      <w:pPr>
        <w:pStyle w:val="Basic"/>
        <w:rPr>
          <w:b/>
          <w:bCs/>
          <w:i/>
          <w:iCs/>
        </w:rPr>
      </w:pPr>
      <w:r w:rsidRPr="00EA5AF9">
        <w:rPr>
          <w:b/>
          <w:bCs/>
          <w:i/>
          <w:iCs/>
        </w:rPr>
        <w:t>4. Рост инфляции. По данным Росстата ИПЦ за 2017 год по отношению к 2016 году составил 103,7 (за 2016 год по отношению к 2015 году ИПЦ составил 107,1).</w:t>
      </w:r>
    </w:p>
    <w:p w14:paraId="0BD54862" w14:textId="77777777" w:rsidR="00A13F6C" w:rsidRDefault="00A13F6C">
      <w:pPr>
        <w:rPr>
          <w:b/>
          <w:bCs/>
          <w:i/>
          <w:iCs/>
          <w:szCs w:val="20"/>
        </w:rPr>
      </w:pPr>
      <w:r>
        <w:rPr>
          <w:b/>
          <w:bCs/>
          <w:i/>
          <w:iCs/>
        </w:rPr>
        <w:br w:type="page"/>
      </w:r>
    </w:p>
    <w:p w14:paraId="660D329F" w14:textId="1749F8AA" w:rsidR="00BF3501" w:rsidRPr="00EA5AF9" w:rsidRDefault="00BF3501" w:rsidP="00BF3501">
      <w:pPr>
        <w:pStyle w:val="Basic"/>
        <w:rPr>
          <w:b/>
          <w:bCs/>
          <w:i/>
          <w:iCs/>
        </w:rPr>
      </w:pPr>
      <w:r w:rsidRPr="00EA5AF9">
        <w:rPr>
          <w:b/>
          <w:bCs/>
          <w:i/>
          <w:iCs/>
        </w:rPr>
        <w:t>Таким образом, в целях обеспечения финансовой устойчивости Общества работа по сокращению издержек и сокращению дефицита тарифных источников финансирования является одной из приоритетных.</w:t>
      </w:r>
    </w:p>
    <w:p w14:paraId="235BE577" w14:textId="77777777" w:rsidR="00BF3501" w:rsidRPr="00EA5AF9" w:rsidRDefault="00BF3501" w:rsidP="00BF3501">
      <w:pPr>
        <w:pStyle w:val="Basic"/>
        <w:rPr>
          <w:b/>
          <w:bCs/>
          <w:i/>
          <w:iCs/>
        </w:rPr>
      </w:pPr>
      <w:r w:rsidRPr="00EA5AF9">
        <w:rPr>
          <w:b/>
          <w:bCs/>
          <w:i/>
          <w:iCs/>
        </w:rPr>
        <w:t>Длительность воздействия данного фактора на деятельность Эмитент спрогнозировать не может.</w:t>
      </w:r>
    </w:p>
    <w:p w14:paraId="177EC8B2" w14:textId="77777777" w:rsidR="00BF3501" w:rsidRPr="00EA5AF9" w:rsidRDefault="00BF3501" w:rsidP="00BF3501">
      <w:pPr>
        <w:pStyle w:val="Basic"/>
        <w:rPr>
          <w:b/>
          <w:bCs/>
          <w:i/>
          <w:iCs/>
        </w:rPr>
      </w:pPr>
      <w:r w:rsidRPr="00EA5AF9">
        <w:rPr>
          <w:b/>
          <w:bCs/>
          <w:i/>
          <w:iCs/>
        </w:rPr>
        <w:t>5. Темп роста промышленного производства и спрос на электрическую энергию.</w:t>
      </w:r>
    </w:p>
    <w:p w14:paraId="75E60C8F" w14:textId="77777777" w:rsidR="00BF3501" w:rsidRPr="00EA5AF9" w:rsidRDefault="00BF3501" w:rsidP="00BF3501">
      <w:pPr>
        <w:pStyle w:val="Basic"/>
        <w:rPr>
          <w:b/>
          <w:bCs/>
          <w:i/>
          <w:iCs/>
        </w:rPr>
      </w:pPr>
      <w:r w:rsidRPr="00EA5AF9">
        <w:rPr>
          <w:b/>
          <w:bCs/>
          <w:i/>
          <w:iCs/>
        </w:rPr>
        <w:t xml:space="preserve">Выручка по основным видам деятельности Эмитента находится в зависимости от спроса потребителей на электрическую энергию. Основным фактором, оказывающим влияние на объемы потребляемой электрической энергии, является темп роста промышленного энергоемкого производства. </w:t>
      </w:r>
    </w:p>
    <w:p w14:paraId="157CB71F" w14:textId="77777777" w:rsidR="00BF3501" w:rsidRPr="00EA5AF9" w:rsidRDefault="00BF3501" w:rsidP="00BF3501">
      <w:pPr>
        <w:pStyle w:val="Basic"/>
        <w:rPr>
          <w:b/>
          <w:bCs/>
          <w:i/>
          <w:iCs/>
        </w:rPr>
      </w:pPr>
      <w:r w:rsidRPr="00EA5AF9">
        <w:rPr>
          <w:b/>
          <w:bCs/>
          <w:i/>
          <w:iCs/>
        </w:rPr>
        <w:t xml:space="preserve">По оценке Минэкономразвития России, в ноябре 2017 года ВВП сократился на 0,3% по сравнению с соответствующим периодом предыдущего года. В декабре </w:t>
      </w:r>
      <w:r w:rsidRPr="00F640D4">
        <w:rPr>
          <w:b/>
          <w:bCs/>
          <w:i/>
          <w:iCs/>
        </w:rPr>
        <w:t xml:space="preserve">2017 </w:t>
      </w:r>
      <w:r>
        <w:rPr>
          <w:b/>
          <w:bCs/>
          <w:i/>
          <w:iCs/>
        </w:rPr>
        <w:t>г.</w:t>
      </w:r>
      <w:r w:rsidRPr="00EA5AF9">
        <w:rPr>
          <w:b/>
          <w:bCs/>
          <w:i/>
          <w:iCs/>
        </w:rPr>
        <w:t xml:space="preserve"> произошла нормализация производственной активности. В качестве индикатора производственной активности может использоваться объем потребления электроэнергии (очищенный от сезонного, календарного и температурного эффектов). Возобновление роста показателя в декабре (+ 0,1% гг.) дает основания ожидать улучшения динамики промышленного производства.</w:t>
      </w:r>
    </w:p>
    <w:p w14:paraId="6C89ECC3" w14:textId="77777777" w:rsidR="00BF3501" w:rsidRPr="00E7490C" w:rsidRDefault="00BF3501" w:rsidP="00BF3501">
      <w:pPr>
        <w:pStyle w:val="Basic"/>
        <w:rPr>
          <w:b/>
          <w:bCs/>
          <w:i/>
          <w:iCs/>
        </w:rPr>
      </w:pPr>
      <w:r w:rsidRPr="00EA5AF9">
        <w:rPr>
          <w:b/>
          <w:bCs/>
          <w:i/>
          <w:iCs/>
        </w:rPr>
        <w:t>Продолжительность действия данного фактора на деятельность Эмитента не может быть спрогнозирована Эмитентом.</w:t>
      </w:r>
    </w:p>
    <w:p w14:paraId="024CE024" w14:textId="77777777" w:rsidR="00BF3501" w:rsidRPr="00FC18B4" w:rsidRDefault="00BF3501" w:rsidP="00BF3501">
      <w:pPr>
        <w:pStyle w:val="Basic"/>
        <w:rPr>
          <w:b/>
          <w:bCs/>
          <w:i/>
          <w:iCs/>
        </w:rPr>
      </w:pPr>
      <w:r w:rsidRPr="00E7490C">
        <w:rPr>
          <w:b/>
          <w:bCs/>
          <w:i/>
          <w:iCs/>
        </w:rPr>
        <w:t>Более полная информация о событиях/факторах, влияющих на деятельность Эмитента, приведена в разделе 2.</w:t>
      </w:r>
      <w:r>
        <w:rPr>
          <w:b/>
          <w:bCs/>
          <w:i/>
          <w:iCs/>
        </w:rPr>
        <w:t>5</w:t>
      </w:r>
      <w:r w:rsidRPr="00E7490C">
        <w:rPr>
          <w:b/>
          <w:bCs/>
          <w:i/>
          <w:iCs/>
        </w:rPr>
        <w:t xml:space="preserve"> настоящего </w:t>
      </w:r>
      <w:r>
        <w:rPr>
          <w:b/>
          <w:bCs/>
          <w:i/>
          <w:iCs/>
        </w:rPr>
        <w:t>Проспекта</w:t>
      </w:r>
      <w:r w:rsidRPr="00E7490C">
        <w:rPr>
          <w:b/>
          <w:bCs/>
          <w:i/>
          <w:iCs/>
        </w:rPr>
        <w:t>.</w:t>
      </w:r>
    </w:p>
    <w:p w14:paraId="5A3F7CC0" w14:textId="77777777" w:rsidR="00BF3501" w:rsidRDefault="00BF3501" w:rsidP="00BF3501">
      <w:pPr>
        <w:pStyle w:val="Basic"/>
      </w:pPr>
    </w:p>
    <w:p w14:paraId="50A1AA04" w14:textId="77777777" w:rsidR="00BF3501" w:rsidRDefault="00BF3501" w:rsidP="00BF3501">
      <w:pPr>
        <w:pStyle w:val="Basic"/>
      </w:pPr>
      <w:r>
        <w:t>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14:paraId="65044B3F" w14:textId="77777777" w:rsidR="00BF3501" w:rsidRPr="00EA5AF9" w:rsidRDefault="00BF3501" w:rsidP="00BF3501">
      <w:pPr>
        <w:pStyle w:val="Basic"/>
        <w:rPr>
          <w:b/>
          <w:bCs/>
          <w:i/>
          <w:iCs/>
        </w:rPr>
      </w:pPr>
      <w:r w:rsidRPr="00EA5AF9">
        <w:rPr>
          <w:b/>
          <w:bCs/>
          <w:i/>
          <w:iCs/>
        </w:rPr>
        <w:t>Для обеспечения достижения стратегических целей и задач проводится работа по повышению эффективности деятельности и снижению издержек в рамках исполнения мероприятий Программы повышения инвестиционной и операционной эффективности и сокращения расходов ПАО «ФСК ЕЭС».</w:t>
      </w:r>
    </w:p>
    <w:p w14:paraId="70C78A06" w14:textId="77777777" w:rsidR="00BF3501" w:rsidRPr="00EE54A2" w:rsidRDefault="00BF3501" w:rsidP="00BF3501">
      <w:pPr>
        <w:pStyle w:val="Basic"/>
      </w:pPr>
    </w:p>
    <w:p w14:paraId="37313CC9" w14:textId="77777777" w:rsidR="00BF3501" w:rsidRDefault="00BF3501" w:rsidP="00BF3501">
      <w:pPr>
        <w:pStyle w:val="Basic"/>
      </w:pPr>
      <w:r>
        <w:t>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14:paraId="76F5C6CE" w14:textId="77777777" w:rsidR="00BF3501" w:rsidRPr="00CE41DD" w:rsidRDefault="00BF3501" w:rsidP="00BF3501">
      <w:pPr>
        <w:pStyle w:val="Basic"/>
        <w:rPr>
          <w:b/>
          <w:bCs/>
          <w:i/>
          <w:iCs/>
        </w:rPr>
      </w:pPr>
      <w:r w:rsidRPr="00CE41DD">
        <w:rPr>
          <w:b/>
          <w:bCs/>
          <w:i/>
          <w:iCs/>
        </w:rPr>
        <w:t>Для предотвращения возможного негативного эффекта факторов и условий, влияющих на деятельность эмитента, Эмитентом осуществляется участие в рабочих группах федеральных органов исполнительной власти, совещаниях по вопросам изменения нормативной базы в сфере тарифообразования, обеспечивается своевременная подготовка заключений и предложений по проектам нормативных правовых актов, подготовка сбалансированных экономически обоснованных предложений по установлению тарифов, проводится работа по учету инвестированного капитала, контроль исполнения плана ввода объектов в эксплуатацию, реализовываются мероприятия по повышению эффективности операционной, инвестиционной деятельности, сокращению издержек Эмитента.</w:t>
      </w:r>
    </w:p>
    <w:p w14:paraId="4DD8BA3B" w14:textId="77777777" w:rsidR="00BF3501" w:rsidRDefault="00BF3501" w:rsidP="00BF3501">
      <w:pPr>
        <w:pStyle w:val="Basic"/>
        <w:rPr>
          <w:b/>
          <w:bCs/>
          <w:i/>
          <w:iCs/>
        </w:rPr>
      </w:pPr>
      <w:r w:rsidRPr="00CE41DD">
        <w:rPr>
          <w:b/>
          <w:bCs/>
          <w:i/>
          <w:iCs/>
        </w:rPr>
        <w:t>К действиям, предпринимаемым для снижения негативного эффекта факторов и условий, влияющих на деятельность по технологическому присоединению относится своевременная корректировка долгосрочной инвестиционной программы эмитента.</w:t>
      </w:r>
    </w:p>
    <w:p w14:paraId="11DA192C" w14:textId="77777777" w:rsidR="00BF3501" w:rsidRDefault="00BF3501" w:rsidP="00BF3501">
      <w:pPr>
        <w:pStyle w:val="Basic"/>
      </w:pPr>
      <w:r>
        <w:t>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p>
    <w:p w14:paraId="770469E6" w14:textId="77777777" w:rsidR="00BF3501" w:rsidRPr="00EA5AF9" w:rsidRDefault="00BF3501" w:rsidP="00BF3501">
      <w:pPr>
        <w:pStyle w:val="Basic"/>
        <w:rPr>
          <w:b/>
          <w:bCs/>
          <w:i/>
          <w:iCs/>
        </w:rPr>
      </w:pPr>
      <w:r w:rsidRPr="00EA5AF9">
        <w:rPr>
          <w:b/>
          <w:bCs/>
          <w:i/>
          <w:iCs/>
        </w:rPr>
        <w:t>Основным фактором, действующим в отношении Эмитента, является государственное регулирование тарифообразования.</w:t>
      </w:r>
    </w:p>
    <w:p w14:paraId="7F5F903E" w14:textId="77777777" w:rsidR="00BF3501" w:rsidRPr="00EA5AF9" w:rsidRDefault="00BF3501" w:rsidP="00BF3501">
      <w:pPr>
        <w:pStyle w:val="Basic"/>
        <w:rPr>
          <w:b/>
          <w:bCs/>
          <w:i/>
          <w:iCs/>
        </w:rPr>
      </w:pPr>
      <w:r w:rsidRPr="00EA5AF9">
        <w:rPr>
          <w:b/>
          <w:bCs/>
          <w:i/>
          <w:iCs/>
        </w:rPr>
        <w:t>Вероятность наступления таких событий (возникновения факторов): Эмитентом не прогнозируется.</w:t>
      </w:r>
    </w:p>
    <w:p w14:paraId="102D85C0" w14:textId="77777777" w:rsidR="00BF3501" w:rsidRDefault="00BF3501" w:rsidP="00BF3501">
      <w:pPr>
        <w:pStyle w:val="Basic"/>
      </w:pPr>
    </w:p>
    <w:p w14:paraId="3D70C787" w14:textId="77777777" w:rsidR="00BF3501" w:rsidRDefault="00BF3501" w:rsidP="00BF3501">
      <w:pPr>
        <w:pStyle w:val="Basic"/>
      </w:pPr>
      <w:r>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2AA36966" w14:textId="77777777" w:rsidR="00BF3501" w:rsidRPr="00EA5AF9" w:rsidRDefault="00BF3501" w:rsidP="00BF3501">
      <w:pPr>
        <w:pStyle w:val="Basic"/>
        <w:rPr>
          <w:b/>
          <w:bCs/>
          <w:i/>
          <w:iCs/>
        </w:rPr>
      </w:pPr>
      <w:r w:rsidRPr="00EA5AF9">
        <w:rPr>
          <w:b/>
          <w:bCs/>
          <w:i/>
          <w:iCs/>
        </w:rPr>
        <w:t>К факторам, которые могут улучшить результаты деятельности Эмитента можно отнести проведение государством стабильной взвешенной (прогнозируемой) ценовой политики, обеспечение стабильности тарифного регулирования. Вероятность наступления таких факторов в среднесрочной перспективе не исключается. Продолжительность действия факторов не ограничена.</w:t>
      </w:r>
    </w:p>
    <w:p w14:paraId="5A0F4259" w14:textId="77777777" w:rsidR="00BF3501" w:rsidRDefault="00BF3501" w:rsidP="00BF3501">
      <w:pPr>
        <w:widowControl w:val="0"/>
        <w:autoSpaceDE w:val="0"/>
        <w:autoSpaceDN w:val="0"/>
        <w:adjustRightInd w:val="0"/>
        <w:jc w:val="both"/>
        <w:rPr>
          <w:rFonts w:cs="Calibri"/>
        </w:rPr>
      </w:pPr>
    </w:p>
    <w:p w14:paraId="16713770" w14:textId="77777777" w:rsidR="00BF3501" w:rsidRDefault="00BF3501" w:rsidP="00BF3501">
      <w:pPr>
        <w:pStyle w:val="23"/>
      </w:pPr>
      <w:bookmarkStart w:id="74" w:name="_Toc506225044"/>
      <w:r>
        <w:t>4.7. Конкуренты эмитента</w:t>
      </w:r>
      <w:bookmarkEnd w:id="74"/>
    </w:p>
    <w:p w14:paraId="106874C5"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2545C12" w14:textId="77777777" w:rsidR="00BF3501" w:rsidRDefault="00BF3501" w:rsidP="00BF3501">
      <w:pPr>
        <w:widowControl w:val="0"/>
        <w:autoSpaceDE w:val="0"/>
        <w:autoSpaceDN w:val="0"/>
        <w:adjustRightInd w:val="0"/>
        <w:jc w:val="both"/>
        <w:rPr>
          <w:rFonts w:cs="Calibri"/>
        </w:rPr>
      </w:pPr>
    </w:p>
    <w:p w14:paraId="495CE259" w14:textId="77777777" w:rsidR="00BF3501" w:rsidRDefault="00BF3501" w:rsidP="00BF3501">
      <w:pPr>
        <w:pStyle w:val="11"/>
      </w:pPr>
      <w:bookmarkStart w:id="75" w:name="Par895"/>
      <w:bookmarkEnd w:id="75"/>
      <w:r>
        <w:br w:type="page"/>
      </w:r>
      <w:bookmarkStart w:id="76" w:name="_Toc506225045"/>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6"/>
    </w:p>
    <w:p w14:paraId="0B6458EF" w14:textId="77777777" w:rsidR="00BF3501" w:rsidRDefault="00BF3501" w:rsidP="00BF3501">
      <w:pPr>
        <w:widowControl w:val="0"/>
        <w:autoSpaceDE w:val="0"/>
        <w:autoSpaceDN w:val="0"/>
        <w:adjustRightInd w:val="0"/>
        <w:jc w:val="both"/>
        <w:rPr>
          <w:rFonts w:cs="Calibri"/>
        </w:rPr>
      </w:pPr>
    </w:p>
    <w:p w14:paraId="23B4922E" w14:textId="77777777" w:rsidR="00BF3501" w:rsidRDefault="00BF3501" w:rsidP="00BF3501">
      <w:pPr>
        <w:pStyle w:val="23"/>
      </w:pPr>
      <w:bookmarkStart w:id="77" w:name="_Toc506225046"/>
      <w:r>
        <w:t>5.1. Сведения о структуре и компетенции органов управления эмитента</w:t>
      </w:r>
      <w:bookmarkEnd w:id="77"/>
    </w:p>
    <w:p w14:paraId="6158C1E1"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512C668" w14:textId="77777777" w:rsidR="00BF3501" w:rsidRDefault="00BF3501" w:rsidP="00BF3501">
      <w:pPr>
        <w:widowControl w:val="0"/>
        <w:autoSpaceDE w:val="0"/>
        <w:autoSpaceDN w:val="0"/>
        <w:adjustRightInd w:val="0"/>
        <w:jc w:val="both"/>
        <w:rPr>
          <w:rFonts w:cs="Calibri"/>
        </w:rPr>
      </w:pPr>
    </w:p>
    <w:p w14:paraId="5C524C4F" w14:textId="77777777" w:rsidR="00BF3501" w:rsidRDefault="00BF3501" w:rsidP="00BF3501">
      <w:pPr>
        <w:pStyle w:val="23"/>
      </w:pPr>
      <w:bookmarkStart w:id="78" w:name="_Toc506225047"/>
      <w:r>
        <w:t>5.2. Информация о лицах, входящих в состав органов управления эмитента</w:t>
      </w:r>
      <w:bookmarkEnd w:id="78"/>
    </w:p>
    <w:p w14:paraId="5C466C4E" w14:textId="77777777" w:rsidR="00BF3501" w:rsidRDefault="00BF3501" w:rsidP="00BF3501">
      <w:pPr>
        <w:pStyle w:val="Basic"/>
      </w:pPr>
      <w:r>
        <w:t>По каждому из органов управления эмитента (за исключением общего собрания акционеров (участников) раскрывается персональный состав органа управления. По каждому лицу, входящему в состав органа управления, указываются следующие сведения:</w:t>
      </w:r>
    </w:p>
    <w:p w14:paraId="14B5E4F9" w14:textId="77777777" w:rsidR="00BF3501" w:rsidRDefault="00BF3501" w:rsidP="00BF3501">
      <w:pPr>
        <w:pStyle w:val="Basic"/>
      </w:pPr>
    </w:p>
    <w:p w14:paraId="211DE8DE" w14:textId="77777777" w:rsidR="00BF3501" w:rsidRPr="00FC18B4" w:rsidRDefault="00BF3501" w:rsidP="00BF3501">
      <w:pPr>
        <w:pStyle w:val="Basic"/>
        <w:rPr>
          <w:b/>
          <w:bCs/>
          <w:i/>
          <w:iCs/>
          <w:u w:val="single"/>
        </w:rPr>
      </w:pPr>
      <w:r w:rsidRPr="00FC18B4">
        <w:rPr>
          <w:b/>
          <w:bCs/>
          <w:i/>
          <w:iCs/>
          <w:u w:val="single"/>
        </w:rPr>
        <w:t>Совет директоров:</w:t>
      </w:r>
    </w:p>
    <w:p w14:paraId="137B6045" w14:textId="77777777" w:rsidR="00BF3501" w:rsidRDefault="00BF3501" w:rsidP="00BF3501">
      <w:pPr>
        <w:pStyle w:val="Basi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7015"/>
      </w:tblGrid>
      <w:tr w:rsidR="00BF3501" w:rsidRPr="00B97324" w14:paraId="62F0E35C" w14:textId="77777777" w:rsidTr="00DF7598">
        <w:tc>
          <w:tcPr>
            <w:tcW w:w="1635" w:type="pct"/>
          </w:tcPr>
          <w:p w14:paraId="7F2905D0" w14:textId="77777777" w:rsidR="00BF3501" w:rsidRPr="00B97324" w:rsidRDefault="00BF3501" w:rsidP="00DF7598">
            <w:r w:rsidRPr="00B97324">
              <w:t>фамилия, имя, отчество</w:t>
            </w:r>
          </w:p>
        </w:tc>
        <w:tc>
          <w:tcPr>
            <w:tcW w:w="3365" w:type="pct"/>
          </w:tcPr>
          <w:p w14:paraId="63D0F917" w14:textId="77777777" w:rsidR="00BF3501" w:rsidRPr="00B97324" w:rsidRDefault="00BF3501" w:rsidP="00DF7598">
            <w:r w:rsidRPr="00B97324">
              <w:t>Грачев Павел Сергеевич</w:t>
            </w:r>
          </w:p>
        </w:tc>
      </w:tr>
      <w:tr w:rsidR="00BF3501" w:rsidRPr="00B97324" w14:paraId="4FF4EE0A" w14:textId="77777777" w:rsidTr="00DF7598">
        <w:tc>
          <w:tcPr>
            <w:tcW w:w="1635" w:type="pct"/>
          </w:tcPr>
          <w:p w14:paraId="4E4F31DD" w14:textId="77777777" w:rsidR="00BF3501" w:rsidRPr="00B97324" w:rsidRDefault="00BF3501" w:rsidP="00DF7598">
            <w:r w:rsidRPr="00B97324">
              <w:t>год рождения</w:t>
            </w:r>
          </w:p>
        </w:tc>
        <w:tc>
          <w:tcPr>
            <w:tcW w:w="3365" w:type="pct"/>
          </w:tcPr>
          <w:p w14:paraId="4F38C546" w14:textId="77777777" w:rsidR="00BF3501" w:rsidRPr="00B97324" w:rsidRDefault="00BF3501" w:rsidP="00DF7598">
            <w:r w:rsidRPr="00B97324">
              <w:t>1973</w:t>
            </w:r>
          </w:p>
        </w:tc>
      </w:tr>
      <w:tr w:rsidR="00BF3501" w:rsidRPr="00B97324" w14:paraId="663ECC90" w14:textId="77777777" w:rsidTr="00DF7598">
        <w:tc>
          <w:tcPr>
            <w:tcW w:w="1635" w:type="pct"/>
          </w:tcPr>
          <w:p w14:paraId="025CC6C9" w14:textId="77777777" w:rsidR="00BF3501" w:rsidRPr="00B97324" w:rsidRDefault="00BF3501" w:rsidP="00DF7598">
            <w:r w:rsidRPr="00B97324">
              <w:t>сведения об образовании</w:t>
            </w:r>
          </w:p>
        </w:tc>
        <w:tc>
          <w:tcPr>
            <w:tcW w:w="3365" w:type="pct"/>
          </w:tcPr>
          <w:p w14:paraId="3C42B5A2" w14:textId="77777777" w:rsidR="00BF3501" w:rsidRPr="00B97324" w:rsidRDefault="00BF3501" w:rsidP="00DF7598">
            <w:r w:rsidRPr="00B97324">
              <w:t>Высшее</w:t>
            </w:r>
          </w:p>
        </w:tc>
      </w:tr>
    </w:tbl>
    <w:p w14:paraId="123A9073"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1"/>
        <w:gridCol w:w="1243"/>
        <w:gridCol w:w="4684"/>
        <w:gridCol w:w="2890"/>
      </w:tblGrid>
      <w:tr w:rsidR="00BF3501" w:rsidRPr="000F325B" w14:paraId="3CDE5468" w14:textId="77777777" w:rsidTr="00DF7598">
        <w:tc>
          <w:tcPr>
            <w:tcW w:w="1294" w:type="pct"/>
            <w:gridSpan w:val="2"/>
          </w:tcPr>
          <w:p w14:paraId="6BC440F9" w14:textId="77777777" w:rsidR="00BF3501" w:rsidRPr="000F325B" w:rsidRDefault="00BF3501" w:rsidP="00DF7598">
            <w:r w:rsidRPr="000F325B">
              <w:t>Период</w:t>
            </w:r>
          </w:p>
        </w:tc>
        <w:tc>
          <w:tcPr>
            <w:tcW w:w="2292" w:type="pct"/>
          </w:tcPr>
          <w:p w14:paraId="62FD8F4F" w14:textId="77777777" w:rsidR="00BF3501" w:rsidRPr="000F325B" w:rsidRDefault="00BF3501" w:rsidP="00DF7598">
            <w:r w:rsidRPr="000F325B">
              <w:t>Наименование организации</w:t>
            </w:r>
          </w:p>
        </w:tc>
        <w:tc>
          <w:tcPr>
            <w:tcW w:w="1414" w:type="pct"/>
          </w:tcPr>
          <w:p w14:paraId="346FB778" w14:textId="77777777" w:rsidR="00BF3501" w:rsidRPr="000F325B" w:rsidRDefault="00BF3501" w:rsidP="00DF7598">
            <w:r w:rsidRPr="000F325B">
              <w:t>Должность</w:t>
            </w:r>
          </w:p>
        </w:tc>
      </w:tr>
      <w:tr w:rsidR="00BF3501" w:rsidRPr="000F325B" w14:paraId="51DBC9CF" w14:textId="77777777" w:rsidTr="00DF7598">
        <w:tc>
          <w:tcPr>
            <w:tcW w:w="686" w:type="pct"/>
          </w:tcPr>
          <w:p w14:paraId="3858DD25" w14:textId="77777777" w:rsidR="00BF3501" w:rsidRPr="000F325B" w:rsidRDefault="00BF3501" w:rsidP="00DF7598">
            <w:r w:rsidRPr="000F325B">
              <w:t>с</w:t>
            </w:r>
          </w:p>
        </w:tc>
        <w:tc>
          <w:tcPr>
            <w:tcW w:w="608" w:type="pct"/>
          </w:tcPr>
          <w:p w14:paraId="4428933B" w14:textId="77777777" w:rsidR="00BF3501" w:rsidRPr="000F325B" w:rsidRDefault="00BF3501" w:rsidP="00DF7598">
            <w:r w:rsidRPr="000F325B">
              <w:t>по</w:t>
            </w:r>
          </w:p>
        </w:tc>
        <w:tc>
          <w:tcPr>
            <w:tcW w:w="2292" w:type="pct"/>
          </w:tcPr>
          <w:p w14:paraId="63A52083" w14:textId="77777777" w:rsidR="00BF3501" w:rsidRPr="000F325B" w:rsidRDefault="00BF3501" w:rsidP="00DF7598"/>
        </w:tc>
        <w:tc>
          <w:tcPr>
            <w:tcW w:w="1414" w:type="pct"/>
          </w:tcPr>
          <w:p w14:paraId="50DD38E0" w14:textId="77777777" w:rsidR="00BF3501" w:rsidRPr="000F325B" w:rsidRDefault="00BF3501" w:rsidP="00DF7598"/>
        </w:tc>
      </w:tr>
      <w:tr w:rsidR="00BF3501" w:rsidRPr="000F325B" w14:paraId="00FE5C74" w14:textId="77777777" w:rsidTr="00DF7598">
        <w:tc>
          <w:tcPr>
            <w:tcW w:w="686" w:type="pct"/>
          </w:tcPr>
          <w:p w14:paraId="77D9DB45" w14:textId="77777777" w:rsidR="00BF3501" w:rsidRPr="000F325B" w:rsidRDefault="00BF3501" w:rsidP="00DF7598">
            <w:r w:rsidRPr="000F325B">
              <w:t>2011</w:t>
            </w:r>
          </w:p>
        </w:tc>
        <w:tc>
          <w:tcPr>
            <w:tcW w:w="608" w:type="pct"/>
          </w:tcPr>
          <w:p w14:paraId="7BBDD46F" w14:textId="77777777" w:rsidR="00BF3501" w:rsidRPr="000F325B" w:rsidRDefault="00BF3501" w:rsidP="00DF7598">
            <w:r w:rsidRPr="000F325B">
              <w:t>2013</w:t>
            </w:r>
          </w:p>
        </w:tc>
        <w:tc>
          <w:tcPr>
            <w:tcW w:w="2292" w:type="pct"/>
          </w:tcPr>
          <w:p w14:paraId="3C8B9598" w14:textId="77777777" w:rsidR="00BF3501" w:rsidRPr="000F325B" w:rsidRDefault="00BF3501" w:rsidP="00DF7598">
            <w:r w:rsidRPr="000F325B">
              <w:t>Представительство АКОО «АЛПИНАКАПИТАЛ Эй.Си.Эл. ЛИМИТЕД» (Республика Кипр) г. Москва (ранее - Представительство АКОО «Клиффма</w:t>
            </w:r>
            <w:r>
              <w:t xml:space="preserve">унт Лимитед» (Республика Кипр) </w:t>
            </w:r>
            <w:r w:rsidRPr="000F325B">
              <w:t>г. Москва</w:t>
            </w:r>
          </w:p>
        </w:tc>
        <w:tc>
          <w:tcPr>
            <w:tcW w:w="1414" w:type="pct"/>
          </w:tcPr>
          <w:p w14:paraId="51F6B804" w14:textId="77777777" w:rsidR="00BF3501" w:rsidRPr="000F325B" w:rsidRDefault="00BF3501" w:rsidP="00DF7598">
            <w:r w:rsidRPr="000F325B">
              <w:t>Глава представительства</w:t>
            </w:r>
          </w:p>
        </w:tc>
      </w:tr>
      <w:tr w:rsidR="00BF3501" w:rsidRPr="000F325B" w14:paraId="6B9BE048" w14:textId="77777777" w:rsidTr="00DF7598">
        <w:tc>
          <w:tcPr>
            <w:tcW w:w="686" w:type="pct"/>
          </w:tcPr>
          <w:p w14:paraId="392D904E" w14:textId="77777777" w:rsidR="00BF3501" w:rsidRPr="000F325B" w:rsidRDefault="00BF3501" w:rsidP="00DF7598">
            <w:r w:rsidRPr="000F325B">
              <w:t>2013</w:t>
            </w:r>
          </w:p>
        </w:tc>
        <w:tc>
          <w:tcPr>
            <w:tcW w:w="608" w:type="pct"/>
          </w:tcPr>
          <w:p w14:paraId="2405C2BA" w14:textId="77777777" w:rsidR="00BF3501" w:rsidRPr="000F325B" w:rsidRDefault="00BF3501" w:rsidP="00DF7598">
            <w:r w:rsidRPr="000F325B">
              <w:t>2013</w:t>
            </w:r>
          </w:p>
        </w:tc>
        <w:tc>
          <w:tcPr>
            <w:tcW w:w="2292" w:type="pct"/>
          </w:tcPr>
          <w:p w14:paraId="0C0C15F7" w14:textId="77777777" w:rsidR="00BF3501" w:rsidRPr="000F325B" w:rsidRDefault="00BF3501" w:rsidP="00DF7598">
            <w:r w:rsidRPr="000F325B">
              <w:t>Открытое акционерное общество «Фонд развития Дальнего Востока и Байкальского региона»</w:t>
            </w:r>
          </w:p>
        </w:tc>
        <w:tc>
          <w:tcPr>
            <w:tcW w:w="1414" w:type="pct"/>
          </w:tcPr>
          <w:p w14:paraId="46B367A4" w14:textId="77777777" w:rsidR="00BF3501" w:rsidRPr="000F325B" w:rsidRDefault="00BF3501" w:rsidP="00DF7598">
            <w:r w:rsidRPr="000F325B">
              <w:t>Генеральный директор</w:t>
            </w:r>
          </w:p>
        </w:tc>
      </w:tr>
      <w:tr w:rsidR="00BF3501" w:rsidRPr="000F325B" w14:paraId="6889A584" w14:textId="77777777" w:rsidTr="00DF7598">
        <w:tc>
          <w:tcPr>
            <w:tcW w:w="686" w:type="pct"/>
          </w:tcPr>
          <w:p w14:paraId="55F824F6" w14:textId="77777777" w:rsidR="00BF3501" w:rsidRPr="000F325B" w:rsidRDefault="00BF3501" w:rsidP="00DF7598">
            <w:r w:rsidRPr="000F325B">
              <w:t>2013</w:t>
            </w:r>
          </w:p>
        </w:tc>
        <w:tc>
          <w:tcPr>
            <w:tcW w:w="608" w:type="pct"/>
          </w:tcPr>
          <w:p w14:paraId="2BAEE67B" w14:textId="77777777" w:rsidR="00BF3501" w:rsidRPr="000F325B" w:rsidRDefault="00BF3501" w:rsidP="00DF7598">
            <w:r w:rsidRPr="000F325B">
              <w:t>2014</w:t>
            </w:r>
          </w:p>
        </w:tc>
        <w:tc>
          <w:tcPr>
            <w:tcW w:w="2292" w:type="pct"/>
          </w:tcPr>
          <w:p w14:paraId="6FCCD2D9" w14:textId="77777777" w:rsidR="00BF3501" w:rsidRPr="000F325B" w:rsidRDefault="00BF3501" w:rsidP="00DF7598">
            <w:r w:rsidRPr="000F325B">
              <w:t>Открытое акционерное общество «Федеральная сетевая компания Единой энергетической системы»</w:t>
            </w:r>
          </w:p>
        </w:tc>
        <w:tc>
          <w:tcPr>
            <w:tcW w:w="1414" w:type="pct"/>
          </w:tcPr>
          <w:p w14:paraId="1FC1CAB1" w14:textId="77777777" w:rsidR="00BF3501" w:rsidRPr="000F325B" w:rsidRDefault="00BF3501" w:rsidP="00DF7598">
            <w:r w:rsidRPr="000F325B">
              <w:t>Член Совета директоров</w:t>
            </w:r>
          </w:p>
        </w:tc>
      </w:tr>
      <w:tr w:rsidR="00BF3501" w:rsidRPr="000F325B" w14:paraId="5F574A12" w14:textId="77777777" w:rsidTr="00DF7598">
        <w:tc>
          <w:tcPr>
            <w:tcW w:w="686" w:type="pct"/>
          </w:tcPr>
          <w:p w14:paraId="039FA228" w14:textId="77777777" w:rsidR="00BF3501" w:rsidRPr="000F325B" w:rsidRDefault="00BF3501" w:rsidP="00DF7598">
            <w:r w:rsidRPr="000F325B">
              <w:t>2013</w:t>
            </w:r>
          </w:p>
        </w:tc>
        <w:tc>
          <w:tcPr>
            <w:tcW w:w="608" w:type="pct"/>
          </w:tcPr>
          <w:p w14:paraId="1E1C8CE9" w14:textId="77777777" w:rsidR="00BF3501" w:rsidRPr="000F325B" w:rsidRDefault="00BF3501" w:rsidP="00DF7598">
            <w:r w:rsidRPr="000F325B">
              <w:t>2014</w:t>
            </w:r>
          </w:p>
        </w:tc>
        <w:tc>
          <w:tcPr>
            <w:tcW w:w="2292" w:type="pct"/>
          </w:tcPr>
          <w:p w14:paraId="485678D9" w14:textId="77777777" w:rsidR="00BF3501" w:rsidRPr="000F325B" w:rsidRDefault="00BF3501" w:rsidP="00DF7598">
            <w:r w:rsidRPr="000F325B">
              <w:t>Polyus Gold International Limited</w:t>
            </w:r>
          </w:p>
        </w:tc>
        <w:tc>
          <w:tcPr>
            <w:tcW w:w="1414" w:type="pct"/>
          </w:tcPr>
          <w:p w14:paraId="3866EB22" w14:textId="77777777" w:rsidR="00BF3501" w:rsidRPr="000F325B" w:rsidRDefault="00BF3501" w:rsidP="00DF7598">
            <w:r w:rsidRPr="000F325B">
              <w:t>Временный Главный Исполнительный Директор</w:t>
            </w:r>
          </w:p>
        </w:tc>
      </w:tr>
      <w:tr w:rsidR="00BF3501" w:rsidRPr="000F325B" w14:paraId="032D4743" w14:textId="77777777" w:rsidTr="00DF7598">
        <w:tc>
          <w:tcPr>
            <w:tcW w:w="686" w:type="pct"/>
          </w:tcPr>
          <w:p w14:paraId="32C182C2" w14:textId="77777777" w:rsidR="00BF3501" w:rsidRPr="000F325B" w:rsidRDefault="00BF3501" w:rsidP="00DF7598">
            <w:r w:rsidRPr="000F325B">
              <w:t>2013</w:t>
            </w:r>
          </w:p>
        </w:tc>
        <w:tc>
          <w:tcPr>
            <w:tcW w:w="608" w:type="pct"/>
          </w:tcPr>
          <w:p w14:paraId="44C22DBC" w14:textId="77777777" w:rsidR="00BF3501" w:rsidRPr="000F325B" w:rsidRDefault="00BF3501" w:rsidP="00DF7598">
            <w:r w:rsidRPr="000F325B">
              <w:t>2016</w:t>
            </w:r>
          </w:p>
        </w:tc>
        <w:tc>
          <w:tcPr>
            <w:tcW w:w="2292" w:type="pct"/>
          </w:tcPr>
          <w:p w14:paraId="6861564B" w14:textId="77777777" w:rsidR="00BF3501" w:rsidRPr="000F325B" w:rsidRDefault="00BF3501" w:rsidP="00DF7598">
            <w:r w:rsidRPr="000F325B">
              <w:t>Polyus Gold International Limited</w:t>
            </w:r>
          </w:p>
        </w:tc>
        <w:tc>
          <w:tcPr>
            <w:tcW w:w="1414" w:type="pct"/>
          </w:tcPr>
          <w:p w14:paraId="793862A5" w14:textId="77777777" w:rsidR="00BF3501" w:rsidRPr="000F325B" w:rsidRDefault="00BF3501" w:rsidP="00DF7598">
            <w:r w:rsidRPr="000F325B">
              <w:t>Член Совета директоров</w:t>
            </w:r>
          </w:p>
        </w:tc>
      </w:tr>
      <w:tr w:rsidR="00BF3501" w:rsidRPr="000F325B" w14:paraId="3CE7510B" w14:textId="77777777" w:rsidTr="00DF7598">
        <w:tc>
          <w:tcPr>
            <w:tcW w:w="686" w:type="pct"/>
          </w:tcPr>
          <w:p w14:paraId="7B13776E" w14:textId="77777777" w:rsidR="00BF3501" w:rsidRPr="000F325B" w:rsidRDefault="00BF3501" w:rsidP="00DF7598">
            <w:r w:rsidRPr="000F325B">
              <w:t>2014</w:t>
            </w:r>
          </w:p>
        </w:tc>
        <w:tc>
          <w:tcPr>
            <w:tcW w:w="608" w:type="pct"/>
          </w:tcPr>
          <w:p w14:paraId="34D9A99B" w14:textId="77777777" w:rsidR="00BF3501" w:rsidRPr="000F325B" w:rsidRDefault="00BF3501" w:rsidP="00DF7598">
            <w:r w:rsidRPr="000F325B">
              <w:t>2016</w:t>
            </w:r>
          </w:p>
        </w:tc>
        <w:tc>
          <w:tcPr>
            <w:tcW w:w="2292" w:type="pct"/>
          </w:tcPr>
          <w:p w14:paraId="1D4C666B" w14:textId="77777777" w:rsidR="00BF3501" w:rsidRPr="000F325B" w:rsidRDefault="00BF3501" w:rsidP="00DF7598">
            <w:r w:rsidRPr="000F325B">
              <w:t>Polyus Gold International Limited</w:t>
            </w:r>
          </w:p>
        </w:tc>
        <w:tc>
          <w:tcPr>
            <w:tcW w:w="1414" w:type="pct"/>
          </w:tcPr>
          <w:p w14:paraId="1701D8D0" w14:textId="77777777" w:rsidR="00BF3501" w:rsidRPr="000F325B" w:rsidRDefault="00BF3501" w:rsidP="00DF7598">
            <w:r w:rsidRPr="000F325B">
              <w:t>Главный Исполнительный Директор</w:t>
            </w:r>
          </w:p>
        </w:tc>
      </w:tr>
      <w:tr w:rsidR="00BF3501" w:rsidRPr="000F325B" w14:paraId="3649F8D3" w14:textId="77777777" w:rsidTr="00DF7598">
        <w:tc>
          <w:tcPr>
            <w:tcW w:w="686" w:type="pct"/>
          </w:tcPr>
          <w:p w14:paraId="111CF6A7" w14:textId="77777777" w:rsidR="00BF3501" w:rsidRPr="000F325B" w:rsidRDefault="00BF3501" w:rsidP="00DF7598">
            <w:r w:rsidRPr="000F325B">
              <w:t>2014</w:t>
            </w:r>
          </w:p>
        </w:tc>
        <w:tc>
          <w:tcPr>
            <w:tcW w:w="608" w:type="pct"/>
          </w:tcPr>
          <w:p w14:paraId="1F2F2E7A" w14:textId="77777777" w:rsidR="00BF3501" w:rsidRPr="000F325B" w:rsidRDefault="00BF3501" w:rsidP="00DF7598">
            <w:r w:rsidRPr="000F325B">
              <w:t>2014</w:t>
            </w:r>
          </w:p>
        </w:tc>
        <w:tc>
          <w:tcPr>
            <w:tcW w:w="2292" w:type="pct"/>
          </w:tcPr>
          <w:p w14:paraId="7016AE92" w14:textId="77777777" w:rsidR="00BF3501" w:rsidRPr="000F325B" w:rsidRDefault="00BF3501" w:rsidP="00DF7598">
            <w:r w:rsidRPr="000F325B">
              <w:t>Представительство КОО «Нафта Москва (Кипр) Лимитед» (Республика Кипр) г. Москва</w:t>
            </w:r>
          </w:p>
        </w:tc>
        <w:tc>
          <w:tcPr>
            <w:tcW w:w="1414" w:type="pct"/>
          </w:tcPr>
          <w:p w14:paraId="31341658" w14:textId="77777777" w:rsidR="00BF3501" w:rsidRPr="000F325B" w:rsidRDefault="00BF3501" w:rsidP="00DF7598">
            <w:r w:rsidRPr="000F325B">
              <w:t>Председатель Совета управляющих директоров</w:t>
            </w:r>
          </w:p>
        </w:tc>
      </w:tr>
      <w:tr w:rsidR="00BF3501" w:rsidRPr="000F325B" w14:paraId="4B6EEE5A" w14:textId="77777777" w:rsidTr="00DF7598">
        <w:tc>
          <w:tcPr>
            <w:tcW w:w="686" w:type="pct"/>
          </w:tcPr>
          <w:p w14:paraId="4EDB7BBC" w14:textId="77777777" w:rsidR="00BF3501" w:rsidRPr="000F325B" w:rsidRDefault="00BF3501" w:rsidP="00DF7598">
            <w:r w:rsidRPr="000F325B">
              <w:t>2014</w:t>
            </w:r>
          </w:p>
        </w:tc>
        <w:tc>
          <w:tcPr>
            <w:tcW w:w="608" w:type="pct"/>
          </w:tcPr>
          <w:p w14:paraId="5526C744" w14:textId="77777777" w:rsidR="00BF3501" w:rsidRPr="000F325B" w:rsidRDefault="00BF3501" w:rsidP="00DF7598">
            <w:r w:rsidRPr="000F325B">
              <w:t>2016</w:t>
            </w:r>
          </w:p>
        </w:tc>
        <w:tc>
          <w:tcPr>
            <w:tcW w:w="2292" w:type="pct"/>
          </w:tcPr>
          <w:p w14:paraId="4BB77217" w14:textId="77777777" w:rsidR="00BF3501" w:rsidRPr="000F325B" w:rsidRDefault="00BF3501" w:rsidP="00DF7598">
            <w:r w:rsidRPr="000F325B">
              <w:t>Акционерное общество «Полюс»</w:t>
            </w:r>
          </w:p>
        </w:tc>
        <w:tc>
          <w:tcPr>
            <w:tcW w:w="1414" w:type="pct"/>
          </w:tcPr>
          <w:p w14:paraId="57A0B5E5" w14:textId="77777777" w:rsidR="00BF3501" w:rsidRPr="000F325B" w:rsidRDefault="00BF3501" w:rsidP="00DF7598">
            <w:r w:rsidRPr="000F325B">
              <w:t>Президент</w:t>
            </w:r>
          </w:p>
        </w:tc>
      </w:tr>
      <w:tr w:rsidR="00BF3501" w:rsidRPr="000F325B" w14:paraId="62347282" w14:textId="77777777" w:rsidTr="00DF7598">
        <w:tc>
          <w:tcPr>
            <w:tcW w:w="686" w:type="pct"/>
          </w:tcPr>
          <w:p w14:paraId="79BADC91" w14:textId="77777777" w:rsidR="00BF3501" w:rsidRPr="000F325B" w:rsidRDefault="00BF3501" w:rsidP="00DF7598">
            <w:r w:rsidRPr="000F325B">
              <w:t>2014</w:t>
            </w:r>
          </w:p>
        </w:tc>
        <w:tc>
          <w:tcPr>
            <w:tcW w:w="608" w:type="pct"/>
          </w:tcPr>
          <w:p w14:paraId="10AC99C5" w14:textId="77777777" w:rsidR="00BF3501" w:rsidRPr="000F325B" w:rsidRDefault="00BF3501" w:rsidP="00DF7598">
            <w:r w:rsidRPr="000F325B">
              <w:t>наст.время</w:t>
            </w:r>
          </w:p>
        </w:tc>
        <w:tc>
          <w:tcPr>
            <w:tcW w:w="2292" w:type="pct"/>
          </w:tcPr>
          <w:p w14:paraId="4893CE0B" w14:textId="77777777" w:rsidR="00BF3501" w:rsidRPr="000F325B" w:rsidRDefault="00BF3501" w:rsidP="00DF7598">
            <w:r w:rsidRPr="000F325B">
              <w:t xml:space="preserve">Публичное акционерное общество </w:t>
            </w:r>
            <w:r w:rsidRPr="000F325B">
              <w:br/>
              <w:t>«Полюс»</w:t>
            </w:r>
          </w:p>
        </w:tc>
        <w:tc>
          <w:tcPr>
            <w:tcW w:w="1414" w:type="pct"/>
          </w:tcPr>
          <w:p w14:paraId="69544DAA" w14:textId="77777777" w:rsidR="00BF3501" w:rsidRPr="000F325B" w:rsidRDefault="00BF3501" w:rsidP="00DF7598">
            <w:r w:rsidRPr="000F325B">
              <w:t>Генеральный директор</w:t>
            </w:r>
          </w:p>
        </w:tc>
      </w:tr>
      <w:tr w:rsidR="00BF3501" w:rsidRPr="000F325B" w14:paraId="33257962" w14:textId="77777777" w:rsidTr="00DF7598">
        <w:tc>
          <w:tcPr>
            <w:tcW w:w="686" w:type="pct"/>
          </w:tcPr>
          <w:p w14:paraId="1119D9D1" w14:textId="77777777" w:rsidR="00BF3501" w:rsidRPr="000F325B" w:rsidRDefault="00BF3501" w:rsidP="00DF7598">
            <w:r w:rsidRPr="000F325B">
              <w:t>2015</w:t>
            </w:r>
          </w:p>
        </w:tc>
        <w:tc>
          <w:tcPr>
            <w:tcW w:w="608" w:type="pct"/>
          </w:tcPr>
          <w:p w14:paraId="27C5F2AE" w14:textId="77777777" w:rsidR="00BF3501" w:rsidRPr="000F325B" w:rsidRDefault="00BF3501" w:rsidP="00DF7598">
            <w:r w:rsidRPr="000F325B">
              <w:t>наст.время</w:t>
            </w:r>
          </w:p>
        </w:tc>
        <w:tc>
          <w:tcPr>
            <w:tcW w:w="2292" w:type="pct"/>
          </w:tcPr>
          <w:p w14:paraId="6FFBC930" w14:textId="77777777" w:rsidR="00BF3501" w:rsidRPr="000F325B" w:rsidRDefault="00BF3501" w:rsidP="00DF7598">
            <w:r w:rsidRPr="000F325B">
              <w:t xml:space="preserve">Публичное акционерное общество </w:t>
            </w:r>
            <w:r w:rsidRPr="000F325B">
              <w:br/>
              <w:t>«Полюс»</w:t>
            </w:r>
          </w:p>
        </w:tc>
        <w:tc>
          <w:tcPr>
            <w:tcW w:w="1414" w:type="pct"/>
          </w:tcPr>
          <w:p w14:paraId="29621752" w14:textId="77777777" w:rsidR="00BF3501" w:rsidRPr="000F325B" w:rsidRDefault="00BF3501" w:rsidP="00DF7598">
            <w:r w:rsidRPr="000F325B">
              <w:t>Член Совета директоров</w:t>
            </w:r>
          </w:p>
        </w:tc>
      </w:tr>
      <w:tr w:rsidR="00BF3501" w:rsidRPr="000F325B" w14:paraId="6688209A" w14:textId="77777777" w:rsidTr="00DF7598">
        <w:tc>
          <w:tcPr>
            <w:tcW w:w="686" w:type="pct"/>
          </w:tcPr>
          <w:p w14:paraId="3FAE8137" w14:textId="77777777" w:rsidR="00BF3501" w:rsidRPr="000F325B" w:rsidRDefault="00BF3501" w:rsidP="00DF7598">
            <w:r w:rsidRPr="000F325B">
              <w:t>2015</w:t>
            </w:r>
          </w:p>
        </w:tc>
        <w:tc>
          <w:tcPr>
            <w:tcW w:w="608" w:type="pct"/>
          </w:tcPr>
          <w:p w14:paraId="249FE1F1" w14:textId="77777777" w:rsidR="00BF3501" w:rsidRPr="000F325B" w:rsidRDefault="00BF3501" w:rsidP="00DF7598">
            <w:r w:rsidRPr="000F325B">
              <w:t>наст.время</w:t>
            </w:r>
          </w:p>
        </w:tc>
        <w:tc>
          <w:tcPr>
            <w:tcW w:w="2292" w:type="pct"/>
          </w:tcPr>
          <w:p w14:paraId="24AB8E8E" w14:textId="77777777" w:rsidR="00BF3501" w:rsidRPr="000F325B" w:rsidRDefault="00BF3501" w:rsidP="00DF7598">
            <w:r w:rsidRPr="000F325B">
              <w:t>Публичное акционерное общество «Федеральная сетевая компания Единой энергетической системы»</w:t>
            </w:r>
          </w:p>
        </w:tc>
        <w:tc>
          <w:tcPr>
            <w:tcW w:w="1414" w:type="pct"/>
          </w:tcPr>
          <w:p w14:paraId="6488934F" w14:textId="77777777" w:rsidR="00BF3501" w:rsidRPr="000F325B" w:rsidRDefault="00BF3501" w:rsidP="00DF7598">
            <w:r w:rsidRPr="000F325B">
              <w:t>Член Совета директоров</w:t>
            </w:r>
          </w:p>
        </w:tc>
      </w:tr>
      <w:tr w:rsidR="00BF3501" w:rsidRPr="000F325B" w14:paraId="7CC4B770" w14:textId="77777777" w:rsidTr="00DF7598">
        <w:tc>
          <w:tcPr>
            <w:tcW w:w="686" w:type="pct"/>
          </w:tcPr>
          <w:p w14:paraId="0F57AB29" w14:textId="77777777" w:rsidR="00BF3501" w:rsidRPr="000F325B" w:rsidRDefault="00BF3501" w:rsidP="00DF7598">
            <w:r w:rsidRPr="000F325B">
              <w:t>2016</w:t>
            </w:r>
          </w:p>
        </w:tc>
        <w:tc>
          <w:tcPr>
            <w:tcW w:w="608" w:type="pct"/>
          </w:tcPr>
          <w:p w14:paraId="314DF6FF" w14:textId="77777777" w:rsidR="00BF3501" w:rsidRPr="000F325B" w:rsidRDefault="00BF3501" w:rsidP="00DF7598">
            <w:r w:rsidRPr="000F325B">
              <w:t>наст.время</w:t>
            </w:r>
          </w:p>
        </w:tc>
        <w:tc>
          <w:tcPr>
            <w:tcW w:w="2292" w:type="pct"/>
          </w:tcPr>
          <w:p w14:paraId="170969D5" w14:textId="77777777" w:rsidR="00BF3501" w:rsidRPr="000F325B" w:rsidRDefault="00BF3501" w:rsidP="00DF7598">
            <w:r w:rsidRPr="000F325B">
              <w:t>Публичное акционерное общество «Федеральная гидрогенерирующая компания - РусГидро»</w:t>
            </w:r>
          </w:p>
        </w:tc>
        <w:tc>
          <w:tcPr>
            <w:tcW w:w="1414" w:type="pct"/>
          </w:tcPr>
          <w:p w14:paraId="5F2DD802" w14:textId="77777777" w:rsidR="00BF3501" w:rsidRPr="000F325B" w:rsidRDefault="00BF3501" w:rsidP="00DF7598">
            <w:r w:rsidRPr="000F325B">
              <w:t>Член Совета директоров</w:t>
            </w:r>
          </w:p>
        </w:tc>
      </w:tr>
      <w:tr w:rsidR="00BF3501" w:rsidRPr="000F325B" w14:paraId="469AA296" w14:textId="77777777" w:rsidTr="00DF7598">
        <w:tc>
          <w:tcPr>
            <w:tcW w:w="686" w:type="pct"/>
          </w:tcPr>
          <w:p w14:paraId="21BE476A" w14:textId="77777777" w:rsidR="00BF3501" w:rsidRPr="000F325B" w:rsidRDefault="00BF3501" w:rsidP="00DF7598">
            <w:r w:rsidRPr="000F325B">
              <w:t>2016</w:t>
            </w:r>
          </w:p>
        </w:tc>
        <w:tc>
          <w:tcPr>
            <w:tcW w:w="608" w:type="pct"/>
          </w:tcPr>
          <w:p w14:paraId="1BC66D93" w14:textId="77777777" w:rsidR="00BF3501" w:rsidRPr="000F325B" w:rsidRDefault="00BF3501" w:rsidP="00DF7598">
            <w:r w:rsidRPr="000F325B">
              <w:t>наст.время</w:t>
            </w:r>
          </w:p>
        </w:tc>
        <w:tc>
          <w:tcPr>
            <w:tcW w:w="2292" w:type="pct"/>
          </w:tcPr>
          <w:p w14:paraId="26665F7E" w14:textId="77777777" w:rsidR="00BF3501" w:rsidRPr="000F325B" w:rsidRDefault="00BF3501" w:rsidP="00DF7598">
            <w:r w:rsidRPr="000F325B">
              <w:t>Общество с ограниченной ответственностью «Управляющая компания Полюс»</w:t>
            </w:r>
          </w:p>
        </w:tc>
        <w:tc>
          <w:tcPr>
            <w:tcW w:w="1414" w:type="pct"/>
          </w:tcPr>
          <w:p w14:paraId="406A3C5D" w14:textId="77777777" w:rsidR="00BF3501" w:rsidRPr="000F325B" w:rsidRDefault="00BF3501" w:rsidP="00DF7598">
            <w:r w:rsidRPr="000F325B">
              <w:t>Генеральный директор</w:t>
            </w:r>
          </w:p>
        </w:tc>
      </w:tr>
      <w:tr w:rsidR="00BF3501" w:rsidRPr="000F325B" w14:paraId="13A37FAB" w14:textId="77777777" w:rsidTr="00DF7598">
        <w:tc>
          <w:tcPr>
            <w:tcW w:w="686" w:type="pct"/>
          </w:tcPr>
          <w:p w14:paraId="355C366D" w14:textId="77777777" w:rsidR="00BF3501" w:rsidRPr="000F325B" w:rsidRDefault="00BF3501" w:rsidP="00DF7598">
            <w:r w:rsidRPr="000F325B">
              <w:t>2017</w:t>
            </w:r>
          </w:p>
        </w:tc>
        <w:tc>
          <w:tcPr>
            <w:tcW w:w="608" w:type="pct"/>
          </w:tcPr>
          <w:p w14:paraId="2DA0B696" w14:textId="77777777" w:rsidR="00BF3501" w:rsidRPr="000F325B" w:rsidRDefault="00BF3501" w:rsidP="00DF7598">
            <w:r w:rsidRPr="000F325B">
              <w:t>наст.время</w:t>
            </w:r>
          </w:p>
        </w:tc>
        <w:tc>
          <w:tcPr>
            <w:tcW w:w="2292" w:type="pct"/>
          </w:tcPr>
          <w:p w14:paraId="09895ACF" w14:textId="77777777" w:rsidR="00BF3501" w:rsidRPr="000F325B" w:rsidRDefault="00BF3501" w:rsidP="00DF7598">
            <w:r w:rsidRPr="000F325B">
              <w:t>Общество с ограниченной ответственностью «СЛ Золото»</w:t>
            </w:r>
          </w:p>
        </w:tc>
        <w:tc>
          <w:tcPr>
            <w:tcW w:w="1414" w:type="pct"/>
          </w:tcPr>
          <w:p w14:paraId="756D6128" w14:textId="77777777" w:rsidR="00BF3501" w:rsidRPr="000F325B" w:rsidRDefault="00BF3501" w:rsidP="00DF7598">
            <w:r w:rsidRPr="000F325B">
              <w:t>Член Совета директоров</w:t>
            </w:r>
          </w:p>
          <w:p w14:paraId="003530F3" w14:textId="77777777" w:rsidR="00BF3501" w:rsidRPr="000F325B" w:rsidRDefault="00BF3501" w:rsidP="00DF7598">
            <w:r w:rsidRPr="000F325B">
              <w:t>Председатель Совета директоров</w:t>
            </w:r>
          </w:p>
        </w:tc>
      </w:tr>
    </w:tbl>
    <w:p w14:paraId="02658F1B" w14:textId="77777777" w:rsidR="00BF3501" w:rsidRDefault="00BF3501" w:rsidP="00BF3501">
      <w:pPr>
        <w:pStyle w:val="Basic"/>
      </w:pPr>
      <w:r>
        <w:t xml:space="preserve">доля </w:t>
      </w:r>
      <w:r w:rsidRPr="003F6E7C">
        <w:t>участия</w:t>
      </w:r>
      <w:r>
        <w:t xml:space="preserve"> такого лица в уставном капитале эмитента: </w:t>
      </w:r>
      <w:r w:rsidRPr="00EA7EBD">
        <w:rPr>
          <w:rStyle w:val="Subst"/>
          <w:bCs/>
          <w:iCs/>
        </w:rPr>
        <w:t>Лицо указанных долей не имеет</w:t>
      </w:r>
    </w:p>
    <w:p w14:paraId="0D2FA156"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774D1173"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62A36E6B"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32CFF988"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6FA49724"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18473DE3"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001DE00C" w14:textId="77777777" w:rsidR="00BF3501" w:rsidRPr="0060331C" w:rsidRDefault="00BF3501" w:rsidP="00BF3501">
      <w:pPr>
        <w:pStyle w:val="Basic"/>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E78CA">
        <w:rPr>
          <w:b/>
          <w:i/>
        </w:rPr>
        <w:t>член Комитета по аудиту Совета директоров ПАО «ФСК ЕЭС», член Комитета по кадрам и вознаграждениям Совета директоров ПАО «ФСК ЕЭС»</w:t>
      </w:r>
    </w:p>
    <w:p w14:paraId="1528D0C7" w14:textId="77777777" w:rsidR="00BF3501" w:rsidRDefault="00BF3501" w:rsidP="00BF3501">
      <w:pPr>
        <w:pStyle w:val="Basic"/>
      </w:pPr>
      <w:r w:rsidRPr="0060331C">
        <w:t xml:space="preserve">Член Совета директоров, по мнению эмитента, является независимым: </w:t>
      </w:r>
      <w:r w:rsidRPr="0060331C">
        <w:rPr>
          <w:b/>
          <w:i/>
        </w:rPr>
        <w:t>является</w:t>
      </w:r>
    </w:p>
    <w:p w14:paraId="59DE2069" w14:textId="77777777" w:rsidR="00BF3501" w:rsidRPr="00FC18B4" w:rsidRDefault="00BF3501" w:rsidP="00BF35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B97324" w14:paraId="337795BE" w14:textId="77777777" w:rsidTr="00DF7598">
        <w:tc>
          <w:tcPr>
            <w:tcW w:w="3408" w:type="dxa"/>
          </w:tcPr>
          <w:p w14:paraId="398E343E" w14:textId="77777777" w:rsidR="00BF3501" w:rsidRPr="00B97324" w:rsidRDefault="00BF3501" w:rsidP="00DF7598">
            <w:r w:rsidRPr="00B97324">
              <w:t>фамилия, имя, отчество</w:t>
            </w:r>
          </w:p>
        </w:tc>
        <w:tc>
          <w:tcPr>
            <w:tcW w:w="7016" w:type="dxa"/>
          </w:tcPr>
          <w:p w14:paraId="1F77013F" w14:textId="77777777" w:rsidR="00BF3501" w:rsidRPr="00B97324" w:rsidRDefault="00BF3501" w:rsidP="00DF7598">
            <w:r w:rsidRPr="00B97324">
              <w:t>Демин Андрей Александрович</w:t>
            </w:r>
          </w:p>
        </w:tc>
      </w:tr>
      <w:tr w:rsidR="00BF3501" w:rsidRPr="00B97324" w14:paraId="314FA192" w14:textId="77777777" w:rsidTr="00DF7598">
        <w:tc>
          <w:tcPr>
            <w:tcW w:w="3408" w:type="dxa"/>
          </w:tcPr>
          <w:p w14:paraId="0DB87B49" w14:textId="77777777" w:rsidR="00BF3501" w:rsidRPr="00B97324" w:rsidRDefault="00BF3501" w:rsidP="00DF7598">
            <w:r w:rsidRPr="00B97324">
              <w:t>год рождения</w:t>
            </w:r>
          </w:p>
        </w:tc>
        <w:tc>
          <w:tcPr>
            <w:tcW w:w="7016" w:type="dxa"/>
          </w:tcPr>
          <w:p w14:paraId="795E4A27" w14:textId="77777777" w:rsidR="00BF3501" w:rsidRPr="00B97324" w:rsidRDefault="00BF3501" w:rsidP="00DF7598">
            <w:r w:rsidRPr="00B97324">
              <w:t>1974</w:t>
            </w:r>
          </w:p>
        </w:tc>
      </w:tr>
      <w:tr w:rsidR="00BF3501" w:rsidRPr="00B97324" w14:paraId="62F76457" w14:textId="77777777" w:rsidTr="00DF7598">
        <w:tc>
          <w:tcPr>
            <w:tcW w:w="3408" w:type="dxa"/>
          </w:tcPr>
          <w:p w14:paraId="56F62AFD" w14:textId="77777777" w:rsidR="00BF3501" w:rsidRPr="00B97324" w:rsidRDefault="00BF3501" w:rsidP="00DF7598">
            <w:r w:rsidRPr="00B97324">
              <w:t>сведения об образовании</w:t>
            </w:r>
          </w:p>
        </w:tc>
        <w:tc>
          <w:tcPr>
            <w:tcW w:w="7016" w:type="dxa"/>
          </w:tcPr>
          <w:p w14:paraId="3CDC1AA8" w14:textId="77777777" w:rsidR="00BF3501" w:rsidRPr="00B97324" w:rsidRDefault="00BF3501" w:rsidP="00DF7598">
            <w:r w:rsidRPr="00B97324">
              <w:t>Высшее</w:t>
            </w:r>
          </w:p>
        </w:tc>
      </w:tr>
    </w:tbl>
    <w:p w14:paraId="47D1381E"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7"/>
        <w:gridCol w:w="1085"/>
        <w:gridCol w:w="4758"/>
        <w:gridCol w:w="3208"/>
      </w:tblGrid>
      <w:tr w:rsidR="00BF3501" w:rsidRPr="00815753" w14:paraId="02590318" w14:textId="77777777" w:rsidTr="00DF7598">
        <w:tc>
          <w:tcPr>
            <w:tcW w:w="1102" w:type="pct"/>
            <w:gridSpan w:val="2"/>
          </w:tcPr>
          <w:p w14:paraId="4062C0EC" w14:textId="77777777" w:rsidR="00BF3501" w:rsidRPr="00815753" w:rsidRDefault="00BF3501" w:rsidP="00DF7598">
            <w:pPr>
              <w:jc w:val="center"/>
            </w:pPr>
            <w:r w:rsidRPr="00815753">
              <w:t>Период</w:t>
            </w:r>
          </w:p>
        </w:tc>
        <w:tc>
          <w:tcPr>
            <w:tcW w:w="2328" w:type="pct"/>
          </w:tcPr>
          <w:p w14:paraId="278FF866" w14:textId="77777777" w:rsidR="00BF3501" w:rsidRPr="00815753" w:rsidRDefault="00BF3501" w:rsidP="00DF7598">
            <w:pPr>
              <w:jc w:val="center"/>
            </w:pPr>
            <w:r w:rsidRPr="00815753">
              <w:t>Наименование организации</w:t>
            </w:r>
          </w:p>
        </w:tc>
        <w:tc>
          <w:tcPr>
            <w:tcW w:w="1570" w:type="pct"/>
          </w:tcPr>
          <w:p w14:paraId="593932A6" w14:textId="77777777" w:rsidR="00BF3501" w:rsidRPr="00815753" w:rsidRDefault="00BF3501" w:rsidP="00DF7598">
            <w:pPr>
              <w:jc w:val="center"/>
            </w:pPr>
            <w:r w:rsidRPr="00815753">
              <w:t>Должность</w:t>
            </w:r>
          </w:p>
        </w:tc>
      </w:tr>
      <w:tr w:rsidR="00BF3501" w:rsidRPr="00815753" w14:paraId="52C34420" w14:textId="77777777" w:rsidTr="00DF7598">
        <w:tc>
          <w:tcPr>
            <w:tcW w:w="571" w:type="pct"/>
          </w:tcPr>
          <w:p w14:paraId="2BD85BB4" w14:textId="77777777" w:rsidR="00BF3501" w:rsidRPr="00815753" w:rsidRDefault="00BF3501" w:rsidP="00DF7598">
            <w:pPr>
              <w:jc w:val="both"/>
            </w:pPr>
            <w:r w:rsidRPr="00815753">
              <w:t>с</w:t>
            </w:r>
          </w:p>
        </w:tc>
        <w:tc>
          <w:tcPr>
            <w:tcW w:w="531" w:type="pct"/>
          </w:tcPr>
          <w:p w14:paraId="2642D3C6" w14:textId="77777777" w:rsidR="00BF3501" w:rsidRPr="00815753" w:rsidRDefault="00BF3501" w:rsidP="00DF7598">
            <w:pPr>
              <w:jc w:val="both"/>
            </w:pPr>
            <w:r w:rsidRPr="00815753">
              <w:t>по</w:t>
            </w:r>
          </w:p>
        </w:tc>
        <w:tc>
          <w:tcPr>
            <w:tcW w:w="2328" w:type="pct"/>
          </w:tcPr>
          <w:p w14:paraId="6CC31311" w14:textId="77777777" w:rsidR="00BF3501" w:rsidRPr="00815753" w:rsidRDefault="00BF3501" w:rsidP="00DF7598">
            <w:pPr>
              <w:jc w:val="both"/>
            </w:pPr>
          </w:p>
        </w:tc>
        <w:tc>
          <w:tcPr>
            <w:tcW w:w="1570" w:type="pct"/>
          </w:tcPr>
          <w:p w14:paraId="12BF5F9A" w14:textId="77777777" w:rsidR="00BF3501" w:rsidRPr="00815753" w:rsidRDefault="00BF3501" w:rsidP="00DF7598">
            <w:pPr>
              <w:jc w:val="both"/>
            </w:pPr>
          </w:p>
        </w:tc>
      </w:tr>
      <w:tr w:rsidR="00BF3501" w:rsidRPr="00815753" w14:paraId="26A936DA" w14:textId="77777777" w:rsidTr="00DF7598">
        <w:tc>
          <w:tcPr>
            <w:tcW w:w="571" w:type="pct"/>
          </w:tcPr>
          <w:p w14:paraId="28196DC5" w14:textId="77777777" w:rsidR="00BF3501" w:rsidRPr="00815753" w:rsidRDefault="00BF3501" w:rsidP="00DF7598">
            <w:pPr>
              <w:jc w:val="both"/>
            </w:pPr>
            <w:r w:rsidRPr="00815753">
              <w:t>2010</w:t>
            </w:r>
          </w:p>
        </w:tc>
        <w:tc>
          <w:tcPr>
            <w:tcW w:w="531" w:type="pct"/>
          </w:tcPr>
          <w:p w14:paraId="7294F8DA" w14:textId="77777777" w:rsidR="00BF3501" w:rsidRPr="00815753" w:rsidRDefault="00BF3501" w:rsidP="00DF7598">
            <w:pPr>
              <w:jc w:val="both"/>
            </w:pPr>
            <w:r w:rsidRPr="00815753">
              <w:t>2012</w:t>
            </w:r>
          </w:p>
        </w:tc>
        <w:tc>
          <w:tcPr>
            <w:tcW w:w="2328" w:type="pct"/>
          </w:tcPr>
          <w:p w14:paraId="581BBEAD" w14:textId="77777777" w:rsidR="00BF3501" w:rsidRPr="00815753" w:rsidRDefault="00BF3501" w:rsidP="00DF7598">
            <w:pPr>
              <w:jc w:val="both"/>
            </w:pPr>
            <w:r w:rsidRPr="00815753">
              <w:t>Общество с ограниченной ответственностью «Межрегионсбыт»</w:t>
            </w:r>
          </w:p>
        </w:tc>
        <w:tc>
          <w:tcPr>
            <w:tcW w:w="1570" w:type="pct"/>
          </w:tcPr>
          <w:p w14:paraId="3B6ED9E0" w14:textId="77777777" w:rsidR="00BF3501" w:rsidRPr="00815753" w:rsidRDefault="00BF3501" w:rsidP="00DF7598">
            <w:r w:rsidRPr="00815753">
              <w:t>Советник Генерального директора</w:t>
            </w:r>
          </w:p>
        </w:tc>
      </w:tr>
      <w:tr w:rsidR="00BF3501" w:rsidRPr="00815753" w14:paraId="35A8209E" w14:textId="77777777" w:rsidTr="00DF7598">
        <w:tc>
          <w:tcPr>
            <w:tcW w:w="571" w:type="pct"/>
          </w:tcPr>
          <w:p w14:paraId="44A9FFD1" w14:textId="77777777" w:rsidR="00BF3501" w:rsidRPr="00815753" w:rsidRDefault="00BF3501" w:rsidP="00DF7598">
            <w:pPr>
              <w:jc w:val="both"/>
            </w:pPr>
            <w:r w:rsidRPr="00815753">
              <w:t>2012</w:t>
            </w:r>
          </w:p>
        </w:tc>
        <w:tc>
          <w:tcPr>
            <w:tcW w:w="531" w:type="pct"/>
          </w:tcPr>
          <w:p w14:paraId="48C7DEB9" w14:textId="77777777" w:rsidR="00BF3501" w:rsidRPr="00815753" w:rsidRDefault="00BF3501" w:rsidP="00DF7598">
            <w:pPr>
              <w:jc w:val="both"/>
            </w:pPr>
            <w:r w:rsidRPr="00815753">
              <w:t>2013</w:t>
            </w:r>
          </w:p>
        </w:tc>
        <w:tc>
          <w:tcPr>
            <w:tcW w:w="2328" w:type="pct"/>
          </w:tcPr>
          <w:p w14:paraId="36B84B54" w14:textId="77777777" w:rsidR="00BF3501" w:rsidRPr="00815753" w:rsidRDefault="00BF3501" w:rsidP="00DF7598">
            <w:pPr>
              <w:jc w:val="both"/>
            </w:pPr>
            <w:r w:rsidRPr="00815753">
              <w:t>Открытое акционерное общество «Федеральная сетевая компания Единой энергетической системы»</w:t>
            </w:r>
          </w:p>
        </w:tc>
        <w:tc>
          <w:tcPr>
            <w:tcW w:w="1570" w:type="pct"/>
          </w:tcPr>
          <w:p w14:paraId="572EB37A" w14:textId="77777777" w:rsidR="00BF3501" w:rsidRPr="00815753" w:rsidRDefault="00BF3501" w:rsidP="00DF7598">
            <w:r w:rsidRPr="00815753">
              <w:t>Советник Председателя Правления</w:t>
            </w:r>
          </w:p>
        </w:tc>
      </w:tr>
      <w:tr w:rsidR="00BF3501" w:rsidRPr="00815753" w14:paraId="2D9860A1" w14:textId="77777777" w:rsidTr="00DF7598">
        <w:tc>
          <w:tcPr>
            <w:tcW w:w="571" w:type="pct"/>
          </w:tcPr>
          <w:p w14:paraId="0DF82A50" w14:textId="77777777" w:rsidR="00BF3501" w:rsidRPr="00815753" w:rsidRDefault="00BF3501" w:rsidP="00DF7598">
            <w:pPr>
              <w:jc w:val="both"/>
            </w:pPr>
            <w:r w:rsidRPr="00815753">
              <w:t>2013</w:t>
            </w:r>
          </w:p>
        </w:tc>
        <w:tc>
          <w:tcPr>
            <w:tcW w:w="531" w:type="pct"/>
          </w:tcPr>
          <w:p w14:paraId="047BFB89" w14:textId="77777777" w:rsidR="00BF3501" w:rsidRPr="00815753" w:rsidRDefault="00BF3501" w:rsidP="00DF7598">
            <w:pPr>
              <w:jc w:val="both"/>
            </w:pPr>
            <w:r w:rsidRPr="00815753">
              <w:t>2015</w:t>
            </w:r>
          </w:p>
        </w:tc>
        <w:tc>
          <w:tcPr>
            <w:tcW w:w="2328" w:type="pct"/>
          </w:tcPr>
          <w:p w14:paraId="236D5A4A" w14:textId="77777777" w:rsidR="00BF3501" w:rsidRPr="00815753" w:rsidRDefault="00BF3501" w:rsidP="00DF7598">
            <w:pPr>
              <w:jc w:val="both"/>
            </w:pPr>
            <w:r w:rsidRPr="00815753">
              <w:t xml:space="preserve">Открытое акционерное общество </w:t>
            </w:r>
            <w:r w:rsidRPr="00815753">
              <w:br/>
              <w:t>«Российские сети»</w:t>
            </w:r>
          </w:p>
        </w:tc>
        <w:tc>
          <w:tcPr>
            <w:tcW w:w="1570" w:type="pct"/>
          </w:tcPr>
          <w:p w14:paraId="352D801B" w14:textId="77777777" w:rsidR="00BF3501" w:rsidRPr="00815753" w:rsidRDefault="00BF3501" w:rsidP="00DF7598">
            <w:r w:rsidRPr="00815753">
              <w:t>Первый заместитель Генерального директора по экономике и финансам</w:t>
            </w:r>
          </w:p>
        </w:tc>
      </w:tr>
      <w:tr w:rsidR="00BF3501" w:rsidRPr="00815753" w14:paraId="482874F4" w14:textId="77777777" w:rsidTr="00DF7598">
        <w:tc>
          <w:tcPr>
            <w:tcW w:w="571" w:type="pct"/>
          </w:tcPr>
          <w:p w14:paraId="49BFCBA4" w14:textId="77777777" w:rsidR="00BF3501" w:rsidRPr="00815753" w:rsidRDefault="00BF3501" w:rsidP="00DF7598">
            <w:pPr>
              <w:jc w:val="both"/>
            </w:pPr>
            <w:r w:rsidRPr="00815753">
              <w:t>2013</w:t>
            </w:r>
          </w:p>
        </w:tc>
        <w:tc>
          <w:tcPr>
            <w:tcW w:w="531" w:type="pct"/>
          </w:tcPr>
          <w:p w14:paraId="5DF43389" w14:textId="77777777" w:rsidR="00BF3501" w:rsidRPr="00815753" w:rsidRDefault="00BF3501" w:rsidP="00DF7598">
            <w:pPr>
              <w:jc w:val="both"/>
            </w:pPr>
            <w:r w:rsidRPr="00815753">
              <w:t>наст.время</w:t>
            </w:r>
          </w:p>
        </w:tc>
        <w:tc>
          <w:tcPr>
            <w:tcW w:w="2328" w:type="pct"/>
          </w:tcPr>
          <w:p w14:paraId="7C69EA41" w14:textId="77777777" w:rsidR="00BF3501" w:rsidRPr="00815753" w:rsidRDefault="00BF3501" w:rsidP="00DF7598">
            <w:pPr>
              <w:jc w:val="both"/>
            </w:pPr>
            <w:r w:rsidRPr="00815753">
              <w:t xml:space="preserve">Публичное акционерное общество </w:t>
            </w:r>
            <w:r w:rsidRPr="00815753">
              <w:br/>
              <w:t>«Российские сети»</w:t>
            </w:r>
          </w:p>
        </w:tc>
        <w:tc>
          <w:tcPr>
            <w:tcW w:w="1570" w:type="pct"/>
          </w:tcPr>
          <w:p w14:paraId="064CB781" w14:textId="77777777" w:rsidR="00BF3501" w:rsidRPr="00815753" w:rsidRDefault="00BF3501" w:rsidP="00DF7598">
            <w:r w:rsidRPr="00815753">
              <w:t>Член Правления</w:t>
            </w:r>
          </w:p>
        </w:tc>
      </w:tr>
      <w:tr w:rsidR="00BF3501" w:rsidRPr="00815753" w14:paraId="7AC14282" w14:textId="77777777" w:rsidTr="00DF7598">
        <w:tc>
          <w:tcPr>
            <w:tcW w:w="571" w:type="pct"/>
          </w:tcPr>
          <w:p w14:paraId="531B8B1B" w14:textId="77777777" w:rsidR="00BF3501" w:rsidRPr="00815753" w:rsidRDefault="00BF3501" w:rsidP="00DF7598">
            <w:pPr>
              <w:jc w:val="both"/>
            </w:pPr>
            <w:r w:rsidRPr="00815753">
              <w:t>2013</w:t>
            </w:r>
          </w:p>
        </w:tc>
        <w:tc>
          <w:tcPr>
            <w:tcW w:w="531" w:type="pct"/>
          </w:tcPr>
          <w:p w14:paraId="62B47C2C" w14:textId="77777777" w:rsidR="00BF3501" w:rsidRPr="00815753" w:rsidRDefault="00BF3501" w:rsidP="00DF7598">
            <w:pPr>
              <w:jc w:val="both"/>
            </w:pPr>
            <w:r w:rsidRPr="00815753">
              <w:t>2014</w:t>
            </w:r>
          </w:p>
        </w:tc>
        <w:tc>
          <w:tcPr>
            <w:tcW w:w="2328" w:type="pct"/>
          </w:tcPr>
          <w:p w14:paraId="410C9D5E" w14:textId="77777777" w:rsidR="00BF3501" w:rsidRPr="00815753" w:rsidRDefault="00BF3501" w:rsidP="00DF7598">
            <w:pPr>
              <w:jc w:val="both"/>
            </w:pPr>
            <w:r w:rsidRPr="00815753">
              <w:t xml:space="preserve">Открытое акционерное общество </w:t>
            </w:r>
            <w:r w:rsidRPr="00815753">
              <w:br/>
              <w:t>«Томская распределительная компания»</w:t>
            </w:r>
          </w:p>
        </w:tc>
        <w:tc>
          <w:tcPr>
            <w:tcW w:w="1570" w:type="pct"/>
          </w:tcPr>
          <w:p w14:paraId="1BFE02E1" w14:textId="77777777" w:rsidR="00BF3501" w:rsidRPr="00815753" w:rsidRDefault="00BF3501" w:rsidP="00DF7598">
            <w:r w:rsidRPr="00815753">
              <w:t>Председатель Совета директоров</w:t>
            </w:r>
          </w:p>
        </w:tc>
      </w:tr>
      <w:tr w:rsidR="00BF3501" w:rsidRPr="00815753" w14:paraId="335E4D9F" w14:textId="77777777" w:rsidTr="00DF7598">
        <w:tc>
          <w:tcPr>
            <w:tcW w:w="571" w:type="pct"/>
          </w:tcPr>
          <w:p w14:paraId="63216E16" w14:textId="77777777" w:rsidR="00BF3501" w:rsidRPr="00815753" w:rsidRDefault="00BF3501" w:rsidP="00DF7598">
            <w:pPr>
              <w:jc w:val="both"/>
            </w:pPr>
            <w:r w:rsidRPr="00815753">
              <w:t>2013</w:t>
            </w:r>
          </w:p>
        </w:tc>
        <w:tc>
          <w:tcPr>
            <w:tcW w:w="531" w:type="pct"/>
          </w:tcPr>
          <w:p w14:paraId="14891B62" w14:textId="77777777" w:rsidR="00BF3501" w:rsidRPr="00815753" w:rsidRDefault="00BF3501" w:rsidP="00DF7598">
            <w:r w:rsidRPr="00815753">
              <w:t>2015</w:t>
            </w:r>
          </w:p>
        </w:tc>
        <w:tc>
          <w:tcPr>
            <w:tcW w:w="2328" w:type="pct"/>
          </w:tcPr>
          <w:p w14:paraId="6AEC4CD3" w14:textId="77777777" w:rsidR="00BF3501" w:rsidRPr="00815753" w:rsidRDefault="00BF3501" w:rsidP="00DF7598">
            <w:pPr>
              <w:jc w:val="both"/>
            </w:pPr>
            <w:r w:rsidRPr="00815753">
              <w:t>Открытое акционерное общество энергетики и электрификации «Тюменьэнерго»</w:t>
            </w:r>
          </w:p>
        </w:tc>
        <w:tc>
          <w:tcPr>
            <w:tcW w:w="1570" w:type="pct"/>
          </w:tcPr>
          <w:p w14:paraId="064C2CC6" w14:textId="77777777" w:rsidR="00BF3501" w:rsidRPr="00815753" w:rsidRDefault="00BF3501" w:rsidP="00DF7598">
            <w:r w:rsidRPr="00815753">
              <w:t>Председатель Совета директоров</w:t>
            </w:r>
          </w:p>
        </w:tc>
      </w:tr>
      <w:tr w:rsidR="00BF3501" w:rsidRPr="00815753" w14:paraId="3606DD80" w14:textId="77777777" w:rsidTr="00DF7598">
        <w:tc>
          <w:tcPr>
            <w:tcW w:w="571" w:type="pct"/>
          </w:tcPr>
          <w:p w14:paraId="43D48E40" w14:textId="77777777" w:rsidR="00BF3501" w:rsidRPr="00815753" w:rsidRDefault="00BF3501" w:rsidP="00DF7598">
            <w:pPr>
              <w:jc w:val="both"/>
            </w:pPr>
            <w:r w:rsidRPr="00815753">
              <w:t>2013</w:t>
            </w:r>
          </w:p>
        </w:tc>
        <w:tc>
          <w:tcPr>
            <w:tcW w:w="531" w:type="pct"/>
          </w:tcPr>
          <w:p w14:paraId="4C61FDA6" w14:textId="77777777" w:rsidR="00BF3501" w:rsidRPr="00815753" w:rsidRDefault="00BF3501" w:rsidP="00DF7598">
            <w:r w:rsidRPr="00815753">
              <w:t>2015</w:t>
            </w:r>
          </w:p>
        </w:tc>
        <w:tc>
          <w:tcPr>
            <w:tcW w:w="2328" w:type="pct"/>
          </w:tcPr>
          <w:p w14:paraId="664C9F52" w14:textId="77777777" w:rsidR="00BF3501" w:rsidRPr="00815753" w:rsidRDefault="00BF3501" w:rsidP="00DF7598">
            <w:pPr>
              <w:jc w:val="both"/>
            </w:pPr>
            <w:r w:rsidRPr="00815753">
              <w:t xml:space="preserve">Открытое акционерное общество </w:t>
            </w:r>
            <w:r w:rsidRPr="00815753">
              <w:br/>
              <w:t>«Дальневосточная энергетическая управляющая компания»</w:t>
            </w:r>
          </w:p>
        </w:tc>
        <w:tc>
          <w:tcPr>
            <w:tcW w:w="1570" w:type="pct"/>
          </w:tcPr>
          <w:p w14:paraId="2488FAB6" w14:textId="77777777" w:rsidR="00BF3501" w:rsidRPr="00815753" w:rsidRDefault="00BF3501" w:rsidP="00DF7598">
            <w:r w:rsidRPr="00815753">
              <w:t>Член Совета директоров</w:t>
            </w:r>
          </w:p>
        </w:tc>
      </w:tr>
      <w:tr w:rsidR="00BF3501" w:rsidRPr="00815753" w14:paraId="6FF2875C" w14:textId="77777777" w:rsidTr="00DF7598">
        <w:tc>
          <w:tcPr>
            <w:tcW w:w="571" w:type="pct"/>
          </w:tcPr>
          <w:p w14:paraId="406C58FB" w14:textId="77777777" w:rsidR="00BF3501" w:rsidRPr="00815753" w:rsidRDefault="00BF3501" w:rsidP="00DF7598">
            <w:pPr>
              <w:jc w:val="both"/>
            </w:pPr>
            <w:r w:rsidRPr="00815753">
              <w:t>2014</w:t>
            </w:r>
          </w:p>
        </w:tc>
        <w:tc>
          <w:tcPr>
            <w:tcW w:w="531" w:type="pct"/>
          </w:tcPr>
          <w:p w14:paraId="179E7B17" w14:textId="77777777" w:rsidR="00BF3501" w:rsidRPr="00815753" w:rsidRDefault="00BF3501" w:rsidP="00DF7598">
            <w:r w:rsidRPr="00815753">
              <w:t>наст.время</w:t>
            </w:r>
          </w:p>
        </w:tc>
        <w:tc>
          <w:tcPr>
            <w:tcW w:w="2328" w:type="pct"/>
          </w:tcPr>
          <w:p w14:paraId="35E4D608" w14:textId="77777777" w:rsidR="00BF3501" w:rsidRPr="00815753" w:rsidRDefault="00BF3501" w:rsidP="00DF7598">
            <w:pPr>
              <w:jc w:val="both"/>
            </w:pPr>
            <w:r w:rsidRPr="00815753">
              <w:t xml:space="preserve">Публичное акционерное общество </w:t>
            </w:r>
            <w:r w:rsidRPr="00815753">
              <w:br/>
              <w:t>«Московская объединенная электросетевая компания»</w:t>
            </w:r>
          </w:p>
        </w:tc>
        <w:tc>
          <w:tcPr>
            <w:tcW w:w="1570" w:type="pct"/>
          </w:tcPr>
          <w:p w14:paraId="26F3BEFC" w14:textId="77777777" w:rsidR="00BF3501" w:rsidRPr="00815753" w:rsidRDefault="00BF3501" w:rsidP="00DF7598">
            <w:r w:rsidRPr="00815753">
              <w:t>Член Совета директоров</w:t>
            </w:r>
          </w:p>
        </w:tc>
      </w:tr>
      <w:tr w:rsidR="00BF3501" w:rsidRPr="00815753" w14:paraId="1BDE2CA7" w14:textId="77777777" w:rsidTr="00DF7598">
        <w:tc>
          <w:tcPr>
            <w:tcW w:w="571" w:type="pct"/>
          </w:tcPr>
          <w:p w14:paraId="463FCF01" w14:textId="77777777" w:rsidR="00BF3501" w:rsidRPr="00815753" w:rsidRDefault="00BF3501" w:rsidP="00DF7598">
            <w:pPr>
              <w:jc w:val="both"/>
            </w:pPr>
            <w:r w:rsidRPr="00815753">
              <w:t>2014</w:t>
            </w:r>
          </w:p>
        </w:tc>
        <w:tc>
          <w:tcPr>
            <w:tcW w:w="531" w:type="pct"/>
          </w:tcPr>
          <w:p w14:paraId="18F53980" w14:textId="77777777" w:rsidR="00BF3501" w:rsidRPr="00815753" w:rsidRDefault="00BF3501" w:rsidP="00DF7598">
            <w:r w:rsidRPr="00815753">
              <w:t>наст.время</w:t>
            </w:r>
          </w:p>
        </w:tc>
        <w:tc>
          <w:tcPr>
            <w:tcW w:w="2328" w:type="pct"/>
          </w:tcPr>
          <w:p w14:paraId="12AB98B4" w14:textId="77777777" w:rsidR="00BF3501" w:rsidRPr="00815753" w:rsidRDefault="00BF3501" w:rsidP="00DF7598">
            <w:pPr>
              <w:jc w:val="both"/>
            </w:pPr>
            <w:r w:rsidRPr="00815753">
              <w:t xml:space="preserve">Публичное акционерное общество </w:t>
            </w:r>
            <w:r w:rsidRPr="00815753">
              <w:br/>
              <w:t>«Федеральная сетевая компания Единой энергетической системы»</w:t>
            </w:r>
          </w:p>
        </w:tc>
        <w:tc>
          <w:tcPr>
            <w:tcW w:w="1570" w:type="pct"/>
          </w:tcPr>
          <w:p w14:paraId="5C0DE384" w14:textId="77777777" w:rsidR="00BF3501" w:rsidRPr="00815753" w:rsidRDefault="00BF3501" w:rsidP="00DF7598">
            <w:r w:rsidRPr="00815753">
              <w:t>Член Совета директоров</w:t>
            </w:r>
          </w:p>
        </w:tc>
      </w:tr>
    </w:tbl>
    <w:p w14:paraId="3563B326" w14:textId="77777777" w:rsidR="00BF3501" w:rsidRDefault="00BF3501" w:rsidP="00BF3501">
      <w:pPr>
        <w:pStyle w:val="Basic"/>
      </w:pPr>
      <w:r>
        <w:t xml:space="preserve">доля участия </w:t>
      </w:r>
      <w:r w:rsidRPr="003F6E7C">
        <w:t>такого</w:t>
      </w:r>
      <w:r>
        <w:t xml:space="preserve"> лица в уставном капитале эмитента: </w:t>
      </w:r>
      <w:r w:rsidRPr="00EA7EBD">
        <w:rPr>
          <w:rStyle w:val="Subst"/>
          <w:bCs/>
          <w:iCs/>
        </w:rPr>
        <w:t>Лицо указанных долей не имеет</w:t>
      </w:r>
    </w:p>
    <w:p w14:paraId="4CDC8049"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4232554C"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1FFF2A37"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1B033F26"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669A4D00"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4888DBAE"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45608484" w14:textId="77777777" w:rsidR="00BF3501" w:rsidRPr="0060331C" w:rsidRDefault="00BF3501" w:rsidP="00BF3501">
      <w:pPr>
        <w:pStyle w:val="Basic"/>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E78CA">
        <w:rPr>
          <w:b/>
          <w:i/>
        </w:rPr>
        <w:t xml:space="preserve">член Комитета </w:t>
      </w:r>
      <w:r w:rsidRPr="0051745D">
        <w:rPr>
          <w:b/>
          <w:i/>
        </w:rPr>
        <w:t>по стратегии Совета директоров ПАО «ФСК ЕЭС»</w:t>
      </w:r>
    </w:p>
    <w:p w14:paraId="22C8A1C8" w14:textId="77777777" w:rsidR="00BF3501" w:rsidRDefault="00BF3501" w:rsidP="00BF3501">
      <w:pPr>
        <w:pStyle w:val="Basic"/>
      </w:pPr>
      <w:r w:rsidRPr="0060331C">
        <w:t>Член Совета директоров, по мнению эмитента, является независимым:</w:t>
      </w:r>
      <w:r>
        <w:t xml:space="preserve"> </w:t>
      </w:r>
      <w:r w:rsidRPr="0051745D">
        <w:rPr>
          <w:b/>
          <w:i/>
        </w:rPr>
        <w:t>не является</w:t>
      </w:r>
    </w:p>
    <w:p w14:paraId="05F349BB" w14:textId="77777777" w:rsidR="00BF3501" w:rsidRPr="00FC18B4" w:rsidRDefault="00BF3501" w:rsidP="00BF35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D431FC" w14:paraId="05C1E179" w14:textId="77777777" w:rsidTr="00DF7598">
        <w:tc>
          <w:tcPr>
            <w:tcW w:w="3408" w:type="dxa"/>
          </w:tcPr>
          <w:p w14:paraId="616036C4" w14:textId="77777777" w:rsidR="00BF3501" w:rsidRPr="00D431FC" w:rsidRDefault="00BF3501" w:rsidP="00DF7598">
            <w:r w:rsidRPr="00D431FC">
              <w:t>фамилия, имя, отчество</w:t>
            </w:r>
          </w:p>
        </w:tc>
        <w:tc>
          <w:tcPr>
            <w:tcW w:w="7016" w:type="dxa"/>
          </w:tcPr>
          <w:p w14:paraId="4321E102" w14:textId="77777777" w:rsidR="00BF3501" w:rsidRPr="00D431FC" w:rsidRDefault="00BF3501" w:rsidP="00DF7598">
            <w:r w:rsidRPr="00D431FC">
              <w:t>Каменской Игорь Александрович</w:t>
            </w:r>
          </w:p>
        </w:tc>
      </w:tr>
      <w:tr w:rsidR="00BF3501" w:rsidRPr="00D431FC" w14:paraId="6CEA2FD4" w14:textId="77777777" w:rsidTr="00DF7598">
        <w:tc>
          <w:tcPr>
            <w:tcW w:w="3408" w:type="dxa"/>
          </w:tcPr>
          <w:p w14:paraId="79F386F7" w14:textId="77777777" w:rsidR="00BF3501" w:rsidRPr="00D431FC" w:rsidRDefault="00BF3501" w:rsidP="00DF7598">
            <w:r w:rsidRPr="00D431FC">
              <w:t>год рождения</w:t>
            </w:r>
          </w:p>
        </w:tc>
        <w:tc>
          <w:tcPr>
            <w:tcW w:w="7016" w:type="dxa"/>
          </w:tcPr>
          <w:p w14:paraId="0E8DB1C9" w14:textId="77777777" w:rsidR="00BF3501" w:rsidRPr="00D431FC" w:rsidRDefault="00BF3501" w:rsidP="00DF7598">
            <w:r w:rsidRPr="00D431FC">
              <w:t>1968</w:t>
            </w:r>
          </w:p>
        </w:tc>
      </w:tr>
      <w:tr w:rsidR="00BF3501" w:rsidRPr="00D431FC" w14:paraId="18045D5D" w14:textId="77777777" w:rsidTr="00DF7598">
        <w:tc>
          <w:tcPr>
            <w:tcW w:w="3408" w:type="dxa"/>
          </w:tcPr>
          <w:p w14:paraId="6F39C09D" w14:textId="77777777" w:rsidR="00BF3501" w:rsidRPr="00D431FC" w:rsidRDefault="00BF3501" w:rsidP="00DF7598">
            <w:r w:rsidRPr="00D431FC">
              <w:t>сведения об образовании</w:t>
            </w:r>
          </w:p>
        </w:tc>
        <w:tc>
          <w:tcPr>
            <w:tcW w:w="7016" w:type="dxa"/>
          </w:tcPr>
          <w:p w14:paraId="159F36C2" w14:textId="77777777" w:rsidR="00BF3501" w:rsidRPr="00D431FC" w:rsidRDefault="00BF3501" w:rsidP="00DF7598">
            <w:r w:rsidRPr="00D431FC">
              <w:t>Высшее</w:t>
            </w:r>
          </w:p>
        </w:tc>
      </w:tr>
    </w:tbl>
    <w:p w14:paraId="7A7E64B1"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1"/>
        <w:gridCol w:w="1392"/>
        <w:gridCol w:w="4396"/>
        <w:gridCol w:w="2959"/>
      </w:tblGrid>
      <w:tr w:rsidR="00BF3501" w:rsidRPr="00815753" w14:paraId="41CB1805" w14:textId="77777777" w:rsidTr="00DF7598">
        <w:tc>
          <w:tcPr>
            <w:tcW w:w="1401" w:type="pct"/>
            <w:gridSpan w:val="2"/>
          </w:tcPr>
          <w:p w14:paraId="5DE9C512" w14:textId="77777777" w:rsidR="00BF3501" w:rsidRPr="00815753" w:rsidRDefault="00BF3501" w:rsidP="00DF7598">
            <w:pPr>
              <w:jc w:val="center"/>
            </w:pPr>
            <w:r w:rsidRPr="00815753">
              <w:t>Период</w:t>
            </w:r>
          </w:p>
        </w:tc>
        <w:tc>
          <w:tcPr>
            <w:tcW w:w="2151" w:type="pct"/>
          </w:tcPr>
          <w:p w14:paraId="6C3A3D98" w14:textId="77777777" w:rsidR="00BF3501" w:rsidRPr="00815753" w:rsidRDefault="00BF3501" w:rsidP="00DF7598">
            <w:pPr>
              <w:jc w:val="center"/>
            </w:pPr>
            <w:r w:rsidRPr="00815753">
              <w:t>Наименование организации</w:t>
            </w:r>
          </w:p>
        </w:tc>
        <w:tc>
          <w:tcPr>
            <w:tcW w:w="1448" w:type="pct"/>
          </w:tcPr>
          <w:p w14:paraId="1159EC4E" w14:textId="77777777" w:rsidR="00BF3501" w:rsidRPr="00815753" w:rsidRDefault="00BF3501" w:rsidP="00DF7598">
            <w:pPr>
              <w:jc w:val="center"/>
            </w:pPr>
            <w:r w:rsidRPr="00815753">
              <w:t>Должность</w:t>
            </w:r>
          </w:p>
        </w:tc>
      </w:tr>
      <w:tr w:rsidR="00BF3501" w:rsidRPr="00815753" w14:paraId="7799FA5F" w14:textId="77777777" w:rsidTr="00DF7598">
        <w:tc>
          <w:tcPr>
            <w:tcW w:w="720" w:type="pct"/>
          </w:tcPr>
          <w:p w14:paraId="27654DB0" w14:textId="77777777" w:rsidR="00BF3501" w:rsidRPr="00815753" w:rsidRDefault="00BF3501" w:rsidP="00DF7598">
            <w:pPr>
              <w:jc w:val="center"/>
            </w:pPr>
            <w:r w:rsidRPr="00815753">
              <w:t>с</w:t>
            </w:r>
          </w:p>
        </w:tc>
        <w:tc>
          <w:tcPr>
            <w:tcW w:w="681" w:type="pct"/>
          </w:tcPr>
          <w:p w14:paraId="7462128E" w14:textId="77777777" w:rsidR="00BF3501" w:rsidRPr="00815753" w:rsidRDefault="00BF3501" w:rsidP="00DF7598">
            <w:pPr>
              <w:jc w:val="center"/>
            </w:pPr>
            <w:r w:rsidRPr="00815753">
              <w:t>по</w:t>
            </w:r>
          </w:p>
        </w:tc>
        <w:tc>
          <w:tcPr>
            <w:tcW w:w="2151" w:type="pct"/>
          </w:tcPr>
          <w:p w14:paraId="716EC592" w14:textId="77777777" w:rsidR="00BF3501" w:rsidRPr="00815753" w:rsidRDefault="00BF3501" w:rsidP="00DF7598"/>
        </w:tc>
        <w:tc>
          <w:tcPr>
            <w:tcW w:w="1448" w:type="pct"/>
          </w:tcPr>
          <w:p w14:paraId="419E7923" w14:textId="77777777" w:rsidR="00BF3501" w:rsidRPr="00815753" w:rsidRDefault="00BF3501" w:rsidP="00DF7598"/>
        </w:tc>
      </w:tr>
      <w:tr w:rsidR="00BF3501" w:rsidRPr="00815753" w14:paraId="1DC881D3" w14:textId="77777777" w:rsidTr="00DF7598">
        <w:tc>
          <w:tcPr>
            <w:tcW w:w="720" w:type="pct"/>
          </w:tcPr>
          <w:p w14:paraId="6926F35D" w14:textId="77777777" w:rsidR="00BF3501" w:rsidRPr="00815753" w:rsidRDefault="00BF3501" w:rsidP="00DF7598">
            <w:r w:rsidRPr="00815753">
              <w:t>2009</w:t>
            </w:r>
          </w:p>
        </w:tc>
        <w:tc>
          <w:tcPr>
            <w:tcW w:w="681" w:type="pct"/>
          </w:tcPr>
          <w:p w14:paraId="16532382" w14:textId="77777777" w:rsidR="00BF3501" w:rsidRPr="00815753" w:rsidRDefault="00BF3501" w:rsidP="00DF7598">
            <w:r w:rsidRPr="00815753">
              <w:t>2014</w:t>
            </w:r>
          </w:p>
        </w:tc>
        <w:tc>
          <w:tcPr>
            <w:tcW w:w="2151" w:type="pct"/>
          </w:tcPr>
          <w:p w14:paraId="0E85FB36" w14:textId="77777777" w:rsidR="00BF3501" w:rsidRPr="00815753" w:rsidRDefault="00BF3501" w:rsidP="00DF7598">
            <w:r w:rsidRPr="00815753">
              <w:t>Общество с ограниченной ответственностью «Ренессанс»</w:t>
            </w:r>
          </w:p>
        </w:tc>
        <w:tc>
          <w:tcPr>
            <w:tcW w:w="1448" w:type="pct"/>
          </w:tcPr>
          <w:p w14:paraId="4502F6F2" w14:textId="77777777" w:rsidR="00BF3501" w:rsidRPr="00815753" w:rsidRDefault="00BF3501" w:rsidP="00DF7598">
            <w:r w:rsidRPr="00815753">
              <w:t>Председатель Совета директоров</w:t>
            </w:r>
          </w:p>
        </w:tc>
      </w:tr>
      <w:tr w:rsidR="00BF3501" w:rsidRPr="00815753" w14:paraId="31616E1A" w14:textId="77777777" w:rsidTr="00DF7598">
        <w:tc>
          <w:tcPr>
            <w:tcW w:w="720" w:type="pct"/>
          </w:tcPr>
          <w:p w14:paraId="30294250" w14:textId="77777777" w:rsidR="00BF3501" w:rsidRPr="00815753" w:rsidRDefault="00BF3501" w:rsidP="00DF7598">
            <w:r w:rsidRPr="00815753">
              <w:t>2009</w:t>
            </w:r>
          </w:p>
        </w:tc>
        <w:tc>
          <w:tcPr>
            <w:tcW w:w="681" w:type="pct"/>
          </w:tcPr>
          <w:p w14:paraId="39E1B58E" w14:textId="77777777" w:rsidR="00BF3501" w:rsidRPr="00815753" w:rsidRDefault="00BF3501" w:rsidP="00DF7598">
            <w:r w:rsidRPr="00815753">
              <w:t>2014</w:t>
            </w:r>
          </w:p>
        </w:tc>
        <w:tc>
          <w:tcPr>
            <w:tcW w:w="2151" w:type="pct"/>
          </w:tcPr>
          <w:p w14:paraId="22FECECC" w14:textId="77777777" w:rsidR="00BF3501" w:rsidRPr="00815753" w:rsidRDefault="00BF3501" w:rsidP="00DF7598">
            <w:r w:rsidRPr="00815753">
              <w:t>Общество с ограниченной ответственностью «Ренессанс Капитал – Финансовый Консультант»</w:t>
            </w:r>
          </w:p>
        </w:tc>
        <w:tc>
          <w:tcPr>
            <w:tcW w:w="1448" w:type="pct"/>
          </w:tcPr>
          <w:p w14:paraId="24502328" w14:textId="77777777" w:rsidR="00BF3501" w:rsidRPr="00815753" w:rsidRDefault="00BF3501" w:rsidP="00DF7598">
            <w:r w:rsidRPr="00815753">
              <w:t>Управляющий директор</w:t>
            </w:r>
          </w:p>
        </w:tc>
      </w:tr>
      <w:tr w:rsidR="00BF3501" w:rsidRPr="00815753" w14:paraId="3D9FE1F1" w14:textId="77777777" w:rsidTr="00DF7598">
        <w:tc>
          <w:tcPr>
            <w:tcW w:w="720" w:type="pct"/>
          </w:tcPr>
          <w:p w14:paraId="01C9BA9C" w14:textId="77777777" w:rsidR="00BF3501" w:rsidRPr="00815753" w:rsidRDefault="00BF3501" w:rsidP="00DF7598">
            <w:pPr>
              <w:jc w:val="both"/>
            </w:pPr>
            <w:r w:rsidRPr="00815753">
              <w:t>2013</w:t>
            </w:r>
          </w:p>
        </w:tc>
        <w:tc>
          <w:tcPr>
            <w:tcW w:w="681" w:type="pct"/>
          </w:tcPr>
          <w:p w14:paraId="33089A03" w14:textId="77777777" w:rsidR="00BF3501" w:rsidRPr="00815753" w:rsidRDefault="00BF3501" w:rsidP="00DF7598">
            <w:r w:rsidRPr="00815753">
              <w:t>наст.время</w:t>
            </w:r>
          </w:p>
        </w:tc>
        <w:tc>
          <w:tcPr>
            <w:tcW w:w="2151" w:type="pct"/>
          </w:tcPr>
          <w:p w14:paraId="6C09266D" w14:textId="77777777" w:rsidR="00BF3501" w:rsidRPr="00815753" w:rsidRDefault="00BF3501" w:rsidP="00DF7598">
            <w:pPr>
              <w:jc w:val="both"/>
            </w:pPr>
            <w:r w:rsidRPr="00815753">
              <w:t>Общество с ограниченной ответственностью «Страховая Компания «Согласие»</w:t>
            </w:r>
          </w:p>
        </w:tc>
        <w:tc>
          <w:tcPr>
            <w:tcW w:w="1448" w:type="pct"/>
          </w:tcPr>
          <w:p w14:paraId="3614236D" w14:textId="77777777" w:rsidR="00BF3501" w:rsidRPr="00815753" w:rsidRDefault="00BF3501" w:rsidP="00DF7598">
            <w:r w:rsidRPr="00815753">
              <w:t>Член Совета директоров</w:t>
            </w:r>
          </w:p>
        </w:tc>
      </w:tr>
      <w:tr w:rsidR="00BF3501" w:rsidRPr="00815753" w14:paraId="3AFE7FEB" w14:textId="77777777" w:rsidTr="00DF7598">
        <w:tc>
          <w:tcPr>
            <w:tcW w:w="720" w:type="pct"/>
          </w:tcPr>
          <w:p w14:paraId="39ABB01F" w14:textId="77777777" w:rsidR="00BF3501" w:rsidRPr="00815753" w:rsidRDefault="00BF3501" w:rsidP="00DF7598">
            <w:pPr>
              <w:jc w:val="both"/>
            </w:pPr>
            <w:r w:rsidRPr="00815753">
              <w:t>2014</w:t>
            </w:r>
          </w:p>
        </w:tc>
        <w:tc>
          <w:tcPr>
            <w:tcW w:w="681" w:type="pct"/>
          </w:tcPr>
          <w:p w14:paraId="0A905960" w14:textId="77777777" w:rsidR="00BF3501" w:rsidRPr="00815753" w:rsidRDefault="00BF3501" w:rsidP="00DF7598">
            <w:r w:rsidRPr="00815753">
              <w:t>2017</w:t>
            </w:r>
          </w:p>
        </w:tc>
        <w:tc>
          <w:tcPr>
            <w:tcW w:w="2151" w:type="pct"/>
          </w:tcPr>
          <w:p w14:paraId="5EC16F9F" w14:textId="77777777" w:rsidR="00BF3501" w:rsidRPr="00815753" w:rsidRDefault="00BF3501" w:rsidP="00DF7598">
            <w:pPr>
              <w:jc w:val="both"/>
            </w:pPr>
            <w:r w:rsidRPr="00815753">
              <w:t xml:space="preserve">Публичное акционерное общество </w:t>
            </w:r>
          </w:p>
          <w:p w14:paraId="3DE405FF" w14:textId="77777777" w:rsidR="00BF3501" w:rsidRPr="00815753" w:rsidRDefault="00BF3501" w:rsidP="00DF7598">
            <w:pPr>
              <w:jc w:val="both"/>
            </w:pPr>
            <w:r w:rsidRPr="00815753">
              <w:t>«Открытые инвестиции»</w:t>
            </w:r>
          </w:p>
        </w:tc>
        <w:tc>
          <w:tcPr>
            <w:tcW w:w="1448" w:type="pct"/>
          </w:tcPr>
          <w:p w14:paraId="6FC6DC4E" w14:textId="77777777" w:rsidR="00BF3501" w:rsidRPr="00815753" w:rsidRDefault="00BF3501" w:rsidP="00DF7598">
            <w:r w:rsidRPr="00815753">
              <w:t>Член Совета директоров</w:t>
            </w:r>
          </w:p>
        </w:tc>
      </w:tr>
      <w:tr w:rsidR="00BF3501" w:rsidRPr="00815753" w14:paraId="63DD39DF" w14:textId="77777777" w:rsidTr="00DF7598">
        <w:tc>
          <w:tcPr>
            <w:tcW w:w="720" w:type="pct"/>
          </w:tcPr>
          <w:p w14:paraId="507E1D48" w14:textId="77777777" w:rsidR="00BF3501" w:rsidRPr="00815753" w:rsidRDefault="00BF3501" w:rsidP="00DF7598">
            <w:pPr>
              <w:jc w:val="both"/>
            </w:pPr>
            <w:r w:rsidRPr="00815753">
              <w:t>2014</w:t>
            </w:r>
          </w:p>
        </w:tc>
        <w:tc>
          <w:tcPr>
            <w:tcW w:w="681" w:type="pct"/>
          </w:tcPr>
          <w:p w14:paraId="113634DE" w14:textId="77777777" w:rsidR="00BF3501" w:rsidRPr="00815753" w:rsidRDefault="00BF3501" w:rsidP="00DF7598">
            <w:r w:rsidRPr="00815753">
              <w:t>наст.время</w:t>
            </w:r>
          </w:p>
        </w:tc>
        <w:tc>
          <w:tcPr>
            <w:tcW w:w="2151" w:type="pct"/>
          </w:tcPr>
          <w:p w14:paraId="6796D6BA" w14:textId="77777777" w:rsidR="00BF3501" w:rsidRPr="00815753" w:rsidRDefault="00BF3501" w:rsidP="00DF7598">
            <w:pPr>
              <w:jc w:val="both"/>
            </w:pPr>
            <w:r w:rsidRPr="00815753">
              <w:t>Публичное акционерное общество «Аэрофлот-российские авиалинии»</w:t>
            </w:r>
          </w:p>
        </w:tc>
        <w:tc>
          <w:tcPr>
            <w:tcW w:w="1448" w:type="pct"/>
          </w:tcPr>
          <w:p w14:paraId="20B8929C" w14:textId="77777777" w:rsidR="00BF3501" w:rsidRPr="00815753" w:rsidRDefault="00BF3501" w:rsidP="00DF7598">
            <w:r w:rsidRPr="00815753">
              <w:t>Член Совета директоров</w:t>
            </w:r>
          </w:p>
        </w:tc>
      </w:tr>
      <w:tr w:rsidR="00BF3501" w:rsidRPr="00815753" w14:paraId="7AD579A4" w14:textId="77777777" w:rsidTr="00DF7598">
        <w:tc>
          <w:tcPr>
            <w:tcW w:w="720" w:type="pct"/>
            <w:shd w:val="clear" w:color="auto" w:fill="auto"/>
          </w:tcPr>
          <w:p w14:paraId="3901F9A0" w14:textId="77777777" w:rsidR="00BF3501" w:rsidRPr="00815753" w:rsidRDefault="00BF3501" w:rsidP="00DF7598">
            <w:r w:rsidRPr="00815753">
              <w:t>2014</w:t>
            </w:r>
          </w:p>
        </w:tc>
        <w:tc>
          <w:tcPr>
            <w:tcW w:w="681" w:type="pct"/>
            <w:shd w:val="clear" w:color="auto" w:fill="auto"/>
          </w:tcPr>
          <w:p w14:paraId="1BD25242" w14:textId="77777777" w:rsidR="00BF3501" w:rsidRPr="00815753" w:rsidRDefault="00BF3501" w:rsidP="00DF7598">
            <w:r w:rsidRPr="00815753">
              <w:t>наст.время</w:t>
            </w:r>
          </w:p>
        </w:tc>
        <w:tc>
          <w:tcPr>
            <w:tcW w:w="2151" w:type="pct"/>
            <w:shd w:val="clear" w:color="auto" w:fill="auto"/>
          </w:tcPr>
          <w:p w14:paraId="6EAA6D5D" w14:textId="77777777" w:rsidR="00BF3501" w:rsidRPr="00815753" w:rsidRDefault="00BF3501" w:rsidP="00DF7598">
            <w:r w:rsidRPr="00815753">
              <w:t>Общество с ограниченной ответственностью «Ренессанс Брокер»</w:t>
            </w:r>
          </w:p>
        </w:tc>
        <w:tc>
          <w:tcPr>
            <w:tcW w:w="1448" w:type="pct"/>
            <w:shd w:val="clear" w:color="auto" w:fill="auto"/>
          </w:tcPr>
          <w:p w14:paraId="1B327C41" w14:textId="77777777" w:rsidR="00BF3501" w:rsidRPr="00815753" w:rsidRDefault="00BF3501" w:rsidP="00DF7598">
            <w:r w:rsidRPr="00815753">
              <w:t>Управляющий директор</w:t>
            </w:r>
          </w:p>
        </w:tc>
      </w:tr>
      <w:tr w:rsidR="00BF3501" w:rsidRPr="00815753" w14:paraId="371FA19A" w14:textId="77777777" w:rsidTr="00DF7598">
        <w:tc>
          <w:tcPr>
            <w:tcW w:w="720" w:type="pct"/>
          </w:tcPr>
          <w:p w14:paraId="6AA872F9" w14:textId="77777777" w:rsidR="00BF3501" w:rsidRPr="00815753" w:rsidRDefault="00BF3501" w:rsidP="00DF7598">
            <w:pPr>
              <w:jc w:val="both"/>
            </w:pPr>
            <w:r w:rsidRPr="00815753">
              <w:t>2016</w:t>
            </w:r>
          </w:p>
        </w:tc>
        <w:tc>
          <w:tcPr>
            <w:tcW w:w="681" w:type="pct"/>
          </w:tcPr>
          <w:p w14:paraId="5B4FB7F6" w14:textId="77777777" w:rsidR="00BF3501" w:rsidRPr="00815753" w:rsidRDefault="00BF3501" w:rsidP="00DF7598">
            <w:r w:rsidRPr="00815753">
              <w:t>наст.время</w:t>
            </w:r>
          </w:p>
        </w:tc>
        <w:tc>
          <w:tcPr>
            <w:tcW w:w="2151" w:type="pct"/>
          </w:tcPr>
          <w:p w14:paraId="1C513BB9" w14:textId="77777777" w:rsidR="00BF3501" w:rsidRPr="00815753" w:rsidRDefault="00BF3501" w:rsidP="00DF7598">
            <w:pPr>
              <w:jc w:val="both"/>
            </w:pPr>
            <w:r w:rsidRPr="00815753">
              <w:t>Публичное акционерное общество «Корпорация ВСМПО-АВИСМА»</w:t>
            </w:r>
          </w:p>
        </w:tc>
        <w:tc>
          <w:tcPr>
            <w:tcW w:w="1448" w:type="pct"/>
          </w:tcPr>
          <w:p w14:paraId="736CFC80" w14:textId="77777777" w:rsidR="00BF3501" w:rsidRPr="00815753" w:rsidRDefault="00BF3501" w:rsidP="00DF7598">
            <w:r w:rsidRPr="00815753">
              <w:t>Член Совета директоров</w:t>
            </w:r>
          </w:p>
        </w:tc>
      </w:tr>
      <w:tr w:rsidR="00BF3501" w:rsidRPr="00815753" w14:paraId="0F5E6FFE" w14:textId="77777777" w:rsidTr="00DF7598">
        <w:tc>
          <w:tcPr>
            <w:tcW w:w="720" w:type="pct"/>
          </w:tcPr>
          <w:p w14:paraId="53876863" w14:textId="77777777" w:rsidR="00BF3501" w:rsidRPr="00815753" w:rsidRDefault="00BF3501" w:rsidP="00DF7598">
            <w:pPr>
              <w:jc w:val="both"/>
            </w:pPr>
            <w:r w:rsidRPr="00815753">
              <w:t>2016</w:t>
            </w:r>
          </w:p>
        </w:tc>
        <w:tc>
          <w:tcPr>
            <w:tcW w:w="681" w:type="pct"/>
          </w:tcPr>
          <w:p w14:paraId="0CBC76D5" w14:textId="77777777" w:rsidR="00BF3501" w:rsidRPr="00815753" w:rsidRDefault="00BF3501" w:rsidP="00DF7598">
            <w:r w:rsidRPr="00815753">
              <w:t>наст.время</w:t>
            </w:r>
          </w:p>
        </w:tc>
        <w:tc>
          <w:tcPr>
            <w:tcW w:w="2151" w:type="pct"/>
          </w:tcPr>
          <w:p w14:paraId="35278D31" w14:textId="77777777" w:rsidR="00BF3501" w:rsidRPr="00815753" w:rsidRDefault="00BF3501" w:rsidP="00DF7598">
            <w:pPr>
              <w:jc w:val="both"/>
            </w:pPr>
            <w:r w:rsidRPr="00815753">
              <w:t xml:space="preserve">Публичное акционерное общество </w:t>
            </w:r>
            <w:r w:rsidRPr="00815753">
              <w:br/>
              <w:t>«Федеральная сетевая компания Единой энергетической системы»</w:t>
            </w:r>
          </w:p>
        </w:tc>
        <w:tc>
          <w:tcPr>
            <w:tcW w:w="1448" w:type="pct"/>
          </w:tcPr>
          <w:p w14:paraId="4960530A" w14:textId="77777777" w:rsidR="00BF3501" w:rsidRPr="00815753" w:rsidRDefault="00BF3501" w:rsidP="00DF7598">
            <w:r w:rsidRPr="00815753">
              <w:t>Член Совета директоров</w:t>
            </w:r>
          </w:p>
        </w:tc>
      </w:tr>
      <w:tr w:rsidR="00BF3501" w:rsidRPr="00815753" w14:paraId="518E419B" w14:textId="77777777" w:rsidTr="00DF7598">
        <w:tc>
          <w:tcPr>
            <w:tcW w:w="720" w:type="pct"/>
          </w:tcPr>
          <w:p w14:paraId="34FB1015" w14:textId="77777777" w:rsidR="00BF3501" w:rsidRPr="00815753" w:rsidRDefault="00BF3501" w:rsidP="00DF7598">
            <w:pPr>
              <w:jc w:val="both"/>
            </w:pPr>
            <w:r w:rsidRPr="00815753">
              <w:t>2017</w:t>
            </w:r>
          </w:p>
        </w:tc>
        <w:tc>
          <w:tcPr>
            <w:tcW w:w="681" w:type="pct"/>
          </w:tcPr>
          <w:p w14:paraId="1EA4C0EF" w14:textId="77777777" w:rsidR="00BF3501" w:rsidRPr="00815753" w:rsidRDefault="00BF3501" w:rsidP="00DF7598">
            <w:r w:rsidRPr="00815753">
              <w:t>наст.время</w:t>
            </w:r>
          </w:p>
        </w:tc>
        <w:tc>
          <w:tcPr>
            <w:tcW w:w="2151" w:type="pct"/>
          </w:tcPr>
          <w:p w14:paraId="318A595B" w14:textId="77777777" w:rsidR="00BF3501" w:rsidRPr="00815753" w:rsidRDefault="00BF3501" w:rsidP="00DF7598">
            <w:pPr>
              <w:jc w:val="both"/>
            </w:pPr>
            <w:r w:rsidRPr="00815753">
              <w:t>Общество с ограниченной ответственностью «Группа Новаком»</w:t>
            </w:r>
          </w:p>
        </w:tc>
        <w:tc>
          <w:tcPr>
            <w:tcW w:w="1448" w:type="pct"/>
          </w:tcPr>
          <w:p w14:paraId="2392CB4E" w14:textId="77777777" w:rsidR="00BF3501" w:rsidRPr="00815753" w:rsidRDefault="00BF3501" w:rsidP="00DF7598">
            <w:r w:rsidRPr="00815753">
              <w:t>Председатель Совета директоров</w:t>
            </w:r>
          </w:p>
        </w:tc>
      </w:tr>
    </w:tbl>
    <w:p w14:paraId="5977C215" w14:textId="77777777" w:rsidR="00BF3501" w:rsidRDefault="00BF3501" w:rsidP="00BF3501">
      <w:pPr>
        <w:pStyle w:val="Basic"/>
      </w:pPr>
      <w:r>
        <w:t xml:space="preserve">доля участия </w:t>
      </w:r>
      <w:r w:rsidRPr="003F6E7C">
        <w:t>такого</w:t>
      </w:r>
      <w:r>
        <w:t xml:space="preserve"> лица в уставном капитале эмитента: </w:t>
      </w:r>
      <w:r w:rsidRPr="00EA7EBD">
        <w:rPr>
          <w:rStyle w:val="Subst"/>
          <w:bCs/>
          <w:iCs/>
        </w:rPr>
        <w:t>Лицо указанных долей не имеет</w:t>
      </w:r>
    </w:p>
    <w:p w14:paraId="625D733F"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361B2D00"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4B9A2F2B"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75105A1D"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0F5DEE0B"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2181D7DE"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0D431826" w14:textId="77777777" w:rsidR="00BF3501" w:rsidRPr="0060331C" w:rsidRDefault="00BF3501" w:rsidP="00BF3501">
      <w:pPr>
        <w:pStyle w:val="Basic"/>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E78CA">
        <w:rPr>
          <w:b/>
          <w:i/>
        </w:rPr>
        <w:t xml:space="preserve">член Комитета </w:t>
      </w:r>
      <w:r w:rsidRPr="00D4199E">
        <w:rPr>
          <w:b/>
          <w:i/>
        </w:rPr>
        <w:t>по кадрам и вознаграждениям Совета директоров ПАО «ФСК ЕЭС»</w:t>
      </w:r>
      <w:r>
        <w:rPr>
          <w:b/>
          <w:i/>
        </w:rPr>
        <w:t xml:space="preserve">, председатель </w:t>
      </w:r>
      <w:r w:rsidRPr="00D4199E">
        <w:rPr>
          <w:b/>
          <w:i/>
        </w:rPr>
        <w:t>Комитет</w:t>
      </w:r>
      <w:r>
        <w:rPr>
          <w:b/>
          <w:i/>
        </w:rPr>
        <w:t>а</w:t>
      </w:r>
      <w:r w:rsidRPr="00D4199E">
        <w:rPr>
          <w:b/>
          <w:i/>
        </w:rPr>
        <w:t xml:space="preserve"> по инвестициям Совета директоров ПАО «ФСК ЕЭС»</w:t>
      </w:r>
      <w:r>
        <w:rPr>
          <w:b/>
          <w:i/>
        </w:rPr>
        <w:t xml:space="preserve">, председатель </w:t>
      </w:r>
      <w:r w:rsidRPr="00D4199E">
        <w:rPr>
          <w:b/>
          <w:i/>
        </w:rPr>
        <w:t>Комитета по аудиту Совета директоров ПАО «ФСК ЕЭС»</w:t>
      </w:r>
    </w:p>
    <w:p w14:paraId="62021BA1" w14:textId="77777777" w:rsidR="00BF3501" w:rsidRDefault="00BF3501" w:rsidP="00BF3501">
      <w:pPr>
        <w:pStyle w:val="Basic"/>
      </w:pPr>
      <w:r w:rsidRPr="0060331C">
        <w:t>Член Совета директоров, по мнению эмитента, является независимым:</w:t>
      </w:r>
      <w:r w:rsidRPr="0051745D">
        <w:rPr>
          <w:b/>
          <w:i/>
        </w:rPr>
        <w:t xml:space="preserve"> является</w:t>
      </w:r>
    </w:p>
    <w:p w14:paraId="05EAE7AD" w14:textId="77777777" w:rsidR="00BF3501" w:rsidRPr="00FC18B4" w:rsidRDefault="00BF3501" w:rsidP="00BF35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D431FC" w14:paraId="7903AC5C" w14:textId="77777777" w:rsidTr="00DF7598">
        <w:tc>
          <w:tcPr>
            <w:tcW w:w="3408" w:type="dxa"/>
          </w:tcPr>
          <w:p w14:paraId="1FC698D0" w14:textId="77777777" w:rsidR="00BF3501" w:rsidRPr="00D431FC" w:rsidRDefault="00BF3501" w:rsidP="00DF7598">
            <w:r w:rsidRPr="00D431FC">
              <w:t>фамилия, имя, отчество</w:t>
            </w:r>
          </w:p>
        </w:tc>
        <w:tc>
          <w:tcPr>
            <w:tcW w:w="7016" w:type="dxa"/>
          </w:tcPr>
          <w:p w14:paraId="20E1298C" w14:textId="77777777" w:rsidR="00BF3501" w:rsidRPr="00D431FC" w:rsidRDefault="00BF3501" w:rsidP="00DF7598">
            <w:r w:rsidRPr="00D431FC">
              <w:t>Муров Андрей Евгеньевич</w:t>
            </w:r>
          </w:p>
        </w:tc>
      </w:tr>
      <w:tr w:rsidR="00BF3501" w:rsidRPr="00D431FC" w14:paraId="43CCF001" w14:textId="77777777" w:rsidTr="00DF7598">
        <w:tc>
          <w:tcPr>
            <w:tcW w:w="3408" w:type="dxa"/>
          </w:tcPr>
          <w:p w14:paraId="1CF830B9" w14:textId="77777777" w:rsidR="00BF3501" w:rsidRPr="00D431FC" w:rsidRDefault="00BF3501" w:rsidP="00DF7598">
            <w:r w:rsidRPr="00D431FC">
              <w:t>год рождения</w:t>
            </w:r>
          </w:p>
        </w:tc>
        <w:tc>
          <w:tcPr>
            <w:tcW w:w="7016" w:type="dxa"/>
          </w:tcPr>
          <w:p w14:paraId="7871E0E0" w14:textId="77777777" w:rsidR="00BF3501" w:rsidRPr="00D431FC" w:rsidRDefault="00BF3501" w:rsidP="00DF7598">
            <w:r w:rsidRPr="00D431FC">
              <w:t>1970</w:t>
            </w:r>
          </w:p>
        </w:tc>
      </w:tr>
      <w:tr w:rsidR="00BF3501" w:rsidRPr="00D431FC" w14:paraId="6A2FD303" w14:textId="77777777" w:rsidTr="00DF7598">
        <w:tc>
          <w:tcPr>
            <w:tcW w:w="3408" w:type="dxa"/>
          </w:tcPr>
          <w:p w14:paraId="28202F4E" w14:textId="77777777" w:rsidR="00BF3501" w:rsidRPr="00D431FC" w:rsidRDefault="00BF3501" w:rsidP="00DF7598">
            <w:r w:rsidRPr="00D431FC">
              <w:t>сведения об образовании</w:t>
            </w:r>
          </w:p>
        </w:tc>
        <w:tc>
          <w:tcPr>
            <w:tcW w:w="7016" w:type="dxa"/>
          </w:tcPr>
          <w:p w14:paraId="75C38E1D" w14:textId="77777777" w:rsidR="00BF3501" w:rsidRPr="00D431FC" w:rsidRDefault="00BF3501" w:rsidP="00DF7598">
            <w:r w:rsidRPr="00D431FC">
              <w:t>Высшее</w:t>
            </w:r>
          </w:p>
        </w:tc>
      </w:tr>
    </w:tbl>
    <w:p w14:paraId="47BF0A42"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0"/>
        <w:gridCol w:w="1802"/>
        <w:gridCol w:w="4112"/>
        <w:gridCol w:w="2894"/>
      </w:tblGrid>
      <w:tr w:rsidR="00BF3501" w:rsidRPr="004E3500" w14:paraId="0358E9F8" w14:textId="77777777" w:rsidTr="00DF7598">
        <w:tc>
          <w:tcPr>
            <w:tcW w:w="1572" w:type="pct"/>
            <w:gridSpan w:val="2"/>
          </w:tcPr>
          <w:p w14:paraId="06F95C99" w14:textId="77777777" w:rsidR="00BF3501" w:rsidRPr="004E3500" w:rsidRDefault="00BF3501" w:rsidP="00DF7598">
            <w:r w:rsidRPr="004E3500">
              <w:t>Период</w:t>
            </w:r>
          </w:p>
        </w:tc>
        <w:tc>
          <w:tcPr>
            <w:tcW w:w="2012" w:type="pct"/>
          </w:tcPr>
          <w:p w14:paraId="27620C29" w14:textId="77777777" w:rsidR="00BF3501" w:rsidRPr="004E3500" w:rsidRDefault="00BF3501" w:rsidP="00DF7598">
            <w:r w:rsidRPr="004E3500">
              <w:t>Наименование организации</w:t>
            </w:r>
          </w:p>
        </w:tc>
        <w:tc>
          <w:tcPr>
            <w:tcW w:w="1416" w:type="pct"/>
          </w:tcPr>
          <w:p w14:paraId="77794BAB" w14:textId="77777777" w:rsidR="00BF3501" w:rsidRPr="004E3500" w:rsidRDefault="00BF3501" w:rsidP="00DF7598">
            <w:r w:rsidRPr="004E3500">
              <w:t>Должность</w:t>
            </w:r>
          </w:p>
        </w:tc>
      </w:tr>
      <w:tr w:rsidR="00BF3501" w:rsidRPr="004E3500" w14:paraId="476A7CCC" w14:textId="77777777" w:rsidTr="00DF7598">
        <w:tc>
          <w:tcPr>
            <w:tcW w:w="690" w:type="pct"/>
          </w:tcPr>
          <w:p w14:paraId="0514728A" w14:textId="77777777" w:rsidR="00BF3501" w:rsidRPr="004E3500" w:rsidRDefault="00BF3501" w:rsidP="00DF7598">
            <w:r w:rsidRPr="004E3500">
              <w:t>с</w:t>
            </w:r>
          </w:p>
        </w:tc>
        <w:tc>
          <w:tcPr>
            <w:tcW w:w="882" w:type="pct"/>
          </w:tcPr>
          <w:p w14:paraId="7C7AC862" w14:textId="77777777" w:rsidR="00BF3501" w:rsidRPr="004E3500" w:rsidRDefault="00BF3501" w:rsidP="00DF7598">
            <w:r w:rsidRPr="004E3500">
              <w:t>по</w:t>
            </w:r>
          </w:p>
        </w:tc>
        <w:tc>
          <w:tcPr>
            <w:tcW w:w="2012" w:type="pct"/>
          </w:tcPr>
          <w:p w14:paraId="0D6656E8" w14:textId="77777777" w:rsidR="00BF3501" w:rsidRPr="004E3500" w:rsidRDefault="00BF3501" w:rsidP="00DF7598"/>
        </w:tc>
        <w:tc>
          <w:tcPr>
            <w:tcW w:w="1416" w:type="pct"/>
          </w:tcPr>
          <w:p w14:paraId="2A20CD23" w14:textId="77777777" w:rsidR="00BF3501" w:rsidRPr="004E3500" w:rsidRDefault="00BF3501" w:rsidP="00DF7598"/>
        </w:tc>
      </w:tr>
      <w:tr w:rsidR="00BF3501" w:rsidRPr="004E3500" w14:paraId="63C69861" w14:textId="77777777" w:rsidTr="00DF7598">
        <w:tc>
          <w:tcPr>
            <w:tcW w:w="690" w:type="pct"/>
          </w:tcPr>
          <w:p w14:paraId="5B428A14" w14:textId="77777777" w:rsidR="00BF3501" w:rsidRPr="004E3500" w:rsidRDefault="00BF3501" w:rsidP="00DF7598">
            <w:r w:rsidRPr="004E3500">
              <w:t>2007</w:t>
            </w:r>
          </w:p>
        </w:tc>
        <w:tc>
          <w:tcPr>
            <w:tcW w:w="882" w:type="pct"/>
          </w:tcPr>
          <w:p w14:paraId="22B817A8" w14:textId="77777777" w:rsidR="00BF3501" w:rsidRPr="004E3500" w:rsidRDefault="00BF3501" w:rsidP="00DF7598">
            <w:r w:rsidRPr="004E3500">
              <w:t>2012</w:t>
            </w:r>
          </w:p>
        </w:tc>
        <w:tc>
          <w:tcPr>
            <w:tcW w:w="2012" w:type="pct"/>
          </w:tcPr>
          <w:p w14:paraId="0B703B36" w14:textId="77777777" w:rsidR="00BF3501" w:rsidRPr="004E3500" w:rsidRDefault="00BF3501" w:rsidP="00DF7598">
            <w:r w:rsidRPr="004E3500">
              <w:t>Открытое акционерное общество «Аэропорт Пулково»</w:t>
            </w:r>
          </w:p>
        </w:tc>
        <w:tc>
          <w:tcPr>
            <w:tcW w:w="1416" w:type="pct"/>
          </w:tcPr>
          <w:p w14:paraId="6B9C3C6A" w14:textId="77777777" w:rsidR="00BF3501" w:rsidRPr="004E3500" w:rsidRDefault="00BF3501" w:rsidP="00DF7598">
            <w:r w:rsidRPr="004E3500">
              <w:t>Генеральный</w:t>
            </w:r>
            <w:r>
              <w:t xml:space="preserve"> </w:t>
            </w:r>
            <w:r w:rsidRPr="004E3500">
              <w:t>директор</w:t>
            </w:r>
          </w:p>
        </w:tc>
      </w:tr>
      <w:tr w:rsidR="00BF3501" w:rsidRPr="004E3500" w14:paraId="59E450BF" w14:textId="77777777" w:rsidTr="00DF7598">
        <w:tc>
          <w:tcPr>
            <w:tcW w:w="690" w:type="pct"/>
          </w:tcPr>
          <w:p w14:paraId="54D0B467" w14:textId="77777777" w:rsidR="00BF3501" w:rsidRPr="004E3500" w:rsidRDefault="00BF3501" w:rsidP="00DF7598">
            <w:r w:rsidRPr="004E3500">
              <w:t>2012</w:t>
            </w:r>
          </w:p>
        </w:tc>
        <w:tc>
          <w:tcPr>
            <w:tcW w:w="882" w:type="pct"/>
          </w:tcPr>
          <w:p w14:paraId="65A5B439" w14:textId="77777777" w:rsidR="00BF3501" w:rsidRPr="004E3500" w:rsidRDefault="00BF3501" w:rsidP="00DF7598">
            <w:r w:rsidRPr="004E3500">
              <w:t>2012</w:t>
            </w:r>
          </w:p>
        </w:tc>
        <w:tc>
          <w:tcPr>
            <w:tcW w:w="2012" w:type="pct"/>
          </w:tcPr>
          <w:p w14:paraId="20FFE2A0" w14:textId="77777777" w:rsidR="00BF3501" w:rsidRPr="004E3500" w:rsidRDefault="00BF3501" w:rsidP="00DF7598">
            <w:r w:rsidRPr="004E3500">
              <w:t>Открытое акционерное общество «Холдинг межрегиональных распределительных сетевых компаний»</w:t>
            </w:r>
          </w:p>
        </w:tc>
        <w:tc>
          <w:tcPr>
            <w:tcW w:w="1416" w:type="pct"/>
          </w:tcPr>
          <w:p w14:paraId="13A5C787" w14:textId="77777777" w:rsidR="00BF3501" w:rsidRPr="004E3500" w:rsidRDefault="00BF3501" w:rsidP="00DF7598">
            <w:r w:rsidRPr="004E3500">
              <w:t>Заместитель Генерального директора</w:t>
            </w:r>
          </w:p>
        </w:tc>
      </w:tr>
      <w:tr w:rsidR="00BF3501" w:rsidRPr="004E3500" w14:paraId="3923A5DF" w14:textId="77777777" w:rsidTr="00DF7598">
        <w:tc>
          <w:tcPr>
            <w:tcW w:w="690" w:type="pct"/>
          </w:tcPr>
          <w:p w14:paraId="26FA8CE6" w14:textId="77777777" w:rsidR="00BF3501" w:rsidRPr="004E3500" w:rsidRDefault="00BF3501" w:rsidP="00DF7598">
            <w:r w:rsidRPr="004E3500">
              <w:t>2012</w:t>
            </w:r>
          </w:p>
        </w:tc>
        <w:tc>
          <w:tcPr>
            <w:tcW w:w="882" w:type="pct"/>
          </w:tcPr>
          <w:p w14:paraId="74FC2167" w14:textId="77777777" w:rsidR="00BF3501" w:rsidRPr="004E3500" w:rsidRDefault="00BF3501" w:rsidP="00DF7598">
            <w:r w:rsidRPr="004E3500">
              <w:t>2012</w:t>
            </w:r>
          </w:p>
        </w:tc>
        <w:tc>
          <w:tcPr>
            <w:tcW w:w="2012" w:type="pct"/>
          </w:tcPr>
          <w:p w14:paraId="079A620F" w14:textId="77777777" w:rsidR="00BF3501" w:rsidRPr="004E3500" w:rsidRDefault="00BF3501" w:rsidP="00DF7598">
            <w:r w:rsidRPr="004E3500">
              <w:t>Открытое акционерное общество «Межрегиональная распределительная сетевая компания Урала»</w:t>
            </w:r>
          </w:p>
        </w:tc>
        <w:tc>
          <w:tcPr>
            <w:tcW w:w="1416" w:type="pct"/>
          </w:tcPr>
          <w:p w14:paraId="48B093D1" w14:textId="77777777" w:rsidR="00BF3501" w:rsidRPr="004E3500" w:rsidRDefault="00BF3501" w:rsidP="00DF7598">
            <w:r w:rsidRPr="004E3500">
              <w:t>Член Совета директоров</w:t>
            </w:r>
          </w:p>
        </w:tc>
      </w:tr>
      <w:tr w:rsidR="00BF3501" w:rsidRPr="004E3500" w14:paraId="0627699B" w14:textId="77777777" w:rsidTr="00DF7598">
        <w:tc>
          <w:tcPr>
            <w:tcW w:w="690" w:type="pct"/>
          </w:tcPr>
          <w:p w14:paraId="279F39E6" w14:textId="77777777" w:rsidR="00BF3501" w:rsidRPr="004E3500" w:rsidRDefault="00BF3501" w:rsidP="00DF7598">
            <w:r w:rsidRPr="004E3500">
              <w:t>2012</w:t>
            </w:r>
          </w:p>
        </w:tc>
        <w:tc>
          <w:tcPr>
            <w:tcW w:w="882" w:type="pct"/>
          </w:tcPr>
          <w:p w14:paraId="227CF6E3" w14:textId="77777777" w:rsidR="00BF3501" w:rsidRPr="004E3500" w:rsidRDefault="00BF3501" w:rsidP="00DF7598">
            <w:r w:rsidRPr="004E3500">
              <w:t>2014</w:t>
            </w:r>
          </w:p>
        </w:tc>
        <w:tc>
          <w:tcPr>
            <w:tcW w:w="2012" w:type="pct"/>
          </w:tcPr>
          <w:p w14:paraId="2F181D23" w14:textId="77777777" w:rsidR="00BF3501" w:rsidRPr="004E3500" w:rsidRDefault="00BF3501" w:rsidP="00DF7598">
            <w:r w:rsidRPr="004E3500">
              <w:t>Открытое акционерное общество «Межрегиональная распределительная сетевая компания Северо-Запада»</w:t>
            </w:r>
          </w:p>
        </w:tc>
        <w:tc>
          <w:tcPr>
            <w:tcW w:w="1416" w:type="pct"/>
          </w:tcPr>
          <w:p w14:paraId="4B2283CF" w14:textId="77777777" w:rsidR="00BF3501" w:rsidRPr="004E3500" w:rsidRDefault="00BF3501" w:rsidP="00DF7598">
            <w:r w:rsidRPr="004E3500">
              <w:t>Председатель Совета директоров</w:t>
            </w:r>
          </w:p>
        </w:tc>
      </w:tr>
      <w:tr w:rsidR="00BF3501" w:rsidRPr="004E3500" w14:paraId="5D1031CB" w14:textId="77777777" w:rsidTr="00DF7598">
        <w:tc>
          <w:tcPr>
            <w:tcW w:w="690" w:type="pct"/>
          </w:tcPr>
          <w:p w14:paraId="310B04C6" w14:textId="77777777" w:rsidR="00BF3501" w:rsidRPr="004E3500" w:rsidRDefault="00BF3501" w:rsidP="00DF7598">
            <w:r w:rsidRPr="004E3500">
              <w:t>2012</w:t>
            </w:r>
          </w:p>
        </w:tc>
        <w:tc>
          <w:tcPr>
            <w:tcW w:w="882" w:type="pct"/>
          </w:tcPr>
          <w:p w14:paraId="0EC2F2E1" w14:textId="77777777" w:rsidR="00BF3501" w:rsidRPr="004E3500" w:rsidRDefault="00BF3501" w:rsidP="00DF7598">
            <w:r w:rsidRPr="004E3500">
              <w:t>.2012</w:t>
            </w:r>
          </w:p>
        </w:tc>
        <w:tc>
          <w:tcPr>
            <w:tcW w:w="2012" w:type="pct"/>
          </w:tcPr>
          <w:p w14:paraId="67EC5822" w14:textId="77777777" w:rsidR="00BF3501" w:rsidRPr="004E3500" w:rsidRDefault="00BF3501" w:rsidP="00DF7598">
            <w:r w:rsidRPr="004E3500">
              <w:t>Открытое акционерное общество «Холдинг межрегиональных распределительных сетевых компаний»</w:t>
            </w:r>
          </w:p>
        </w:tc>
        <w:tc>
          <w:tcPr>
            <w:tcW w:w="1416" w:type="pct"/>
          </w:tcPr>
          <w:p w14:paraId="70FE0B9B" w14:textId="77777777" w:rsidR="00BF3501" w:rsidRPr="004E3500" w:rsidRDefault="00BF3501" w:rsidP="00DF7598">
            <w:r w:rsidRPr="004E3500">
              <w:t>Исполняющий обязанности Генерального директора</w:t>
            </w:r>
          </w:p>
        </w:tc>
      </w:tr>
      <w:tr w:rsidR="00BF3501" w:rsidRPr="004E3500" w14:paraId="28855BCA" w14:textId="77777777" w:rsidTr="00DF7598">
        <w:tc>
          <w:tcPr>
            <w:tcW w:w="690" w:type="pct"/>
          </w:tcPr>
          <w:p w14:paraId="51531595" w14:textId="77777777" w:rsidR="00BF3501" w:rsidRPr="004E3500" w:rsidRDefault="00BF3501" w:rsidP="00DF7598">
            <w:r w:rsidRPr="004E3500">
              <w:t>2012</w:t>
            </w:r>
          </w:p>
        </w:tc>
        <w:tc>
          <w:tcPr>
            <w:tcW w:w="882" w:type="pct"/>
          </w:tcPr>
          <w:p w14:paraId="7B6FD0FD" w14:textId="77777777" w:rsidR="00BF3501" w:rsidRPr="004E3500" w:rsidRDefault="00BF3501" w:rsidP="00DF7598">
            <w:r w:rsidRPr="004E3500">
              <w:t>2013</w:t>
            </w:r>
          </w:p>
        </w:tc>
        <w:tc>
          <w:tcPr>
            <w:tcW w:w="2012" w:type="pct"/>
          </w:tcPr>
          <w:p w14:paraId="0BB16E47" w14:textId="77777777" w:rsidR="00BF3501" w:rsidRPr="004E3500" w:rsidRDefault="00BF3501" w:rsidP="00DF7598">
            <w:r w:rsidRPr="004E3500">
              <w:t>Открытое акционерное общество «Холдинг межрегиональных распределительных сетевых компаний» (с 04.04.2013 – Открытое акционерное общество «Российские сети»)</w:t>
            </w:r>
          </w:p>
        </w:tc>
        <w:tc>
          <w:tcPr>
            <w:tcW w:w="1416" w:type="pct"/>
          </w:tcPr>
          <w:p w14:paraId="30E050B7" w14:textId="77777777" w:rsidR="00BF3501" w:rsidRPr="004E3500" w:rsidRDefault="00BF3501" w:rsidP="00DF7598">
            <w:r w:rsidRPr="004E3500">
              <w:t>Исполнительный</w:t>
            </w:r>
            <w:r>
              <w:t xml:space="preserve"> </w:t>
            </w:r>
            <w:r w:rsidRPr="004E3500">
              <w:t>директор</w:t>
            </w:r>
          </w:p>
        </w:tc>
      </w:tr>
      <w:tr w:rsidR="00BF3501" w:rsidRPr="004E3500" w14:paraId="6F162B16" w14:textId="77777777" w:rsidTr="00DF7598">
        <w:tc>
          <w:tcPr>
            <w:tcW w:w="690" w:type="pct"/>
          </w:tcPr>
          <w:p w14:paraId="1F1F3006" w14:textId="77777777" w:rsidR="00BF3501" w:rsidRPr="004E3500" w:rsidRDefault="00BF3501" w:rsidP="00DF7598">
            <w:r w:rsidRPr="004E3500">
              <w:t>2012</w:t>
            </w:r>
          </w:p>
        </w:tc>
        <w:tc>
          <w:tcPr>
            <w:tcW w:w="882" w:type="pct"/>
          </w:tcPr>
          <w:p w14:paraId="0A820F47" w14:textId="77777777" w:rsidR="00BF3501" w:rsidRPr="004E3500" w:rsidRDefault="00BF3501" w:rsidP="00DF7598">
            <w:r w:rsidRPr="004E3500">
              <w:t>2013</w:t>
            </w:r>
          </w:p>
        </w:tc>
        <w:tc>
          <w:tcPr>
            <w:tcW w:w="2012" w:type="pct"/>
          </w:tcPr>
          <w:p w14:paraId="3A90DA01" w14:textId="77777777" w:rsidR="00BF3501" w:rsidRPr="004E3500" w:rsidRDefault="00BF3501" w:rsidP="00DF7598">
            <w:r w:rsidRPr="004E3500">
              <w:t>Открытое акционерное общество «Федеральная сетевая компания Единой энергетической системы»</w:t>
            </w:r>
          </w:p>
        </w:tc>
        <w:tc>
          <w:tcPr>
            <w:tcW w:w="1416" w:type="pct"/>
          </w:tcPr>
          <w:p w14:paraId="62082F94" w14:textId="77777777" w:rsidR="00BF3501" w:rsidRPr="004E3500" w:rsidRDefault="00BF3501" w:rsidP="00DF7598">
            <w:r w:rsidRPr="004E3500">
              <w:t>Первый заместитель Председателя Правления</w:t>
            </w:r>
          </w:p>
        </w:tc>
      </w:tr>
      <w:tr w:rsidR="00BF3501" w:rsidRPr="004E3500" w14:paraId="1F308A53" w14:textId="77777777" w:rsidTr="00DF7598">
        <w:tc>
          <w:tcPr>
            <w:tcW w:w="690" w:type="pct"/>
          </w:tcPr>
          <w:p w14:paraId="407FE187" w14:textId="77777777" w:rsidR="00BF3501" w:rsidRPr="004E3500" w:rsidRDefault="00BF3501" w:rsidP="00DF7598">
            <w:r w:rsidRPr="004E3500">
              <w:t>2012</w:t>
            </w:r>
          </w:p>
        </w:tc>
        <w:tc>
          <w:tcPr>
            <w:tcW w:w="882" w:type="pct"/>
          </w:tcPr>
          <w:p w14:paraId="04FBDFAC" w14:textId="77777777" w:rsidR="00BF3501" w:rsidRPr="004E3500" w:rsidRDefault="00BF3501" w:rsidP="00DF7598">
            <w:r w:rsidRPr="004E3500">
              <w:t>2013</w:t>
            </w:r>
          </w:p>
        </w:tc>
        <w:tc>
          <w:tcPr>
            <w:tcW w:w="2012" w:type="pct"/>
          </w:tcPr>
          <w:p w14:paraId="4DC084FA" w14:textId="77777777" w:rsidR="00BF3501" w:rsidRPr="004E3500" w:rsidRDefault="00BF3501" w:rsidP="00DF7598">
            <w:r w:rsidRPr="004E3500">
              <w:t>Открытое акционерное общество «Межрегиональная распределительная сетевая компания Волги»</w:t>
            </w:r>
          </w:p>
        </w:tc>
        <w:tc>
          <w:tcPr>
            <w:tcW w:w="1416" w:type="pct"/>
          </w:tcPr>
          <w:p w14:paraId="6DBA4D33" w14:textId="77777777" w:rsidR="00BF3501" w:rsidRPr="004E3500" w:rsidRDefault="00BF3501" w:rsidP="00DF7598">
            <w:r w:rsidRPr="004E3500">
              <w:t>Председатель Совета директоров</w:t>
            </w:r>
          </w:p>
        </w:tc>
      </w:tr>
      <w:tr w:rsidR="00BF3501" w:rsidRPr="004E3500" w14:paraId="61DA7E3A" w14:textId="77777777" w:rsidTr="00DF7598">
        <w:tc>
          <w:tcPr>
            <w:tcW w:w="690" w:type="pct"/>
          </w:tcPr>
          <w:p w14:paraId="2437621A" w14:textId="77777777" w:rsidR="00BF3501" w:rsidRPr="004E3500" w:rsidRDefault="00BF3501" w:rsidP="00DF7598">
            <w:r w:rsidRPr="004E3500">
              <w:t>2012</w:t>
            </w:r>
          </w:p>
        </w:tc>
        <w:tc>
          <w:tcPr>
            <w:tcW w:w="882" w:type="pct"/>
          </w:tcPr>
          <w:p w14:paraId="7BBB5203" w14:textId="77777777" w:rsidR="00BF3501" w:rsidRPr="004E3500" w:rsidRDefault="00BF3501" w:rsidP="00DF7598">
            <w:r w:rsidRPr="004E3500">
              <w:t>2013</w:t>
            </w:r>
          </w:p>
        </w:tc>
        <w:tc>
          <w:tcPr>
            <w:tcW w:w="2012" w:type="pct"/>
          </w:tcPr>
          <w:p w14:paraId="5C4643BC" w14:textId="77777777" w:rsidR="00BF3501" w:rsidRPr="004E3500" w:rsidRDefault="00BF3501" w:rsidP="00DF7598">
            <w:r w:rsidRPr="004E3500">
              <w:t>Открытое акционерное общество «Межрегиональная распределительная сетевая компания Центра»</w:t>
            </w:r>
          </w:p>
        </w:tc>
        <w:tc>
          <w:tcPr>
            <w:tcW w:w="1416" w:type="pct"/>
          </w:tcPr>
          <w:p w14:paraId="0EA16CE0" w14:textId="77777777" w:rsidR="00BF3501" w:rsidRPr="004E3500" w:rsidRDefault="00BF3501" w:rsidP="00DF7598">
            <w:r w:rsidRPr="004E3500">
              <w:t>Председатель Совета директоров</w:t>
            </w:r>
          </w:p>
        </w:tc>
      </w:tr>
      <w:tr w:rsidR="00BF3501" w:rsidRPr="004E3500" w14:paraId="73763119" w14:textId="77777777" w:rsidTr="00DF7598">
        <w:tc>
          <w:tcPr>
            <w:tcW w:w="690" w:type="pct"/>
          </w:tcPr>
          <w:p w14:paraId="16296165" w14:textId="77777777" w:rsidR="00BF3501" w:rsidRPr="004E3500" w:rsidRDefault="00BF3501" w:rsidP="00DF7598">
            <w:r w:rsidRPr="004E3500">
              <w:t>2012</w:t>
            </w:r>
          </w:p>
        </w:tc>
        <w:tc>
          <w:tcPr>
            <w:tcW w:w="882" w:type="pct"/>
          </w:tcPr>
          <w:p w14:paraId="4C8A2FDD" w14:textId="77777777" w:rsidR="00BF3501" w:rsidRPr="004E3500" w:rsidRDefault="00BF3501" w:rsidP="00DF7598">
            <w:r w:rsidRPr="004E3500">
              <w:t>2013</w:t>
            </w:r>
          </w:p>
        </w:tc>
        <w:tc>
          <w:tcPr>
            <w:tcW w:w="2012" w:type="pct"/>
          </w:tcPr>
          <w:p w14:paraId="6C5B18C2" w14:textId="77777777" w:rsidR="00BF3501" w:rsidRPr="004E3500" w:rsidRDefault="00BF3501" w:rsidP="00DF7598">
            <w:r w:rsidRPr="004E3500">
              <w:t>Открытое акционерное общество энергетики и электрификации Кубани</w:t>
            </w:r>
          </w:p>
        </w:tc>
        <w:tc>
          <w:tcPr>
            <w:tcW w:w="1416" w:type="pct"/>
          </w:tcPr>
          <w:p w14:paraId="7DD1C4C2" w14:textId="77777777" w:rsidR="00BF3501" w:rsidRPr="004E3500" w:rsidRDefault="00BF3501" w:rsidP="00DF7598">
            <w:r w:rsidRPr="004E3500">
              <w:t>Член Совета директоров</w:t>
            </w:r>
          </w:p>
        </w:tc>
      </w:tr>
      <w:tr w:rsidR="00BF3501" w:rsidRPr="004E3500" w14:paraId="6CE90E9B" w14:textId="77777777" w:rsidTr="00DF7598">
        <w:tc>
          <w:tcPr>
            <w:tcW w:w="690" w:type="pct"/>
          </w:tcPr>
          <w:p w14:paraId="18467835" w14:textId="77777777" w:rsidR="00BF3501" w:rsidRPr="004E3500" w:rsidRDefault="00BF3501" w:rsidP="00DF7598">
            <w:r w:rsidRPr="004E3500">
              <w:t>2012</w:t>
            </w:r>
          </w:p>
        </w:tc>
        <w:tc>
          <w:tcPr>
            <w:tcW w:w="882" w:type="pct"/>
          </w:tcPr>
          <w:p w14:paraId="627E40ED" w14:textId="77777777" w:rsidR="00BF3501" w:rsidRPr="004E3500" w:rsidRDefault="00BF3501" w:rsidP="00DF7598">
            <w:r w:rsidRPr="004E3500">
              <w:t>2013</w:t>
            </w:r>
          </w:p>
        </w:tc>
        <w:tc>
          <w:tcPr>
            <w:tcW w:w="2012" w:type="pct"/>
          </w:tcPr>
          <w:p w14:paraId="208D9C5E" w14:textId="77777777" w:rsidR="00BF3501" w:rsidRPr="004E3500" w:rsidRDefault="00BF3501" w:rsidP="00DF7598">
            <w:r w:rsidRPr="004E3500">
              <w:t>Открытое акционерное общество энергетики и электрификации «Ленэнерго»</w:t>
            </w:r>
          </w:p>
        </w:tc>
        <w:tc>
          <w:tcPr>
            <w:tcW w:w="1416" w:type="pct"/>
          </w:tcPr>
          <w:p w14:paraId="73B47493" w14:textId="77777777" w:rsidR="00BF3501" w:rsidRPr="004E3500" w:rsidRDefault="00BF3501" w:rsidP="00DF7598">
            <w:r w:rsidRPr="004E3500">
              <w:t>Председатель Совета директоров</w:t>
            </w:r>
          </w:p>
        </w:tc>
      </w:tr>
      <w:tr w:rsidR="00BF3501" w:rsidRPr="004E3500" w14:paraId="7C4E52E8" w14:textId="77777777" w:rsidTr="00DF7598">
        <w:tc>
          <w:tcPr>
            <w:tcW w:w="690" w:type="pct"/>
          </w:tcPr>
          <w:p w14:paraId="43E23D08" w14:textId="77777777" w:rsidR="00BF3501" w:rsidRPr="004E3500" w:rsidRDefault="00BF3501" w:rsidP="00DF7598">
            <w:r w:rsidRPr="004E3500">
              <w:t>2012</w:t>
            </w:r>
          </w:p>
        </w:tc>
        <w:tc>
          <w:tcPr>
            <w:tcW w:w="882" w:type="pct"/>
          </w:tcPr>
          <w:p w14:paraId="594C24F6" w14:textId="77777777" w:rsidR="00BF3501" w:rsidRPr="004E3500" w:rsidRDefault="00BF3501" w:rsidP="00DF7598">
            <w:r w:rsidRPr="004E3500">
              <w:t>2013</w:t>
            </w:r>
          </w:p>
        </w:tc>
        <w:tc>
          <w:tcPr>
            <w:tcW w:w="2012" w:type="pct"/>
          </w:tcPr>
          <w:p w14:paraId="5932CF07" w14:textId="77777777" w:rsidR="00BF3501" w:rsidRPr="004E3500" w:rsidRDefault="00BF3501" w:rsidP="00DF7598">
            <w:r w:rsidRPr="004E3500">
              <w:t>Открытое акционерное общество «Московская объединенная электросетевая компания»</w:t>
            </w:r>
          </w:p>
        </w:tc>
        <w:tc>
          <w:tcPr>
            <w:tcW w:w="1416" w:type="pct"/>
          </w:tcPr>
          <w:p w14:paraId="0D3D1B55" w14:textId="77777777" w:rsidR="00BF3501" w:rsidRPr="004E3500" w:rsidRDefault="00BF3501" w:rsidP="00DF7598">
            <w:r w:rsidRPr="004E3500">
              <w:t>Член Совета директоров</w:t>
            </w:r>
          </w:p>
        </w:tc>
      </w:tr>
      <w:tr w:rsidR="00BF3501" w:rsidRPr="004E3500" w14:paraId="66BBF708" w14:textId="77777777" w:rsidTr="00DF7598">
        <w:tc>
          <w:tcPr>
            <w:tcW w:w="690" w:type="pct"/>
          </w:tcPr>
          <w:p w14:paraId="63CF95F9" w14:textId="77777777" w:rsidR="00BF3501" w:rsidRPr="004E3500" w:rsidRDefault="00BF3501" w:rsidP="00DF7598">
            <w:r w:rsidRPr="004E3500">
              <w:t>2012</w:t>
            </w:r>
          </w:p>
        </w:tc>
        <w:tc>
          <w:tcPr>
            <w:tcW w:w="882" w:type="pct"/>
          </w:tcPr>
          <w:p w14:paraId="2DB96FDD" w14:textId="77777777" w:rsidR="00BF3501" w:rsidRPr="004E3500" w:rsidRDefault="00BF3501" w:rsidP="00DF7598">
            <w:r w:rsidRPr="004E3500">
              <w:t>2013</w:t>
            </w:r>
          </w:p>
        </w:tc>
        <w:tc>
          <w:tcPr>
            <w:tcW w:w="2012" w:type="pct"/>
          </w:tcPr>
          <w:p w14:paraId="3E05352C" w14:textId="77777777" w:rsidR="00BF3501" w:rsidRPr="004E3500" w:rsidRDefault="00BF3501" w:rsidP="00DF7598">
            <w:r w:rsidRPr="004E3500">
              <w:t>Открытое акционерное общество «Федеральная сетевая компания Единой энергетической системы»</w:t>
            </w:r>
          </w:p>
        </w:tc>
        <w:tc>
          <w:tcPr>
            <w:tcW w:w="1416" w:type="pct"/>
          </w:tcPr>
          <w:p w14:paraId="68D5A230" w14:textId="77777777" w:rsidR="00BF3501" w:rsidRPr="004E3500" w:rsidRDefault="00BF3501" w:rsidP="00DF7598">
            <w:r w:rsidRPr="004E3500">
              <w:t>Член Правления</w:t>
            </w:r>
          </w:p>
        </w:tc>
      </w:tr>
      <w:tr w:rsidR="00BF3501" w:rsidRPr="004E3500" w14:paraId="599D4C8F" w14:textId="77777777" w:rsidTr="00DF7598">
        <w:tc>
          <w:tcPr>
            <w:tcW w:w="690" w:type="pct"/>
          </w:tcPr>
          <w:p w14:paraId="5400E7D0" w14:textId="77777777" w:rsidR="00BF3501" w:rsidRPr="004E3500" w:rsidRDefault="00BF3501" w:rsidP="00DF7598">
            <w:r w:rsidRPr="004E3500">
              <w:t>2012</w:t>
            </w:r>
          </w:p>
        </w:tc>
        <w:tc>
          <w:tcPr>
            <w:tcW w:w="882" w:type="pct"/>
          </w:tcPr>
          <w:p w14:paraId="41CA04B5" w14:textId="77777777" w:rsidR="00BF3501" w:rsidRPr="004E3500" w:rsidRDefault="00BF3501" w:rsidP="00DF7598">
            <w:r w:rsidRPr="004E3500">
              <w:t>2013</w:t>
            </w:r>
          </w:p>
        </w:tc>
        <w:tc>
          <w:tcPr>
            <w:tcW w:w="2012" w:type="pct"/>
          </w:tcPr>
          <w:p w14:paraId="7E236E0A" w14:textId="77777777" w:rsidR="00BF3501" w:rsidRPr="004E3500" w:rsidRDefault="00BF3501" w:rsidP="00DF7598">
            <w:r w:rsidRPr="004E3500">
              <w:t>Открытое акционерное общество «Российские сети» (до 04.04.2013 Открытое акционерное общество «Холдинг межрегиональных распределительных сетевых компаний»)</w:t>
            </w:r>
          </w:p>
        </w:tc>
        <w:tc>
          <w:tcPr>
            <w:tcW w:w="1416" w:type="pct"/>
          </w:tcPr>
          <w:p w14:paraId="3041711E" w14:textId="77777777" w:rsidR="00BF3501" w:rsidRPr="004E3500" w:rsidRDefault="00BF3501" w:rsidP="00DF7598">
            <w:r w:rsidRPr="004E3500">
              <w:t>Член Правления</w:t>
            </w:r>
          </w:p>
        </w:tc>
      </w:tr>
      <w:tr w:rsidR="00BF3501" w:rsidRPr="004E3500" w14:paraId="0B7A98DD" w14:textId="77777777" w:rsidTr="00DF7598">
        <w:tc>
          <w:tcPr>
            <w:tcW w:w="690" w:type="pct"/>
          </w:tcPr>
          <w:p w14:paraId="028F00CA" w14:textId="77777777" w:rsidR="00BF3501" w:rsidRPr="004E3500" w:rsidRDefault="00BF3501" w:rsidP="00DF7598">
            <w:r w:rsidRPr="004E3500">
              <w:t xml:space="preserve">2013 </w:t>
            </w:r>
          </w:p>
        </w:tc>
        <w:tc>
          <w:tcPr>
            <w:tcW w:w="882" w:type="pct"/>
          </w:tcPr>
          <w:p w14:paraId="431DFC01" w14:textId="77777777" w:rsidR="00BF3501" w:rsidRPr="004E3500" w:rsidRDefault="00BF3501" w:rsidP="00DF7598">
            <w:r w:rsidRPr="004E3500">
              <w:t>2013</w:t>
            </w:r>
          </w:p>
        </w:tc>
        <w:tc>
          <w:tcPr>
            <w:tcW w:w="2012" w:type="pct"/>
          </w:tcPr>
          <w:p w14:paraId="70599C29" w14:textId="77777777" w:rsidR="00BF3501" w:rsidRPr="004E3500" w:rsidRDefault="00BF3501" w:rsidP="00DF7598">
            <w:r w:rsidRPr="004E3500">
              <w:t>Публичное акционерное общество «Федеральная сетевая компания Единой энергетической системы»</w:t>
            </w:r>
          </w:p>
        </w:tc>
        <w:tc>
          <w:tcPr>
            <w:tcW w:w="1416" w:type="pct"/>
          </w:tcPr>
          <w:p w14:paraId="38C8D405" w14:textId="77777777" w:rsidR="00BF3501" w:rsidRPr="004E3500" w:rsidRDefault="00BF3501" w:rsidP="00DF7598">
            <w:r w:rsidRPr="004E3500">
              <w:t>Исполняющий обязанности Председателя Правления</w:t>
            </w:r>
          </w:p>
        </w:tc>
      </w:tr>
      <w:tr w:rsidR="00BF3501" w:rsidRPr="004E3500" w14:paraId="2E8CF96A" w14:textId="77777777" w:rsidTr="00DF7598">
        <w:tc>
          <w:tcPr>
            <w:tcW w:w="690" w:type="pct"/>
          </w:tcPr>
          <w:p w14:paraId="79470FFA" w14:textId="77777777" w:rsidR="00BF3501" w:rsidRPr="004E3500" w:rsidRDefault="00BF3501" w:rsidP="00DF7598">
            <w:r w:rsidRPr="004E3500">
              <w:t>2013</w:t>
            </w:r>
          </w:p>
        </w:tc>
        <w:tc>
          <w:tcPr>
            <w:tcW w:w="882" w:type="pct"/>
          </w:tcPr>
          <w:p w14:paraId="363CE4C7" w14:textId="77777777" w:rsidR="00BF3501" w:rsidRPr="004E3500" w:rsidRDefault="00BF3501" w:rsidP="00DF7598">
            <w:r w:rsidRPr="004E3500">
              <w:t>наст.время</w:t>
            </w:r>
          </w:p>
        </w:tc>
        <w:tc>
          <w:tcPr>
            <w:tcW w:w="2012" w:type="pct"/>
          </w:tcPr>
          <w:p w14:paraId="592182FA" w14:textId="77777777" w:rsidR="00BF3501" w:rsidRPr="004E3500" w:rsidRDefault="00BF3501" w:rsidP="00DF7598">
            <w:r w:rsidRPr="004E3500">
              <w:t>Публичное акционерное общество «Российские сети»</w:t>
            </w:r>
          </w:p>
        </w:tc>
        <w:tc>
          <w:tcPr>
            <w:tcW w:w="1416" w:type="pct"/>
          </w:tcPr>
          <w:p w14:paraId="75AAA51B" w14:textId="77777777" w:rsidR="00BF3501" w:rsidRPr="004E3500" w:rsidRDefault="00BF3501" w:rsidP="00DF7598">
            <w:r w:rsidRPr="004E3500">
              <w:t>Член Совета директоров</w:t>
            </w:r>
          </w:p>
        </w:tc>
      </w:tr>
      <w:tr w:rsidR="00BF3501" w:rsidRPr="004E3500" w14:paraId="0ABB846D" w14:textId="77777777" w:rsidTr="00DF7598">
        <w:tc>
          <w:tcPr>
            <w:tcW w:w="690" w:type="pct"/>
          </w:tcPr>
          <w:p w14:paraId="7149340B" w14:textId="77777777" w:rsidR="00BF3501" w:rsidRPr="004E3500" w:rsidRDefault="00BF3501" w:rsidP="00DF7598">
            <w:r w:rsidRPr="004E3500">
              <w:t>2013</w:t>
            </w:r>
          </w:p>
        </w:tc>
        <w:tc>
          <w:tcPr>
            <w:tcW w:w="882" w:type="pct"/>
          </w:tcPr>
          <w:p w14:paraId="205E705A" w14:textId="77777777" w:rsidR="00BF3501" w:rsidRPr="004E3500" w:rsidRDefault="00BF3501" w:rsidP="00DF7598">
            <w:r w:rsidRPr="004E3500">
              <w:t>наст.время</w:t>
            </w:r>
          </w:p>
        </w:tc>
        <w:tc>
          <w:tcPr>
            <w:tcW w:w="2012" w:type="pct"/>
          </w:tcPr>
          <w:p w14:paraId="6208E4F7" w14:textId="77777777" w:rsidR="00BF3501" w:rsidRPr="004E3500" w:rsidRDefault="00BF3501" w:rsidP="00DF7598">
            <w:r w:rsidRPr="004E3500">
              <w:t>Публичное акционерное общество «Федеральная сетевая компания Единой энергетической системы»</w:t>
            </w:r>
          </w:p>
        </w:tc>
        <w:tc>
          <w:tcPr>
            <w:tcW w:w="1416" w:type="pct"/>
          </w:tcPr>
          <w:p w14:paraId="0A44C162" w14:textId="77777777" w:rsidR="00BF3501" w:rsidRPr="004E3500" w:rsidRDefault="00BF3501" w:rsidP="00DF7598">
            <w:r w:rsidRPr="004E3500">
              <w:t>Член Совета директоров</w:t>
            </w:r>
          </w:p>
        </w:tc>
      </w:tr>
      <w:tr w:rsidR="00BF3501" w:rsidRPr="004E3500" w14:paraId="07C36019" w14:textId="77777777" w:rsidTr="00DF7598">
        <w:tc>
          <w:tcPr>
            <w:tcW w:w="690" w:type="pct"/>
          </w:tcPr>
          <w:p w14:paraId="56D4096F" w14:textId="77777777" w:rsidR="00BF3501" w:rsidRPr="004E3500" w:rsidRDefault="00BF3501" w:rsidP="00DF7598">
            <w:r w:rsidRPr="004E3500">
              <w:t>2013</w:t>
            </w:r>
          </w:p>
        </w:tc>
        <w:tc>
          <w:tcPr>
            <w:tcW w:w="882" w:type="pct"/>
          </w:tcPr>
          <w:p w14:paraId="1F7ADE3D" w14:textId="77777777" w:rsidR="00BF3501" w:rsidRPr="004E3500" w:rsidRDefault="00BF3501" w:rsidP="00DF7598">
            <w:r w:rsidRPr="004E3500">
              <w:t>наст.время</w:t>
            </w:r>
          </w:p>
        </w:tc>
        <w:tc>
          <w:tcPr>
            <w:tcW w:w="2012" w:type="pct"/>
          </w:tcPr>
          <w:p w14:paraId="47AC87C0" w14:textId="77777777" w:rsidR="00BF3501" w:rsidRPr="004E3500" w:rsidRDefault="00BF3501" w:rsidP="00DF7598">
            <w:r w:rsidRPr="004E3500">
              <w:t>Публичное акционерное общество «Федеральная сетевая компания Единой энергетической системы»</w:t>
            </w:r>
          </w:p>
        </w:tc>
        <w:tc>
          <w:tcPr>
            <w:tcW w:w="1416" w:type="pct"/>
          </w:tcPr>
          <w:p w14:paraId="40E0B66E" w14:textId="77777777" w:rsidR="00BF3501" w:rsidRPr="004E3500" w:rsidRDefault="00BF3501" w:rsidP="00DF7598">
            <w:r w:rsidRPr="004E3500">
              <w:t>Председатель Правления</w:t>
            </w:r>
          </w:p>
        </w:tc>
      </w:tr>
      <w:tr w:rsidR="00BF3501" w:rsidRPr="004E3500" w14:paraId="542CCD2D" w14:textId="77777777" w:rsidTr="00DF7598">
        <w:tc>
          <w:tcPr>
            <w:tcW w:w="690" w:type="pct"/>
          </w:tcPr>
          <w:p w14:paraId="6D4A5328" w14:textId="77777777" w:rsidR="00BF3501" w:rsidRPr="004E3500" w:rsidRDefault="00BF3501" w:rsidP="00DF7598">
            <w:r w:rsidRPr="004E3500">
              <w:t>2014</w:t>
            </w:r>
          </w:p>
        </w:tc>
        <w:tc>
          <w:tcPr>
            <w:tcW w:w="882" w:type="pct"/>
          </w:tcPr>
          <w:p w14:paraId="57650896" w14:textId="77777777" w:rsidR="00BF3501" w:rsidRPr="004E3500" w:rsidRDefault="00BF3501" w:rsidP="00DF7598">
            <w:r w:rsidRPr="004E3500">
              <w:t>наст.время</w:t>
            </w:r>
          </w:p>
        </w:tc>
        <w:tc>
          <w:tcPr>
            <w:tcW w:w="2012" w:type="pct"/>
          </w:tcPr>
          <w:p w14:paraId="5A07416D" w14:textId="77777777" w:rsidR="00BF3501" w:rsidRPr="004E3500" w:rsidRDefault="00BF3501" w:rsidP="00DF7598">
            <w:r w:rsidRPr="004E3500">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1416" w:type="pct"/>
          </w:tcPr>
          <w:p w14:paraId="6365D1C1" w14:textId="77777777" w:rsidR="00BF3501" w:rsidRPr="004E3500" w:rsidRDefault="00BF3501" w:rsidP="00DF7598">
            <w:r w:rsidRPr="004E3500">
              <w:t>Член Попечительского совета</w:t>
            </w:r>
          </w:p>
        </w:tc>
      </w:tr>
      <w:tr w:rsidR="00BF3501" w:rsidRPr="004E3500" w14:paraId="2FD609E4" w14:textId="77777777" w:rsidTr="00DF7598">
        <w:tc>
          <w:tcPr>
            <w:tcW w:w="690" w:type="pct"/>
          </w:tcPr>
          <w:p w14:paraId="55C81F0C" w14:textId="77777777" w:rsidR="00BF3501" w:rsidRPr="004E3500" w:rsidRDefault="00BF3501" w:rsidP="00DF7598">
            <w:r w:rsidRPr="004E3500">
              <w:t>2014</w:t>
            </w:r>
          </w:p>
        </w:tc>
        <w:tc>
          <w:tcPr>
            <w:tcW w:w="882" w:type="pct"/>
          </w:tcPr>
          <w:p w14:paraId="795BF82E" w14:textId="77777777" w:rsidR="00BF3501" w:rsidRPr="004E3500" w:rsidRDefault="00BF3501" w:rsidP="00DF7598">
            <w:r w:rsidRPr="004E3500">
              <w:t>наст.время</w:t>
            </w:r>
          </w:p>
        </w:tc>
        <w:tc>
          <w:tcPr>
            <w:tcW w:w="2012" w:type="pct"/>
          </w:tcPr>
          <w:p w14:paraId="584D0155" w14:textId="77777777" w:rsidR="00BF3501" w:rsidRPr="004E3500" w:rsidRDefault="00BF3501" w:rsidP="00DF7598">
            <w:r w:rsidRPr="004E3500">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tc>
        <w:tc>
          <w:tcPr>
            <w:tcW w:w="1416" w:type="pct"/>
          </w:tcPr>
          <w:p w14:paraId="1D390734" w14:textId="77777777" w:rsidR="00BF3501" w:rsidRPr="004E3500" w:rsidRDefault="00BF3501" w:rsidP="00DF7598">
            <w:r w:rsidRPr="004E3500">
              <w:t>Член Попечительского Совета</w:t>
            </w:r>
          </w:p>
        </w:tc>
      </w:tr>
      <w:tr w:rsidR="00BF3501" w:rsidRPr="004E3500" w14:paraId="0C137D60" w14:textId="77777777" w:rsidTr="00DF7598">
        <w:tc>
          <w:tcPr>
            <w:tcW w:w="690" w:type="pct"/>
          </w:tcPr>
          <w:p w14:paraId="41464BEA" w14:textId="77777777" w:rsidR="00BF3501" w:rsidRPr="004E3500" w:rsidRDefault="00BF3501" w:rsidP="00DF7598">
            <w:r w:rsidRPr="004E3500">
              <w:t>2014</w:t>
            </w:r>
          </w:p>
        </w:tc>
        <w:tc>
          <w:tcPr>
            <w:tcW w:w="882" w:type="pct"/>
          </w:tcPr>
          <w:p w14:paraId="40DB32EA" w14:textId="77777777" w:rsidR="00BF3501" w:rsidRPr="004E3500" w:rsidRDefault="00BF3501" w:rsidP="00DF7598">
            <w:r w:rsidRPr="004E3500">
              <w:t>наст.время</w:t>
            </w:r>
          </w:p>
        </w:tc>
        <w:tc>
          <w:tcPr>
            <w:tcW w:w="2012" w:type="pct"/>
          </w:tcPr>
          <w:p w14:paraId="343D0BDB" w14:textId="77777777" w:rsidR="00BF3501" w:rsidRPr="004E3500" w:rsidRDefault="00BF3501" w:rsidP="00DF7598">
            <w:r w:rsidRPr="004E3500">
              <w:t xml:space="preserve">Публичное акционерное общество «Интер РАО ЕЭС» </w:t>
            </w:r>
          </w:p>
        </w:tc>
        <w:tc>
          <w:tcPr>
            <w:tcW w:w="1416" w:type="pct"/>
          </w:tcPr>
          <w:p w14:paraId="24FCAA06" w14:textId="77777777" w:rsidR="00BF3501" w:rsidRPr="004E3500" w:rsidRDefault="00BF3501" w:rsidP="00DF7598">
            <w:r w:rsidRPr="004E3500">
              <w:t>Член Совета директоров</w:t>
            </w:r>
          </w:p>
        </w:tc>
      </w:tr>
      <w:tr w:rsidR="00BF3501" w:rsidRPr="004E3500" w14:paraId="7A88CB6E" w14:textId="77777777" w:rsidTr="00DF7598">
        <w:tc>
          <w:tcPr>
            <w:tcW w:w="690" w:type="pct"/>
          </w:tcPr>
          <w:p w14:paraId="62BD9381" w14:textId="77777777" w:rsidR="00BF3501" w:rsidRPr="004E3500" w:rsidRDefault="00BF3501" w:rsidP="00DF7598">
            <w:r w:rsidRPr="004E3500">
              <w:t>2014</w:t>
            </w:r>
          </w:p>
        </w:tc>
        <w:tc>
          <w:tcPr>
            <w:tcW w:w="882" w:type="pct"/>
          </w:tcPr>
          <w:p w14:paraId="1DD0AE95" w14:textId="77777777" w:rsidR="00BF3501" w:rsidRPr="004E3500" w:rsidRDefault="00BF3501" w:rsidP="00DF7598">
            <w:r w:rsidRPr="004E3500">
              <w:t>наст.время</w:t>
            </w:r>
          </w:p>
        </w:tc>
        <w:tc>
          <w:tcPr>
            <w:tcW w:w="2012" w:type="pct"/>
            <w:vAlign w:val="center"/>
          </w:tcPr>
          <w:p w14:paraId="69C64120" w14:textId="77777777" w:rsidR="00BF3501" w:rsidRPr="004E3500" w:rsidRDefault="00BF3501" w:rsidP="00DF7598">
            <w:r w:rsidRPr="004E3500">
              <w:t>Федеральное государственное бюджетное образовательное учреждение высшего профессионального образования «Национальный исследовательский университет «МЭИ»</w:t>
            </w:r>
          </w:p>
        </w:tc>
        <w:tc>
          <w:tcPr>
            <w:tcW w:w="1416" w:type="pct"/>
          </w:tcPr>
          <w:p w14:paraId="75BD4EE6" w14:textId="77777777" w:rsidR="00BF3501" w:rsidRPr="004E3500" w:rsidRDefault="00BF3501" w:rsidP="00DF7598">
            <w:r w:rsidRPr="004E3500">
              <w:t>Член Попечительского совета</w:t>
            </w:r>
          </w:p>
        </w:tc>
      </w:tr>
      <w:tr w:rsidR="00BF3501" w:rsidRPr="004E3500" w14:paraId="0E2C6979" w14:textId="77777777" w:rsidTr="00DF7598">
        <w:tc>
          <w:tcPr>
            <w:tcW w:w="690" w:type="pct"/>
          </w:tcPr>
          <w:p w14:paraId="6CF14128" w14:textId="77777777" w:rsidR="00BF3501" w:rsidRPr="004E3500" w:rsidRDefault="00BF3501" w:rsidP="00DF7598">
            <w:r w:rsidRPr="004E3500">
              <w:t>2015</w:t>
            </w:r>
          </w:p>
        </w:tc>
        <w:tc>
          <w:tcPr>
            <w:tcW w:w="882" w:type="pct"/>
          </w:tcPr>
          <w:p w14:paraId="7E5D81A8" w14:textId="77777777" w:rsidR="00BF3501" w:rsidRPr="004E3500" w:rsidRDefault="00BF3501" w:rsidP="00DF7598">
            <w:r w:rsidRPr="004E3500">
              <w:t>наст.время</w:t>
            </w:r>
          </w:p>
        </w:tc>
        <w:tc>
          <w:tcPr>
            <w:tcW w:w="2012" w:type="pct"/>
          </w:tcPr>
          <w:p w14:paraId="6443FA0C" w14:textId="77777777" w:rsidR="00BF3501" w:rsidRPr="004E3500" w:rsidRDefault="00BF3501" w:rsidP="00DF7598">
            <w:r w:rsidRPr="004E3500">
              <w:t>Акционерное общество «Системный оператор Единой энергетической системы»</w:t>
            </w:r>
          </w:p>
        </w:tc>
        <w:tc>
          <w:tcPr>
            <w:tcW w:w="1416" w:type="pct"/>
          </w:tcPr>
          <w:p w14:paraId="1EDC8D7B" w14:textId="77777777" w:rsidR="00BF3501" w:rsidRPr="004E3500" w:rsidRDefault="00BF3501" w:rsidP="00DF7598">
            <w:r w:rsidRPr="004E3500">
              <w:t>Член Совета директоров</w:t>
            </w:r>
          </w:p>
        </w:tc>
      </w:tr>
      <w:tr w:rsidR="00BF3501" w:rsidRPr="004E3500" w14:paraId="72886117" w14:textId="77777777" w:rsidTr="00DF7598">
        <w:tc>
          <w:tcPr>
            <w:tcW w:w="690" w:type="pct"/>
          </w:tcPr>
          <w:p w14:paraId="58D70CDD" w14:textId="77777777" w:rsidR="00BF3501" w:rsidRPr="004E3500" w:rsidRDefault="00BF3501" w:rsidP="00DF7598">
            <w:r w:rsidRPr="004E3500">
              <w:t>2015</w:t>
            </w:r>
          </w:p>
        </w:tc>
        <w:tc>
          <w:tcPr>
            <w:tcW w:w="882" w:type="pct"/>
          </w:tcPr>
          <w:p w14:paraId="4D15662E" w14:textId="77777777" w:rsidR="00BF3501" w:rsidRPr="004E3500" w:rsidRDefault="00BF3501" w:rsidP="00DF7598">
            <w:r w:rsidRPr="004E3500">
              <w:t>наст.время</w:t>
            </w:r>
          </w:p>
        </w:tc>
        <w:tc>
          <w:tcPr>
            <w:tcW w:w="2012" w:type="pct"/>
          </w:tcPr>
          <w:p w14:paraId="48FDE221" w14:textId="77777777" w:rsidR="00BF3501" w:rsidRPr="004E3500" w:rsidRDefault="00BF3501" w:rsidP="00DF7598">
            <w:r w:rsidRPr="004E3500">
              <w:t>Ассоциация по развитию международных исследований и проектов в области энергетики «Глобальная энергия»</w:t>
            </w:r>
          </w:p>
        </w:tc>
        <w:tc>
          <w:tcPr>
            <w:tcW w:w="1416" w:type="pct"/>
          </w:tcPr>
          <w:p w14:paraId="4ED8E9A6" w14:textId="77777777" w:rsidR="00BF3501" w:rsidRPr="004E3500" w:rsidRDefault="00BF3501" w:rsidP="00DF7598">
            <w:r w:rsidRPr="004E3500">
              <w:t>Член Наблюдательного Совета</w:t>
            </w:r>
          </w:p>
        </w:tc>
      </w:tr>
      <w:tr w:rsidR="00BF3501" w:rsidRPr="004E3500" w14:paraId="644A6BB7" w14:textId="77777777" w:rsidTr="00DF7598">
        <w:tc>
          <w:tcPr>
            <w:tcW w:w="690" w:type="pct"/>
          </w:tcPr>
          <w:p w14:paraId="75019CBF" w14:textId="77777777" w:rsidR="00BF3501" w:rsidRPr="004E3500" w:rsidRDefault="00BF3501" w:rsidP="00DF7598">
            <w:r w:rsidRPr="004E3500">
              <w:t>2015</w:t>
            </w:r>
          </w:p>
        </w:tc>
        <w:tc>
          <w:tcPr>
            <w:tcW w:w="882" w:type="pct"/>
          </w:tcPr>
          <w:p w14:paraId="59E75315" w14:textId="77777777" w:rsidR="00BF3501" w:rsidRPr="004E3500" w:rsidRDefault="00BF3501" w:rsidP="00DF7598">
            <w:r w:rsidRPr="004E3500">
              <w:t>наст.время</w:t>
            </w:r>
          </w:p>
        </w:tc>
        <w:tc>
          <w:tcPr>
            <w:tcW w:w="2012" w:type="pct"/>
          </w:tcPr>
          <w:p w14:paraId="1A6B24AC" w14:textId="77777777" w:rsidR="00BF3501" w:rsidRPr="004E3500" w:rsidRDefault="00BF3501" w:rsidP="00DF7598">
            <w:r w:rsidRPr="004E3500">
              <w:t>Некоммерческое партнерство «Российский национальный комитет Международного Совета по большим электрическим системам высокого напряжения» (РНК СИГРЭ)</w:t>
            </w:r>
          </w:p>
        </w:tc>
        <w:tc>
          <w:tcPr>
            <w:tcW w:w="1416" w:type="pct"/>
          </w:tcPr>
          <w:p w14:paraId="1B6A9E5F" w14:textId="77777777" w:rsidR="00BF3501" w:rsidRPr="004E3500" w:rsidRDefault="00BF3501" w:rsidP="00DF7598">
            <w:r w:rsidRPr="004E3500">
              <w:t>Председатель РНК СИГРЭ</w:t>
            </w:r>
          </w:p>
        </w:tc>
      </w:tr>
      <w:tr w:rsidR="00BF3501" w:rsidRPr="004E3500" w14:paraId="0026E6D7" w14:textId="77777777" w:rsidTr="00DF7598">
        <w:tc>
          <w:tcPr>
            <w:tcW w:w="690" w:type="pct"/>
          </w:tcPr>
          <w:p w14:paraId="16133715" w14:textId="77777777" w:rsidR="00BF3501" w:rsidRPr="004E3500" w:rsidRDefault="00BF3501" w:rsidP="00DF7598">
            <w:r w:rsidRPr="004E3500">
              <w:t>2017</w:t>
            </w:r>
          </w:p>
        </w:tc>
        <w:tc>
          <w:tcPr>
            <w:tcW w:w="882" w:type="pct"/>
          </w:tcPr>
          <w:p w14:paraId="7A34CDCF" w14:textId="77777777" w:rsidR="00BF3501" w:rsidRPr="004E3500" w:rsidRDefault="00BF3501" w:rsidP="00DF7598">
            <w:r w:rsidRPr="004E3500">
              <w:t>наст.время</w:t>
            </w:r>
          </w:p>
        </w:tc>
        <w:tc>
          <w:tcPr>
            <w:tcW w:w="2012" w:type="pct"/>
          </w:tcPr>
          <w:p w14:paraId="56C86C58" w14:textId="77777777" w:rsidR="00BF3501" w:rsidRPr="004E3500" w:rsidRDefault="00BF3501" w:rsidP="00DF7598">
            <w:r w:rsidRPr="004E3500">
              <w:t>Общероссийская общественная организация «Спортивная федерация (союз) регби России»</w:t>
            </w:r>
          </w:p>
        </w:tc>
        <w:tc>
          <w:tcPr>
            <w:tcW w:w="1416" w:type="pct"/>
          </w:tcPr>
          <w:p w14:paraId="61F14668" w14:textId="77777777" w:rsidR="00BF3501" w:rsidRPr="004E3500" w:rsidRDefault="00BF3501" w:rsidP="00DF7598">
            <w:r w:rsidRPr="004E3500">
              <w:t>Член Высшего Совета</w:t>
            </w:r>
          </w:p>
        </w:tc>
      </w:tr>
    </w:tbl>
    <w:p w14:paraId="6F727E86" w14:textId="77777777" w:rsidR="00BF3501" w:rsidRDefault="00BF3501" w:rsidP="00BF3501">
      <w:pPr>
        <w:pStyle w:val="Basic"/>
      </w:pPr>
      <w:r>
        <w:t xml:space="preserve">доля </w:t>
      </w:r>
      <w:r w:rsidRPr="003F6E7C">
        <w:t>участия</w:t>
      </w:r>
      <w:r>
        <w:t xml:space="preserve"> такого лица в уставном капитале эмитента: </w:t>
      </w:r>
      <w:r w:rsidRPr="00EA7EBD">
        <w:rPr>
          <w:rStyle w:val="Subst"/>
          <w:bCs/>
          <w:iCs/>
        </w:rPr>
        <w:t>Лицо указанных долей не имеет</w:t>
      </w:r>
    </w:p>
    <w:p w14:paraId="166CD245"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67CB5F08"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00099811"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0B1B75B5"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377F56B4"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2B2E167F"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2221C501" w14:textId="77777777" w:rsidR="00BF3501" w:rsidRDefault="00BF3501" w:rsidP="00BF3501">
      <w:pPr>
        <w:pStyle w:val="Basic"/>
        <w:rPr>
          <w:b/>
          <w:i/>
        </w:rPr>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60331C">
        <w:rPr>
          <w:b/>
          <w:i/>
        </w:rPr>
        <w:t>не участвует</w:t>
      </w:r>
    </w:p>
    <w:p w14:paraId="048F7A0E" w14:textId="77777777" w:rsidR="00BF3501" w:rsidRDefault="00BF3501" w:rsidP="00BF3501">
      <w:pPr>
        <w:pStyle w:val="Basic"/>
      </w:pPr>
      <w:r w:rsidRPr="0060331C">
        <w:t>Член Совета директоров, по мнению эмитента, является независимым:</w:t>
      </w:r>
      <w:r w:rsidRPr="0051745D">
        <w:rPr>
          <w:b/>
          <w:i/>
        </w:rPr>
        <w:t xml:space="preserve"> </w:t>
      </w:r>
      <w:r>
        <w:rPr>
          <w:b/>
          <w:i/>
        </w:rPr>
        <w:t xml:space="preserve">не </w:t>
      </w:r>
      <w:r w:rsidRPr="0051745D">
        <w:rPr>
          <w:b/>
          <w:i/>
        </w:rPr>
        <w:t>является</w:t>
      </w:r>
    </w:p>
    <w:p w14:paraId="0F4A1187" w14:textId="77777777" w:rsidR="00BF3501" w:rsidRDefault="00BF3501" w:rsidP="00BF3501">
      <w:pPr>
        <w:pStyle w:val="Basi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3D51D122" w14:textId="77777777" w:rsidTr="00DF7598">
        <w:tc>
          <w:tcPr>
            <w:tcW w:w="3408" w:type="dxa"/>
          </w:tcPr>
          <w:p w14:paraId="278F227D" w14:textId="77777777" w:rsidR="00BF3501" w:rsidRPr="00610E49" w:rsidRDefault="00BF3501" w:rsidP="00DF7598">
            <w:r w:rsidRPr="00610E49">
              <w:t>фамилия, имя, отчество</w:t>
            </w:r>
          </w:p>
        </w:tc>
        <w:tc>
          <w:tcPr>
            <w:tcW w:w="7016" w:type="dxa"/>
          </w:tcPr>
          <w:p w14:paraId="392AE2F6" w14:textId="77777777" w:rsidR="00BF3501" w:rsidRPr="00610E49" w:rsidRDefault="00BF3501" w:rsidP="00DF7598">
            <w:r w:rsidRPr="00A37FAA">
              <w:t>Полубояринов Михаил Игоревич</w:t>
            </w:r>
          </w:p>
        </w:tc>
      </w:tr>
      <w:tr w:rsidR="00BF3501" w:rsidRPr="00610E49" w14:paraId="5B9A696E" w14:textId="77777777" w:rsidTr="00DF7598">
        <w:tc>
          <w:tcPr>
            <w:tcW w:w="3408" w:type="dxa"/>
          </w:tcPr>
          <w:p w14:paraId="06D0D00F" w14:textId="77777777" w:rsidR="00BF3501" w:rsidRPr="00610E49" w:rsidRDefault="00BF3501" w:rsidP="00DF7598">
            <w:r w:rsidRPr="00610E49">
              <w:t>год рождения</w:t>
            </w:r>
          </w:p>
        </w:tc>
        <w:tc>
          <w:tcPr>
            <w:tcW w:w="7016" w:type="dxa"/>
          </w:tcPr>
          <w:p w14:paraId="13CA8699" w14:textId="77777777" w:rsidR="00BF3501" w:rsidRPr="00610E49" w:rsidRDefault="00BF3501" w:rsidP="00DF7598">
            <w:r w:rsidRPr="00A37FAA">
              <w:t>1966</w:t>
            </w:r>
          </w:p>
        </w:tc>
      </w:tr>
      <w:tr w:rsidR="00BF3501" w:rsidRPr="00610E49" w14:paraId="143FC645" w14:textId="77777777" w:rsidTr="00DF7598">
        <w:tc>
          <w:tcPr>
            <w:tcW w:w="3408" w:type="dxa"/>
          </w:tcPr>
          <w:p w14:paraId="4DCB9699" w14:textId="77777777" w:rsidR="00BF3501" w:rsidRPr="00610E49" w:rsidRDefault="00BF3501" w:rsidP="00DF7598">
            <w:r w:rsidRPr="00610E49">
              <w:t>сведения об образовании</w:t>
            </w:r>
          </w:p>
        </w:tc>
        <w:tc>
          <w:tcPr>
            <w:tcW w:w="7016" w:type="dxa"/>
          </w:tcPr>
          <w:p w14:paraId="165D4C2B" w14:textId="77777777" w:rsidR="00BF3501" w:rsidRPr="00610E49" w:rsidRDefault="00BF3501" w:rsidP="00DF7598">
            <w:r w:rsidRPr="00610E49">
              <w:t>Высшее</w:t>
            </w:r>
          </w:p>
        </w:tc>
      </w:tr>
    </w:tbl>
    <w:p w14:paraId="6DA604D4"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5"/>
        <w:gridCol w:w="2068"/>
        <w:gridCol w:w="4171"/>
        <w:gridCol w:w="2734"/>
      </w:tblGrid>
      <w:tr w:rsidR="00BF3501" w:rsidRPr="00815753" w14:paraId="664AF179" w14:textId="77777777" w:rsidTr="00DF7598">
        <w:tc>
          <w:tcPr>
            <w:tcW w:w="1621" w:type="pct"/>
            <w:gridSpan w:val="2"/>
          </w:tcPr>
          <w:p w14:paraId="151428F6" w14:textId="77777777" w:rsidR="00BF3501" w:rsidRPr="00815753" w:rsidRDefault="00BF3501" w:rsidP="00DF7598">
            <w:pPr>
              <w:jc w:val="center"/>
            </w:pPr>
            <w:r w:rsidRPr="00815753">
              <w:t>Период</w:t>
            </w:r>
          </w:p>
        </w:tc>
        <w:tc>
          <w:tcPr>
            <w:tcW w:w="2041" w:type="pct"/>
          </w:tcPr>
          <w:p w14:paraId="4174273B" w14:textId="77777777" w:rsidR="00BF3501" w:rsidRPr="00815753" w:rsidRDefault="00BF3501" w:rsidP="00DF7598">
            <w:pPr>
              <w:jc w:val="center"/>
            </w:pPr>
            <w:r w:rsidRPr="00815753">
              <w:t>Наименование организации</w:t>
            </w:r>
          </w:p>
        </w:tc>
        <w:tc>
          <w:tcPr>
            <w:tcW w:w="1338" w:type="pct"/>
          </w:tcPr>
          <w:p w14:paraId="2011CF50" w14:textId="77777777" w:rsidR="00BF3501" w:rsidRPr="00815753" w:rsidRDefault="00BF3501" w:rsidP="00DF7598">
            <w:pPr>
              <w:jc w:val="center"/>
            </w:pPr>
            <w:r w:rsidRPr="00815753">
              <w:t>Должность</w:t>
            </w:r>
          </w:p>
        </w:tc>
      </w:tr>
      <w:tr w:rsidR="00BF3501" w:rsidRPr="00815753" w14:paraId="5BE2905C" w14:textId="77777777" w:rsidTr="00DF7598">
        <w:tc>
          <w:tcPr>
            <w:tcW w:w="609" w:type="pct"/>
          </w:tcPr>
          <w:p w14:paraId="641E9EC0" w14:textId="77777777" w:rsidR="00BF3501" w:rsidRPr="00815753" w:rsidRDefault="00BF3501" w:rsidP="00DF7598">
            <w:pPr>
              <w:jc w:val="center"/>
            </w:pPr>
            <w:r w:rsidRPr="00815753">
              <w:t>с</w:t>
            </w:r>
          </w:p>
        </w:tc>
        <w:tc>
          <w:tcPr>
            <w:tcW w:w="1012" w:type="pct"/>
          </w:tcPr>
          <w:p w14:paraId="05BD05E5" w14:textId="77777777" w:rsidR="00BF3501" w:rsidRPr="00815753" w:rsidRDefault="00BF3501" w:rsidP="00DF7598">
            <w:pPr>
              <w:jc w:val="center"/>
            </w:pPr>
            <w:r w:rsidRPr="00815753">
              <w:t>по</w:t>
            </w:r>
          </w:p>
        </w:tc>
        <w:tc>
          <w:tcPr>
            <w:tcW w:w="2041" w:type="pct"/>
          </w:tcPr>
          <w:p w14:paraId="3F97C303" w14:textId="77777777" w:rsidR="00BF3501" w:rsidRPr="00815753" w:rsidRDefault="00BF3501" w:rsidP="00DF7598"/>
        </w:tc>
        <w:tc>
          <w:tcPr>
            <w:tcW w:w="1338" w:type="pct"/>
          </w:tcPr>
          <w:p w14:paraId="3C2112FF" w14:textId="77777777" w:rsidR="00BF3501" w:rsidRPr="00815753" w:rsidRDefault="00BF3501" w:rsidP="00DF7598"/>
        </w:tc>
      </w:tr>
      <w:tr w:rsidR="00BF3501" w:rsidRPr="00815753" w14:paraId="22954795" w14:textId="77777777" w:rsidTr="00DF7598">
        <w:tc>
          <w:tcPr>
            <w:tcW w:w="609" w:type="pct"/>
          </w:tcPr>
          <w:p w14:paraId="1DC8FD74" w14:textId="77777777" w:rsidR="00BF3501" w:rsidRPr="00815753" w:rsidRDefault="00BF3501" w:rsidP="00DF7598">
            <w:r w:rsidRPr="00815753">
              <w:t>2010</w:t>
            </w:r>
          </w:p>
        </w:tc>
        <w:tc>
          <w:tcPr>
            <w:tcW w:w="1012" w:type="pct"/>
          </w:tcPr>
          <w:p w14:paraId="42B0116C" w14:textId="77777777" w:rsidR="00BF3501" w:rsidRPr="00815753" w:rsidRDefault="00BF3501" w:rsidP="00DF7598">
            <w:r w:rsidRPr="00815753">
              <w:t>2014</w:t>
            </w:r>
          </w:p>
        </w:tc>
        <w:tc>
          <w:tcPr>
            <w:tcW w:w="2041" w:type="pct"/>
          </w:tcPr>
          <w:p w14:paraId="7799449B" w14:textId="77777777" w:rsidR="00BF3501" w:rsidRPr="00815753" w:rsidRDefault="00BF3501" w:rsidP="00DF7598">
            <w:pPr>
              <w:jc w:val="both"/>
            </w:pPr>
            <w:r w:rsidRPr="00815753">
              <w:t>Открытое акционерное общество «Курорты Северного Кавказа»</w:t>
            </w:r>
          </w:p>
        </w:tc>
        <w:tc>
          <w:tcPr>
            <w:tcW w:w="1338" w:type="pct"/>
          </w:tcPr>
          <w:p w14:paraId="4DE9EF7C" w14:textId="77777777" w:rsidR="00BF3501" w:rsidRPr="00815753" w:rsidRDefault="00BF3501" w:rsidP="00DF7598">
            <w:pPr>
              <w:jc w:val="both"/>
            </w:pPr>
            <w:r w:rsidRPr="00815753">
              <w:t>Член Совета директоров</w:t>
            </w:r>
          </w:p>
        </w:tc>
      </w:tr>
      <w:tr w:rsidR="00BF3501" w:rsidRPr="00815753" w14:paraId="67929C0A" w14:textId="77777777" w:rsidTr="00DF7598">
        <w:tc>
          <w:tcPr>
            <w:tcW w:w="609" w:type="pct"/>
          </w:tcPr>
          <w:p w14:paraId="53E7E94F" w14:textId="77777777" w:rsidR="00BF3501" w:rsidRPr="00815753" w:rsidRDefault="00BF3501" w:rsidP="00DF7598">
            <w:pPr>
              <w:jc w:val="both"/>
            </w:pPr>
            <w:r w:rsidRPr="00815753">
              <w:t>2011</w:t>
            </w:r>
          </w:p>
        </w:tc>
        <w:tc>
          <w:tcPr>
            <w:tcW w:w="1012" w:type="pct"/>
          </w:tcPr>
          <w:p w14:paraId="02EE4ECC" w14:textId="77777777" w:rsidR="00BF3501" w:rsidRPr="00815753" w:rsidRDefault="00BF3501" w:rsidP="00DF7598">
            <w:r w:rsidRPr="00815753">
              <w:t>2015</w:t>
            </w:r>
          </w:p>
        </w:tc>
        <w:tc>
          <w:tcPr>
            <w:tcW w:w="2041" w:type="pct"/>
          </w:tcPr>
          <w:p w14:paraId="0B51AC73" w14:textId="77777777" w:rsidR="00BF3501" w:rsidRPr="00815753" w:rsidRDefault="00BF3501" w:rsidP="00DF7598">
            <w:pPr>
              <w:jc w:val="both"/>
            </w:pPr>
            <w:r w:rsidRPr="00815753">
              <w:t>Публичное акционерное общество «Федеральная гидрогенерирующая компания - РусГидро»</w:t>
            </w:r>
          </w:p>
        </w:tc>
        <w:tc>
          <w:tcPr>
            <w:tcW w:w="1338" w:type="pct"/>
          </w:tcPr>
          <w:p w14:paraId="57515E11" w14:textId="77777777" w:rsidR="00BF3501" w:rsidRPr="00815753" w:rsidRDefault="00BF3501" w:rsidP="00DF7598">
            <w:pPr>
              <w:jc w:val="both"/>
            </w:pPr>
            <w:r w:rsidRPr="00815753">
              <w:t>Председатель Совета директоров</w:t>
            </w:r>
          </w:p>
        </w:tc>
      </w:tr>
      <w:tr w:rsidR="00BF3501" w:rsidRPr="00815753" w14:paraId="35CBC373" w14:textId="77777777" w:rsidTr="00DF7598">
        <w:tc>
          <w:tcPr>
            <w:tcW w:w="609" w:type="pct"/>
          </w:tcPr>
          <w:p w14:paraId="7E790F6F" w14:textId="77777777" w:rsidR="00BF3501" w:rsidRPr="00815753" w:rsidRDefault="00BF3501" w:rsidP="00DF7598">
            <w:r w:rsidRPr="00815753">
              <w:t>2012</w:t>
            </w:r>
          </w:p>
        </w:tc>
        <w:tc>
          <w:tcPr>
            <w:tcW w:w="1012" w:type="pct"/>
          </w:tcPr>
          <w:p w14:paraId="0552136F" w14:textId="77777777" w:rsidR="00BF3501" w:rsidRPr="00815753" w:rsidRDefault="00BF3501" w:rsidP="00DF7598">
            <w:r w:rsidRPr="00815753">
              <w:t>2017</w:t>
            </w:r>
          </w:p>
        </w:tc>
        <w:tc>
          <w:tcPr>
            <w:tcW w:w="2041" w:type="pct"/>
          </w:tcPr>
          <w:p w14:paraId="38C03169" w14:textId="77777777" w:rsidR="00BF3501" w:rsidRPr="00815753" w:rsidRDefault="00BF3501" w:rsidP="00DF7598">
            <w:pPr>
              <w:jc w:val="both"/>
            </w:pPr>
            <w:r w:rsidRPr="00815753">
              <w:t>Публичное акционерное общество «Совкомфлот»</w:t>
            </w:r>
          </w:p>
        </w:tc>
        <w:tc>
          <w:tcPr>
            <w:tcW w:w="1338" w:type="pct"/>
          </w:tcPr>
          <w:p w14:paraId="403469CD" w14:textId="77777777" w:rsidR="00BF3501" w:rsidRPr="00815753" w:rsidRDefault="00BF3501" w:rsidP="00DF7598">
            <w:pPr>
              <w:jc w:val="both"/>
            </w:pPr>
            <w:r w:rsidRPr="00815753">
              <w:t>Член Совета директоров</w:t>
            </w:r>
          </w:p>
        </w:tc>
      </w:tr>
      <w:tr w:rsidR="00BF3501" w:rsidRPr="00815753" w14:paraId="7EA9C0FB" w14:textId="77777777" w:rsidTr="00DF7598">
        <w:tc>
          <w:tcPr>
            <w:tcW w:w="609" w:type="pct"/>
          </w:tcPr>
          <w:p w14:paraId="6515F4C8" w14:textId="77777777" w:rsidR="00BF3501" w:rsidRPr="00815753" w:rsidRDefault="00BF3501" w:rsidP="00DF7598">
            <w:pPr>
              <w:rPr>
                <w:lang w:val="en-US"/>
              </w:rPr>
            </w:pPr>
            <w:r w:rsidRPr="00815753">
              <w:rPr>
                <w:lang w:val="en-US"/>
              </w:rPr>
              <w:t>2012</w:t>
            </w:r>
          </w:p>
        </w:tc>
        <w:tc>
          <w:tcPr>
            <w:tcW w:w="1012" w:type="pct"/>
          </w:tcPr>
          <w:p w14:paraId="165C8CFA" w14:textId="77777777" w:rsidR="00BF3501" w:rsidRPr="00815753" w:rsidRDefault="00BF3501" w:rsidP="00DF7598">
            <w:r w:rsidRPr="00815753">
              <w:t>наст.время</w:t>
            </w:r>
          </w:p>
        </w:tc>
        <w:tc>
          <w:tcPr>
            <w:tcW w:w="2041" w:type="pct"/>
          </w:tcPr>
          <w:p w14:paraId="77991102" w14:textId="77777777" w:rsidR="00BF3501" w:rsidRPr="00815753" w:rsidRDefault="00BF3501" w:rsidP="00DF7598">
            <w:pPr>
              <w:jc w:val="both"/>
            </w:pPr>
            <w:r w:rsidRPr="00815753">
              <w:t>Закрытое акционерное общество «Лидер»</w:t>
            </w:r>
          </w:p>
        </w:tc>
        <w:tc>
          <w:tcPr>
            <w:tcW w:w="1338" w:type="pct"/>
          </w:tcPr>
          <w:p w14:paraId="462E70CA" w14:textId="77777777" w:rsidR="00BF3501" w:rsidRPr="00815753" w:rsidRDefault="00BF3501" w:rsidP="00DF7598">
            <w:pPr>
              <w:jc w:val="both"/>
            </w:pPr>
            <w:r w:rsidRPr="00815753">
              <w:t>Член Совета директоров</w:t>
            </w:r>
          </w:p>
        </w:tc>
      </w:tr>
      <w:tr w:rsidR="00BF3501" w:rsidRPr="00815753" w14:paraId="6A9700A0" w14:textId="77777777" w:rsidTr="00DF7598">
        <w:tc>
          <w:tcPr>
            <w:tcW w:w="609" w:type="pct"/>
          </w:tcPr>
          <w:p w14:paraId="515D67F3" w14:textId="77777777" w:rsidR="00BF3501" w:rsidRPr="00815753" w:rsidRDefault="00BF3501" w:rsidP="00DF7598">
            <w:r w:rsidRPr="00815753">
              <w:t>2013</w:t>
            </w:r>
          </w:p>
        </w:tc>
        <w:tc>
          <w:tcPr>
            <w:tcW w:w="1012" w:type="pct"/>
          </w:tcPr>
          <w:p w14:paraId="0769BE68" w14:textId="77777777" w:rsidR="00BF3501" w:rsidRPr="00815753" w:rsidRDefault="00BF3501" w:rsidP="00DF7598">
            <w:r w:rsidRPr="00815753">
              <w:t>2016</w:t>
            </w:r>
          </w:p>
        </w:tc>
        <w:tc>
          <w:tcPr>
            <w:tcW w:w="2041" w:type="pct"/>
          </w:tcPr>
          <w:p w14:paraId="7EBA492F" w14:textId="77777777" w:rsidR="00BF3501" w:rsidRPr="00815753" w:rsidRDefault="00BF3501" w:rsidP="00DF7598">
            <w:pPr>
              <w:jc w:val="both"/>
            </w:pPr>
            <w:r w:rsidRPr="00815753">
              <w:t>Акционерное общество «Зарубежнефть»</w:t>
            </w:r>
          </w:p>
        </w:tc>
        <w:tc>
          <w:tcPr>
            <w:tcW w:w="1338" w:type="pct"/>
          </w:tcPr>
          <w:p w14:paraId="4B969320" w14:textId="77777777" w:rsidR="00BF3501" w:rsidRPr="00815753" w:rsidRDefault="00BF3501" w:rsidP="00DF7598">
            <w:pPr>
              <w:jc w:val="both"/>
            </w:pPr>
            <w:r w:rsidRPr="00815753">
              <w:t>Член Совета директоров</w:t>
            </w:r>
          </w:p>
        </w:tc>
      </w:tr>
      <w:tr w:rsidR="00BF3501" w:rsidRPr="00815753" w14:paraId="791E97F4" w14:textId="77777777" w:rsidTr="00DF7598">
        <w:tc>
          <w:tcPr>
            <w:tcW w:w="609" w:type="pct"/>
          </w:tcPr>
          <w:p w14:paraId="3DFFD756" w14:textId="77777777" w:rsidR="00BF3501" w:rsidRPr="00815753" w:rsidRDefault="00BF3501" w:rsidP="00DF7598">
            <w:r w:rsidRPr="00815753">
              <w:t>2014</w:t>
            </w:r>
          </w:p>
        </w:tc>
        <w:tc>
          <w:tcPr>
            <w:tcW w:w="1012" w:type="pct"/>
          </w:tcPr>
          <w:p w14:paraId="1AF4D696" w14:textId="77777777" w:rsidR="00BF3501" w:rsidRPr="00815753" w:rsidRDefault="00BF3501" w:rsidP="00DF7598">
            <w:r w:rsidRPr="00815753">
              <w:t>наст.время</w:t>
            </w:r>
          </w:p>
        </w:tc>
        <w:tc>
          <w:tcPr>
            <w:tcW w:w="2041" w:type="pct"/>
          </w:tcPr>
          <w:p w14:paraId="3DD8F1E3" w14:textId="77777777" w:rsidR="00BF3501" w:rsidRPr="00815753" w:rsidRDefault="00BF3501" w:rsidP="00DF7598">
            <w:pPr>
              <w:jc w:val="both"/>
            </w:pPr>
            <w:r w:rsidRPr="00815753">
              <w:t>Публичное акционерное общество междугородной и международной электрической связи «Ростелеком»</w:t>
            </w:r>
          </w:p>
        </w:tc>
        <w:tc>
          <w:tcPr>
            <w:tcW w:w="1338" w:type="pct"/>
          </w:tcPr>
          <w:p w14:paraId="46C4708C" w14:textId="77777777" w:rsidR="00BF3501" w:rsidRPr="00815753" w:rsidRDefault="00BF3501" w:rsidP="00DF7598">
            <w:pPr>
              <w:jc w:val="both"/>
            </w:pPr>
            <w:r w:rsidRPr="00815753">
              <w:t>Член Совета директоров</w:t>
            </w:r>
          </w:p>
        </w:tc>
      </w:tr>
      <w:tr w:rsidR="00BF3501" w:rsidRPr="00815753" w14:paraId="3EAFBDE1" w14:textId="77777777" w:rsidTr="00DF7598">
        <w:tc>
          <w:tcPr>
            <w:tcW w:w="609" w:type="pct"/>
          </w:tcPr>
          <w:p w14:paraId="25B85777" w14:textId="77777777" w:rsidR="00BF3501" w:rsidRPr="00815753" w:rsidRDefault="00BF3501" w:rsidP="00DF7598">
            <w:r w:rsidRPr="00815753">
              <w:t>2015</w:t>
            </w:r>
          </w:p>
        </w:tc>
        <w:tc>
          <w:tcPr>
            <w:tcW w:w="1012" w:type="pct"/>
          </w:tcPr>
          <w:p w14:paraId="2C003265" w14:textId="77777777" w:rsidR="00BF3501" w:rsidRPr="00815753" w:rsidRDefault="00BF3501" w:rsidP="00DF7598">
            <w:r w:rsidRPr="00815753">
              <w:t>наст.время</w:t>
            </w:r>
          </w:p>
        </w:tc>
        <w:tc>
          <w:tcPr>
            <w:tcW w:w="2041" w:type="pct"/>
          </w:tcPr>
          <w:p w14:paraId="1E9A0F15" w14:textId="77777777" w:rsidR="00BF3501" w:rsidRPr="00815753" w:rsidRDefault="00BF3501" w:rsidP="00DF7598">
            <w:pPr>
              <w:jc w:val="both"/>
            </w:pPr>
            <w:r w:rsidRPr="00815753">
              <w:t xml:space="preserve">Акционерное общество «Агентство по ипотечному жилищному кредитованию» </w:t>
            </w:r>
          </w:p>
        </w:tc>
        <w:tc>
          <w:tcPr>
            <w:tcW w:w="1338" w:type="pct"/>
          </w:tcPr>
          <w:p w14:paraId="1741498F" w14:textId="77777777" w:rsidR="00BF3501" w:rsidRPr="00815753" w:rsidRDefault="00BF3501" w:rsidP="00DF7598">
            <w:pPr>
              <w:jc w:val="both"/>
            </w:pPr>
            <w:r w:rsidRPr="00815753">
              <w:t>Член Наблюдательного совета</w:t>
            </w:r>
          </w:p>
        </w:tc>
      </w:tr>
      <w:tr w:rsidR="00BF3501" w:rsidRPr="00815753" w14:paraId="10DBB56A" w14:textId="77777777" w:rsidTr="00DF7598">
        <w:tc>
          <w:tcPr>
            <w:tcW w:w="609" w:type="pct"/>
          </w:tcPr>
          <w:p w14:paraId="77142CCA" w14:textId="77777777" w:rsidR="00BF3501" w:rsidRPr="00815753" w:rsidRDefault="00BF3501" w:rsidP="00DF7598">
            <w:r w:rsidRPr="00815753">
              <w:t>2016</w:t>
            </w:r>
          </w:p>
        </w:tc>
        <w:tc>
          <w:tcPr>
            <w:tcW w:w="1012" w:type="pct"/>
          </w:tcPr>
          <w:p w14:paraId="5C07293B" w14:textId="77777777" w:rsidR="00BF3501" w:rsidRPr="00815753" w:rsidRDefault="00BF3501" w:rsidP="00DF7598">
            <w:r w:rsidRPr="00815753">
              <w:t>наст.время</w:t>
            </w:r>
          </w:p>
        </w:tc>
        <w:tc>
          <w:tcPr>
            <w:tcW w:w="2041" w:type="pct"/>
          </w:tcPr>
          <w:p w14:paraId="19C5B359" w14:textId="77777777" w:rsidR="00BF3501" w:rsidRPr="00815753" w:rsidRDefault="00BF3501" w:rsidP="00DF7598">
            <w:r w:rsidRPr="00815753">
              <w:t>Публичное акционерное общество «Российские сети»</w:t>
            </w:r>
          </w:p>
        </w:tc>
        <w:tc>
          <w:tcPr>
            <w:tcW w:w="1338" w:type="pct"/>
          </w:tcPr>
          <w:p w14:paraId="507E1AEC" w14:textId="77777777" w:rsidR="00BF3501" w:rsidRPr="00815753" w:rsidRDefault="00BF3501" w:rsidP="00DF7598">
            <w:pPr>
              <w:jc w:val="both"/>
              <w:rPr>
                <w:b/>
              </w:rPr>
            </w:pPr>
            <w:r w:rsidRPr="00815753">
              <w:t>Член Совета директоров</w:t>
            </w:r>
          </w:p>
        </w:tc>
      </w:tr>
      <w:tr w:rsidR="00BF3501" w:rsidRPr="00815753" w14:paraId="0D473164" w14:textId="77777777" w:rsidTr="00DF7598">
        <w:tc>
          <w:tcPr>
            <w:tcW w:w="609" w:type="pct"/>
          </w:tcPr>
          <w:p w14:paraId="57CB69A4" w14:textId="77777777" w:rsidR="00BF3501" w:rsidRPr="00815753" w:rsidRDefault="00BF3501" w:rsidP="00DF7598">
            <w:pPr>
              <w:jc w:val="both"/>
            </w:pPr>
            <w:r w:rsidRPr="00815753">
              <w:t>2017</w:t>
            </w:r>
          </w:p>
        </w:tc>
        <w:tc>
          <w:tcPr>
            <w:tcW w:w="1012" w:type="pct"/>
          </w:tcPr>
          <w:p w14:paraId="31A09305" w14:textId="77777777" w:rsidR="00BF3501" w:rsidRPr="00815753" w:rsidRDefault="00BF3501" w:rsidP="00DF7598">
            <w:r w:rsidRPr="00815753">
              <w:t>наст.время</w:t>
            </w:r>
          </w:p>
        </w:tc>
        <w:tc>
          <w:tcPr>
            <w:tcW w:w="2041" w:type="pct"/>
          </w:tcPr>
          <w:p w14:paraId="7834E381" w14:textId="77777777" w:rsidR="00BF3501" w:rsidRPr="00815753" w:rsidRDefault="00BF3501" w:rsidP="00DF7598">
            <w:pPr>
              <w:jc w:val="both"/>
            </w:pPr>
            <w:r w:rsidRPr="00815753">
              <w:t>Публичное акционерное общество «Аэрофлот-российские авиалинии»</w:t>
            </w:r>
          </w:p>
        </w:tc>
        <w:tc>
          <w:tcPr>
            <w:tcW w:w="1338" w:type="pct"/>
          </w:tcPr>
          <w:p w14:paraId="2008D103" w14:textId="77777777" w:rsidR="00BF3501" w:rsidRPr="00815753" w:rsidRDefault="00BF3501" w:rsidP="00DF7598">
            <w:r w:rsidRPr="00815753">
              <w:t>Председатель Совета директоров</w:t>
            </w:r>
          </w:p>
        </w:tc>
      </w:tr>
      <w:tr w:rsidR="00BF3501" w:rsidRPr="00815753" w14:paraId="7557FCE5" w14:textId="77777777" w:rsidTr="00DF7598">
        <w:tc>
          <w:tcPr>
            <w:tcW w:w="609" w:type="pct"/>
          </w:tcPr>
          <w:p w14:paraId="7F3E7FDF" w14:textId="77777777" w:rsidR="00BF3501" w:rsidRPr="00815753" w:rsidRDefault="00BF3501" w:rsidP="00DF7598">
            <w:pPr>
              <w:jc w:val="both"/>
            </w:pPr>
            <w:r w:rsidRPr="00815753">
              <w:t>2017</w:t>
            </w:r>
          </w:p>
        </w:tc>
        <w:tc>
          <w:tcPr>
            <w:tcW w:w="1012" w:type="pct"/>
          </w:tcPr>
          <w:p w14:paraId="1BBC9735" w14:textId="77777777" w:rsidR="00BF3501" w:rsidRPr="00815753" w:rsidRDefault="00BF3501" w:rsidP="00DF7598">
            <w:r w:rsidRPr="00815753">
              <w:t>наст.время</w:t>
            </w:r>
          </w:p>
        </w:tc>
        <w:tc>
          <w:tcPr>
            <w:tcW w:w="2041" w:type="pct"/>
          </w:tcPr>
          <w:p w14:paraId="2D019636" w14:textId="77777777" w:rsidR="00BF3501" w:rsidRPr="00815753" w:rsidRDefault="00BF3501" w:rsidP="00DF7598">
            <w:pPr>
              <w:jc w:val="both"/>
            </w:pPr>
            <w:r w:rsidRPr="00815753">
              <w:t>Государственная корпорация «Банк развития и внешнеэкономической деятельности (Внешэкономбанк)»</w:t>
            </w:r>
          </w:p>
        </w:tc>
        <w:tc>
          <w:tcPr>
            <w:tcW w:w="1338" w:type="pct"/>
          </w:tcPr>
          <w:p w14:paraId="30EC53CF" w14:textId="77777777" w:rsidR="00BF3501" w:rsidRPr="00815753" w:rsidRDefault="00BF3501" w:rsidP="00DF7598">
            <w:r w:rsidRPr="00815753">
              <w:t>Первый заместитель Председателя Внешэкономбанка - член Правления</w:t>
            </w:r>
          </w:p>
        </w:tc>
      </w:tr>
      <w:tr w:rsidR="00BF3501" w:rsidRPr="00815753" w14:paraId="485901AD" w14:textId="77777777" w:rsidTr="00DF7598">
        <w:tc>
          <w:tcPr>
            <w:tcW w:w="609" w:type="pct"/>
          </w:tcPr>
          <w:p w14:paraId="4B8DCF15" w14:textId="77777777" w:rsidR="00BF3501" w:rsidRPr="00815753" w:rsidRDefault="00BF3501" w:rsidP="00DF7598">
            <w:pPr>
              <w:jc w:val="both"/>
            </w:pPr>
            <w:r w:rsidRPr="00815753">
              <w:t>2017</w:t>
            </w:r>
          </w:p>
        </w:tc>
        <w:tc>
          <w:tcPr>
            <w:tcW w:w="1012" w:type="pct"/>
          </w:tcPr>
          <w:p w14:paraId="1A4E3611" w14:textId="77777777" w:rsidR="00BF3501" w:rsidRPr="00815753" w:rsidRDefault="00BF3501" w:rsidP="00DF7598">
            <w:r w:rsidRPr="00815753">
              <w:t>наст.время</w:t>
            </w:r>
          </w:p>
        </w:tc>
        <w:tc>
          <w:tcPr>
            <w:tcW w:w="2041" w:type="pct"/>
          </w:tcPr>
          <w:p w14:paraId="457CF10F" w14:textId="77777777" w:rsidR="00BF3501" w:rsidRPr="00815753" w:rsidRDefault="00BF3501" w:rsidP="00DF7598">
            <w:pPr>
              <w:jc w:val="both"/>
            </w:pPr>
            <w:r w:rsidRPr="00815753">
              <w:t>Публичное акционерное общество «Федеральная сетевая компания Единой энергетической системы»</w:t>
            </w:r>
          </w:p>
        </w:tc>
        <w:tc>
          <w:tcPr>
            <w:tcW w:w="1338" w:type="pct"/>
          </w:tcPr>
          <w:p w14:paraId="65389FD8" w14:textId="77777777" w:rsidR="00BF3501" w:rsidRPr="00815753" w:rsidRDefault="00BF3501" w:rsidP="00DF7598">
            <w:pPr>
              <w:jc w:val="both"/>
            </w:pPr>
            <w:r w:rsidRPr="00815753">
              <w:t>Член Совета директоров</w:t>
            </w:r>
          </w:p>
        </w:tc>
      </w:tr>
    </w:tbl>
    <w:p w14:paraId="19A22C62" w14:textId="77777777" w:rsidR="00BF3501" w:rsidRDefault="00BF3501" w:rsidP="00BF3501">
      <w:pPr>
        <w:pStyle w:val="Basic"/>
      </w:pPr>
      <w:r>
        <w:t xml:space="preserve">доля </w:t>
      </w:r>
      <w:r w:rsidRPr="003F6E7C">
        <w:t>участия</w:t>
      </w:r>
      <w:r>
        <w:t xml:space="preserve"> такого лица в уставном капитале эмитента: </w:t>
      </w:r>
      <w:r w:rsidRPr="00EA7EBD">
        <w:rPr>
          <w:rStyle w:val="Subst"/>
          <w:bCs/>
          <w:iCs/>
        </w:rPr>
        <w:t>Лицо указанных долей не имеет</w:t>
      </w:r>
    </w:p>
    <w:p w14:paraId="7D8D599B"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32B37D61"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2ADDC5A3"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18F3B810"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58E8F9FB"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7CCAE68D"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0EFB9D4C" w14:textId="77777777" w:rsidR="00BF3501" w:rsidRDefault="00BF3501" w:rsidP="00BF3501">
      <w:pPr>
        <w:pStyle w:val="Basic"/>
        <w:rPr>
          <w:b/>
          <w:i/>
        </w:rPr>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60331C">
        <w:rPr>
          <w:b/>
          <w:i/>
        </w:rPr>
        <w:t>не участвует</w:t>
      </w:r>
    </w:p>
    <w:p w14:paraId="65CE19A4" w14:textId="77777777" w:rsidR="00BF3501" w:rsidRDefault="00BF3501" w:rsidP="00BF3501">
      <w:pPr>
        <w:pStyle w:val="Basic"/>
      </w:pPr>
      <w:r w:rsidRPr="0060331C">
        <w:t>Член Совета директоров, по мнению эмитента, является независимым:</w:t>
      </w:r>
      <w:r w:rsidRPr="0051745D">
        <w:rPr>
          <w:b/>
          <w:i/>
        </w:rPr>
        <w:t xml:space="preserve"> </w:t>
      </w:r>
      <w:r>
        <w:rPr>
          <w:b/>
          <w:i/>
        </w:rPr>
        <w:t xml:space="preserve">не </w:t>
      </w:r>
      <w:r w:rsidRPr="0051745D">
        <w:rPr>
          <w:b/>
          <w:i/>
        </w:rPr>
        <w:t>является</w:t>
      </w:r>
    </w:p>
    <w:p w14:paraId="2EBA88CA" w14:textId="77777777" w:rsidR="00BF3501" w:rsidRDefault="00BF3501" w:rsidP="00BF3501">
      <w:pPr>
        <w:pStyle w:val="Basi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103D00EE" w14:textId="77777777" w:rsidTr="00DF7598">
        <w:tc>
          <w:tcPr>
            <w:tcW w:w="3408" w:type="dxa"/>
          </w:tcPr>
          <w:p w14:paraId="451E698D" w14:textId="77777777" w:rsidR="00BF3501" w:rsidRPr="00610E49" w:rsidRDefault="00BF3501" w:rsidP="00DF7598">
            <w:r w:rsidRPr="00610E49">
              <w:t>фамилия, имя, отчество</w:t>
            </w:r>
          </w:p>
        </w:tc>
        <w:tc>
          <w:tcPr>
            <w:tcW w:w="7016" w:type="dxa"/>
          </w:tcPr>
          <w:p w14:paraId="3AC41A98" w14:textId="77777777" w:rsidR="00BF3501" w:rsidRPr="00610E49" w:rsidRDefault="00BF3501" w:rsidP="00DF7598">
            <w:r w:rsidRPr="00610E49">
              <w:t>Прохоров Егор Вячеславович</w:t>
            </w:r>
          </w:p>
        </w:tc>
      </w:tr>
      <w:tr w:rsidR="00BF3501" w:rsidRPr="00610E49" w14:paraId="297B81D3" w14:textId="77777777" w:rsidTr="00DF7598">
        <w:tc>
          <w:tcPr>
            <w:tcW w:w="3408" w:type="dxa"/>
          </w:tcPr>
          <w:p w14:paraId="0F59576C" w14:textId="77777777" w:rsidR="00BF3501" w:rsidRPr="00610E49" w:rsidRDefault="00BF3501" w:rsidP="00DF7598">
            <w:r w:rsidRPr="00610E49">
              <w:t>год рождения</w:t>
            </w:r>
          </w:p>
        </w:tc>
        <w:tc>
          <w:tcPr>
            <w:tcW w:w="7016" w:type="dxa"/>
          </w:tcPr>
          <w:p w14:paraId="717B7D1C" w14:textId="77777777" w:rsidR="00BF3501" w:rsidRPr="00610E49" w:rsidRDefault="00BF3501" w:rsidP="00DF7598">
            <w:r w:rsidRPr="00610E49">
              <w:t>1982</w:t>
            </w:r>
          </w:p>
        </w:tc>
      </w:tr>
      <w:tr w:rsidR="00BF3501" w:rsidRPr="00610E49" w14:paraId="3F00431E" w14:textId="77777777" w:rsidTr="00DF7598">
        <w:tc>
          <w:tcPr>
            <w:tcW w:w="3408" w:type="dxa"/>
          </w:tcPr>
          <w:p w14:paraId="02304FCD" w14:textId="77777777" w:rsidR="00BF3501" w:rsidRPr="00610E49" w:rsidRDefault="00BF3501" w:rsidP="00DF7598">
            <w:r w:rsidRPr="00610E49">
              <w:t>сведения об образовании</w:t>
            </w:r>
          </w:p>
        </w:tc>
        <w:tc>
          <w:tcPr>
            <w:tcW w:w="7016" w:type="dxa"/>
          </w:tcPr>
          <w:p w14:paraId="12721E47" w14:textId="77777777" w:rsidR="00BF3501" w:rsidRPr="00610E49" w:rsidRDefault="00BF3501" w:rsidP="00DF7598">
            <w:r w:rsidRPr="00610E49">
              <w:t>Высшее</w:t>
            </w:r>
          </w:p>
        </w:tc>
      </w:tr>
    </w:tbl>
    <w:p w14:paraId="081B9EA8"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5"/>
        <w:gridCol w:w="1028"/>
        <w:gridCol w:w="5134"/>
        <w:gridCol w:w="2771"/>
      </w:tblGrid>
      <w:tr w:rsidR="00BF3501" w:rsidRPr="00A37FAA" w14:paraId="098402DF" w14:textId="77777777" w:rsidTr="00DF7598">
        <w:tc>
          <w:tcPr>
            <w:tcW w:w="1131" w:type="pct"/>
            <w:gridSpan w:val="2"/>
          </w:tcPr>
          <w:p w14:paraId="26A254D2" w14:textId="77777777" w:rsidR="00BF3501" w:rsidRPr="00A37FAA" w:rsidRDefault="00BF3501" w:rsidP="00DF7598">
            <w:r w:rsidRPr="00A37FAA">
              <w:t>Период</w:t>
            </w:r>
          </w:p>
        </w:tc>
        <w:tc>
          <w:tcPr>
            <w:tcW w:w="2512" w:type="pct"/>
          </w:tcPr>
          <w:p w14:paraId="3C9CC233" w14:textId="77777777" w:rsidR="00BF3501" w:rsidRPr="00A37FAA" w:rsidRDefault="00BF3501" w:rsidP="00DF7598">
            <w:r w:rsidRPr="00A37FAA">
              <w:t>Наименование организации</w:t>
            </w:r>
          </w:p>
        </w:tc>
        <w:tc>
          <w:tcPr>
            <w:tcW w:w="1357" w:type="pct"/>
          </w:tcPr>
          <w:p w14:paraId="64D2E40F" w14:textId="77777777" w:rsidR="00BF3501" w:rsidRPr="00A37FAA" w:rsidRDefault="00BF3501" w:rsidP="00DF7598">
            <w:r w:rsidRPr="00A37FAA">
              <w:t>Должность</w:t>
            </w:r>
          </w:p>
        </w:tc>
      </w:tr>
      <w:tr w:rsidR="00BF3501" w:rsidRPr="00A37FAA" w14:paraId="14183F92" w14:textId="77777777" w:rsidTr="00DF7598">
        <w:tc>
          <w:tcPr>
            <w:tcW w:w="629" w:type="pct"/>
          </w:tcPr>
          <w:p w14:paraId="286EDC50" w14:textId="77777777" w:rsidR="00BF3501" w:rsidRPr="00A37FAA" w:rsidRDefault="00BF3501" w:rsidP="00DF7598">
            <w:r w:rsidRPr="00A37FAA">
              <w:t>с</w:t>
            </w:r>
          </w:p>
        </w:tc>
        <w:tc>
          <w:tcPr>
            <w:tcW w:w="503" w:type="pct"/>
          </w:tcPr>
          <w:p w14:paraId="40069E7D" w14:textId="77777777" w:rsidR="00BF3501" w:rsidRPr="00A37FAA" w:rsidRDefault="00BF3501" w:rsidP="00DF7598">
            <w:r w:rsidRPr="00A37FAA">
              <w:t>по</w:t>
            </w:r>
          </w:p>
        </w:tc>
        <w:tc>
          <w:tcPr>
            <w:tcW w:w="2512" w:type="pct"/>
          </w:tcPr>
          <w:p w14:paraId="58FAE871" w14:textId="77777777" w:rsidR="00BF3501" w:rsidRPr="00A37FAA" w:rsidRDefault="00BF3501" w:rsidP="00DF7598"/>
        </w:tc>
        <w:tc>
          <w:tcPr>
            <w:tcW w:w="1357" w:type="pct"/>
          </w:tcPr>
          <w:p w14:paraId="2CB41862" w14:textId="77777777" w:rsidR="00BF3501" w:rsidRPr="00A37FAA" w:rsidRDefault="00BF3501" w:rsidP="00DF7598"/>
        </w:tc>
      </w:tr>
      <w:tr w:rsidR="00BF3501" w:rsidRPr="00A37FAA" w14:paraId="6368CA2B" w14:textId="77777777" w:rsidTr="00DF7598">
        <w:tc>
          <w:tcPr>
            <w:tcW w:w="629" w:type="pct"/>
          </w:tcPr>
          <w:p w14:paraId="014B80F6" w14:textId="77777777" w:rsidR="00BF3501" w:rsidRPr="00A37FAA" w:rsidRDefault="00BF3501" w:rsidP="00DF7598">
            <w:r w:rsidRPr="00A37FAA">
              <w:t>2009</w:t>
            </w:r>
          </w:p>
        </w:tc>
        <w:tc>
          <w:tcPr>
            <w:tcW w:w="503" w:type="pct"/>
          </w:tcPr>
          <w:p w14:paraId="489F0454" w14:textId="77777777" w:rsidR="00BF3501" w:rsidRPr="00A37FAA" w:rsidRDefault="00BF3501" w:rsidP="00DF7598">
            <w:r w:rsidRPr="00A37FAA">
              <w:t>2013</w:t>
            </w:r>
          </w:p>
        </w:tc>
        <w:tc>
          <w:tcPr>
            <w:tcW w:w="2512" w:type="pct"/>
          </w:tcPr>
          <w:p w14:paraId="1775F5BE" w14:textId="77777777" w:rsidR="00BF3501" w:rsidRPr="00A37FAA" w:rsidRDefault="00BF3501" w:rsidP="00DF7598">
            <w:r w:rsidRPr="00A37FAA">
              <w:t xml:space="preserve">Открытое акционерное общество </w:t>
            </w:r>
            <w:r w:rsidRPr="00A37FAA">
              <w:br/>
              <w:t>«Федеральная сетевая компания Единой энергетической системы»</w:t>
            </w:r>
          </w:p>
        </w:tc>
        <w:tc>
          <w:tcPr>
            <w:tcW w:w="1357" w:type="pct"/>
          </w:tcPr>
          <w:p w14:paraId="23613631" w14:textId="77777777" w:rsidR="00BF3501" w:rsidRPr="00A37FAA" w:rsidRDefault="00BF3501" w:rsidP="00DF7598">
            <w:r w:rsidRPr="00A37FAA">
              <w:t>Начальник Департамента корпоративных финансов</w:t>
            </w:r>
          </w:p>
        </w:tc>
      </w:tr>
      <w:tr w:rsidR="00BF3501" w:rsidRPr="00A37FAA" w14:paraId="7E326B88" w14:textId="77777777" w:rsidTr="00DF7598">
        <w:tc>
          <w:tcPr>
            <w:tcW w:w="629" w:type="pct"/>
          </w:tcPr>
          <w:p w14:paraId="4620C1B1" w14:textId="77777777" w:rsidR="00BF3501" w:rsidRPr="00A37FAA" w:rsidRDefault="00BF3501" w:rsidP="00DF7598">
            <w:r w:rsidRPr="00A37FAA">
              <w:t>2011</w:t>
            </w:r>
          </w:p>
        </w:tc>
        <w:tc>
          <w:tcPr>
            <w:tcW w:w="503" w:type="pct"/>
          </w:tcPr>
          <w:p w14:paraId="71B3769E" w14:textId="77777777" w:rsidR="00BF3501" w:rsidRPr="00A37FAA" w:rsidRDefault="00BF3501" w:rsidP="00DF7598">
            <w:r w:rsidRPr="00A37FAA">
              <w:t>2013</w:t>
            </w:r>
          </w:p>
        </w:tc>
        <w:tc>
          <w:tcPr>
            <w:tcW w:w="2512" w:type="pct"/>
          </w:tcPr>
          <w:p w14:paraId="0CDA8B01" w14:textId="77777777" w:rsidR="00BF3501" w:rsidRPr="00A37FAA" w:rsidRDefault="00BF3501" w:rsidP="00DF7598">
            <w:r w:rsidRPr="00A37FAA">
              <w:t>Общество с ограниченной ответственностью «Индекс энергетики – ФСК ЕЭС»</w:t>
            </w:r>
          </w:p>
        </w:tc>
        <w:tc>
          <w:tcPr>
            <w:tcW w:w="1357" w:type="pct"/>
          </w:tcPr>
          <w:p w14:paraId="371365BA" w14:textId="77777777" w:rsidR="00BF3501" w:rsidRPr="00A37FAA" w:rsidRDefault="00BF3501" w:rsidP="00DF7598">
            <w:r w:rsidRPr="00A37FAA">
              <w:t>Генеральный директор (по совместительству)</w:t>
            </w:r>
          </w:p>
        </w:tc>
      </w:tr>
      <w:tr w:rsidR="00BF3501" w:rsidRPr="00A37FAA" w14:paraId="641C39E7" w14:textId="77777777" w:rsidTr="00DF7598">
        <w:tc>
          <w:tcPr>
            <w:tcW w:w="629" w:type="pct"/>
          </w:tcPr>
          <w:p w14:paraId="6F542DE0" w14:textId="77777777" w:rsidR="00BF3501" w:rsidRPr="00A37FAA" w:rsidRDefault="00BF3501" w:rsidP="00DF7598">
            <w:r w:rsidRPr="00A37FAA">
              <w:t>2011</w:t>
            </w:r>
          </w:p>
        </w:tc>
        <w:tc>
          <w:tcPr>
            <w:tcW w:w="503" w:type="pct"/>
          </w:tcPr>
          <w:p w14:paraId="0B70D2C1" w14:textId="77777777" w:rsidR="00BF3501" w:rsidRPr="00A37FAA" w:rsidRDefault="00BF3501" w:rsidP="00DF7598">
            <w:r w:rsidRPr="00A37FAA">
              <w:t>2013</w:t>
            </w:r>
          </w:p>
        </w:tc>
        <w:tc>
          <w:tcPr>
            <w:tcW w:w="2512" w:type="pct"/>
          </w:tcPr>
          <w:p w14:paraId="0251EAA4" w14:textId="77777777" w:rsidR="00BF3501" w:rsidRPr="00A37FAA" w:rsidRDefault="00BF3501" w:rsidP="00DF7598">
            <w:r w:rsidRPr="00A37FAA">
              <w:t>Открытое акционерное общество «Главная электросетевая сервисная компания Единой национальной электрической сети»</w:t>
            </w:r>
          </w:p>
        </w:tc>
        <w:tc>
          <w:tcPr>
            <w:tcW w:w="1357" w:type="pct"/>
          </w:tcPr>
          <w:p w14:paraId="1BA355B8" w14:textId="77777777" w:rsidR="00BF3501" w:rsidRPr="00A37FAA" w:rsidRDefault="00BF3501" w:rsidP="00DF7598">
            <w:r w:rsidRPr="00A37FAA">
              <w:t>Член Совета директоров</w:t>
            </w:r>
          </w:p>
        </w:tc>
      </w:tr>
      <w:tr w:rsidR="00BF3501" w:rsidRPr="00A37FAA" w14:paraId="59FBB689" w14:textId="77777777" w:rsidTr="00DF7598">
        <w:tc>
          <w:tcPr>
            <w:tcW w:w="629" w:type="pct"/>
          </w:tcPr>
          <w:p w14:paraId="29E63D65" w14:textId="77777777" w:rsidR="00BF3501" w:rsidRPr="00A37FAA" w:rsidRDefault="00BF3501" w:rsidP="00DF7598">
            <w:r w:rsidRPr="00A37FAA">
              <w:t>2011</w:t>
            </w:r>
          </w:p>
        </w:tc>
        <w:tc>
          <w:tcPr>
            <w:tcW w:w="503" w:type="pct"/>
          </w:tcPr>
          <w:p w14:paraId="00CE0371" w14:textId="77777777" w:rsidR="00BF3501" w:rsidRPr="00A37FAA" w:rsidRDefault="00BF3501" w:rsidP="00DF7598">
            <w:r w:rsidRPr="00A37FAA">
              <w:t>2013</w:t>
            </w:r>
          </w:p>
        </w:tc>
        <w:tc>
          <w:tcPr>
            <w:tcW w:w="2512" w:type="pct"/>
          </w:tcPr>
          <w:p w14:paraId="7A66BEEB" w14:textId="77777777" w:rsidR="00BF3501" w:rsidRPr="00A37FAA" w:rsidRDefault="00BF3501" w:rsidP="00DF7598">
            <w:r w:rsidRPr="00A37FAA">
              <w:t xml:space="preserve">Открытое акционерное общество «Главный вычислительный центр энергетики» </w:t>
            </w:r>
          </w:p>
        </w:tc>
        <w:tc>
          <w:tcPr>
            <w:tcW w:w="1357" w:type="pct"/>
          </w:tcPr>
          <w:p w14:paraId="52B73867" w14:textId="77777777" w:rsidR="00BF3501" w:rsidRPr="00A37FAA" w:rsidRDefault="00BF3501" w:rsidP="00DF7598">
            <w:r w:rsidRPr="00A37FAA">
              <w:t>Член Совета директоров</w:t>
            </w:r>
          </w:p>
        </w:tc>
      </w:tr>
      <w:tr w:rsidR="00BF3501" w:rsidRPr="00A37FAA" w14:paraId="240AF08A" w14:textId="77777777" w:rsidTr="00DF7598">
        <w:tc>
          <w:tcPr>
            <w:tcW w:w="629" w:type="pct"/>
          </w:tcPr>
          <w:p w14:paraId="28968DEC" w14:textId="77777777" w:rsidR="00BF3501" w:rsidRPr="00A37FAA" w:rsidRDefault="00BF3501" w:rsidP="00DF7598">
            <w:r w:rsidRPr="00A37FAA">
              <w:t>2011</w:t>
            </w:r>
          </w:p>
        </w:tc>
        <w:tc>
          <w:tcPr>
            <w:tcW w:w="503" w:type="pct"/>
          </w:tcPr>
          <w:p w14:paraId="32CF5CA5" w14:textId="77777777" w:rsidR="00BF3501" w:rsidRPr="00A37FAA" w:rsidRDefault="00BF3501" w:rsidP="00DF7598">
            <w:r w:rsidRPr="00A37FAA">
              <w:t>2013</w:t>
            </w:r>
          </w:p>
        </w:tc>
        <w:tc>
          <w:tcPr>
            <w:tcW w:w="2512" w:type="pct"/>
          </w:tcPr>
          <w:p w14:paraId="5821EB79" w14:textId="77777777" w:rsidR="00BF3501" w:rsidRPr="00A37FAA" w:rsidRDefault="00BF3501" w:rsidP="00DF7598">
            <w:r w:rsidRPr="00A37FAA">
              <w:t>Открытое акционерное общество «Специализированная электросетевая сервисная компания Единой национальной электрической сети»</w:t>
            </w:r>
          </w:p>
        </w:tc>
        <w:tc>
          <w:tcPr>
            <w:tcW w:w="1357" w:type="pct"/>
          </w:tcPr>
          <w:p w14:paraId="28537061" w14:textId="77777777" w:rsidR="00BF3501" w:rsidRPr="00A37FAA" w:rsidRDefault="00BF3501" w:rsidP="00DF7598">
            <w:r w:rsidRPr="00A37FAA">
              <w:t>Член Совета директоров</w:t>
            </w:r>
          </w:p>
        </w:tc>
      </w:tr>
      <w:tr w:rsidR="00BF3501" w:rsidRPr="00A37FAA" w14:paraId="0910D2A8" w14:textId="77777777" w:rsidTr="00DF7598">
        <w:tc>
          <w:tcPr>
            <w:tcW w:w="629" w:type="pct"/>
          </w:tcPr>
          <w:p w14:paraId="52BA938E" w14:textId="77777777" w:rsidR="00BF3501" w:rsidRPr="00A37FAA" w:rsidRDefault="00BF3501" w:rsidP="00DF7598">
            <w:r w:rsidRPr="00A37FAA">
              <w:t>2011</w:t>
            </w:r>
          </w:p>
        </w:tc>
        <w:tc>
          <w:tcPr>
            <w:tcW w:w="503" w:type="pct"/>
          </w:tcPr>
          <w:p w14:paraId="5ABB9BFB" w14:textId="77777777" w:rsidR="00BF3501" w:rsidRPr="00A37FAA" w:rsidRDefault="00BF3501" w:rsidP="00DF7598">
            <w:r w:rsidRPr="00A37FAA">
              <w:t>2013</w:t>
            </w:r>
          </w:p>
        </w:tc>
        <w:tc>
          <w:tcPr>
            <w:tcW w:w="2512" w:type="pct"/>
          </w:tcPr>
          <w:p w14:paraId="6A5BCD83" w14:textId="77777777" w:rsidR="00BF3501" w:rsidRPr="00A37FAA" w:rsidRDefault="00BF3501" w:rsidP="00DF7598">
            <w:r w:rsidRPr="00A37FAA">
              <w:t>Открытое акционерное общество «Энергостройснабкомплект ЕЭС»</w:t>
            </w:r>
          </w:p>
        </w:tc>
        <w:tc>
          <w:tcPr>
            <w:tcW w:w="1357" w:type="pct"/>
          </w:tcPr>
          <w:p w14:paraId="5EE818EB" w14:textId="77777777" w:rsidR="00BF3501" w:rsidRPr="00A37FAA" w:rsidRDefault="00BF3501" w:rsidP="00DF7598">
            <w:r w:rsidRPr="00A37FAA">
              <w:t>Член Совета директоров</w:t>
            </w:r>
          </w:p>
        </w:tc>
      </w:tr>
      <w:tr w:rsidR="00BF3501" w:rsidRPr="00A37FAA" w14:paraId="30B2D236" w14:textId="77777777" w:rsidTr="00DF7598">
        <w:tc>
          <w:tcPr>
            <w:tcW w:w="629" w:type="pct"/>
          </w:tcPr>
          <w:p w14:paraId="656E1DFE" w14:textId="77777777" w:rsidR="00BF3501" w:rsidRPr="00A37FAA" w:rsidRDefault="00BF3501" w:rsidP="00DF7598">
            <w:r w:rsidRPr="00A37FAA">
              <w:t>2012</w:t>
            </w:r>
          </w:p>
        </w:tc>
        <w:tc>
          <w:tcPr>
            <w:tcW w:w="503" w:type="pct"/>
          </w:tcPr>
          <w:p w14:paraId="4C81847F" w14:textId="77777777" w:rsidR="00BF3501" w:rsidRPr="00A37FAA" w:rsidRDefault="00BF3501" w:rsidP="00DF7598">
            <w:r w:rsidRPr="00A37FAA">
              <w:t>2013</w:t>
            </w:r>
          </w:p>
        </w:tc>
        <w:tc>
          <w:tcPr>
            <w:tcW w:w="2512" w:type="pct"/>
          </w:tcPr>
          <w:p w14:paraId="1FC4D335" w14:textId="77777777" w:rsidR="00BF3501" w:rsidRPr="00A37FAA" w:rsidRDefault="00BF3501" w:rsidP="00DF7598">
            <w:r w:rsidRPr="00A37FAA">
              <w:t>Открытое акционерное общество энергетики и электрификации Кубани</w:t>
            </w:r>
          </w:p>
        </w:tc>
        <w:tc>
          <w:tcPr>
            <w:tcW w:w="1357" w:type="pct"/>
          </w:tcPr>
          <w:p w14:paraId="5CE74E47" w14:textId="77777777" w:rsidR="00BF3501" w:rsidRPr="00A37FAA" w:rsidRDefault="00BF3501" w:rsidP="00DF7598">
            <w:r w:rsidRPr="00A37FAA">
              <w:t>Член Совета директоров</w:t>
            </w:r>
          </w:p>
        </w:tc>
      </w:tr>
      <w:tr w:rsidR="00BF3501" w:rsidRPr="00A37FAA" w14:paraId="60DCC2A1" w14:textId="77777777" w:rsidTr="00DF7598">
        <w:tc>
          <w:tcPr>
            <w:tcW w:w="629" w:type="pct"/>
          </w:tcPr>
          <w:p w14:paraId="573721FB" w14:textId="77777777" w:rsidR="00BF3501" w:rsidRPr="00A37FAA" w:rsidRDefault="00BF3501" w:rsidP="00DF7598">
            <w:r w:rsidRPr="00A37FAA">
              <w:t>2012</w:t>
            </w:r>
          </w:p>
        </w:tc>
        <w:tc>
          <w:tcPr>
            <w:tcW w:w="503" w:type="pct"/>
          </w:tcPr>
          <w:p w14:paraId="791F7525" w14:textId="77777777" w:rsidR="00BF3501" w:rsidRPr="00A37FAA" w:rsidRDefault="00BF3501" w:rsidP="00DF7598">
            <w:r w:rsidRPr="00A37FAA">
              <w:t>2014</w:t>
            </w:r>
          </w:p>
        </w:tc>
        <w:tc>
          <w:tcPr>
            <w:tcW w:w="2512" w:type="pct"/>
          </w:tcPr>
          <w:p w14:paraId="46DDF9E9" w14:textId="77777777" w:rsidR="00BF3501" w:rsidRPr="00A37FAA" w:rsidRDefault="00BF3501" w:rsidP="00DF7598">
            <w:r w:rsidRPr="00A37FAA">
              <w:t>Акционерное общество «Недвижимость ИЦ ЕЭС»</w:t>
            </w:r>
          </w:p>
        </w:tc>
        <w:tc>
          <w:tcPr>
            <w:tcW w:w="1357" w:type="pct"/>
          </w:tcPr>
          <w:p w14:paraId="4CC94805" w14:textId="77777777" w:rsidR="00BF3501" w:rsidRPr="00A37FAA" w:rsidRDefault="00BF3501" w:rsidP="00DF7598">
            <w:r w:rsidRPr="00A37FAA">
              <w:t>Член Совета директоров</w:t>
            </w:r>
          </w:p>
        </w:tc>
      </w:tr>
      <w:tr w:rsidR="00BF3501" w:rsidRPr="00A37FAA" w14:paraId="1D540352" w14:textId="77777777" w:rsidTr="00DF7598">
        <w:tc>
          <w:tcPr>
            <w:tcW w:w="629" w:type="pct"/>
          </w:tcPr>
          <w:p w14:paraId="10237A06" w14:textId="77777777" w:rsidR="00BF3501" w:rsidRPr="00A37FAA" w:rsidRDefault="00BF3501" w:rsidP="00DF7598">
            <w:r w:rsidRPr="00A37FAA">
              <w:t>2012</w:t>
            </w:r>
          </w:p>
        </w:tc>
        <w:tc>
          <w:tcPr>
            <w:tcW w:w="503" w:type="pct"/>
          </w:tcPr>
          <w:p w14:paraId="3C0D025C" w14:textId="77777777" w:rsidR="00BF3501" w:rsidRPr="00A37FAA" w:rsidRDefault="00BF3501" w:rsidP="00DF7598">
            <w:r w:rsidRPr="00A37FAA">
              <w:t>2014</w:t>
            </w:r>
          </w:p>
        </w:tc>
        <w:tc>
          <w:tcPr>
            <w:tcW w:w="2512" w:type="pct"/>
          </w:tcPr>
          <w:p w14:paraId="5A205684" w14:textId="77777777" w:rsidR="00BF3501" w:rsidRPr="00A37FAA" w:rsidRDefault="00BF3501" w:rsidP="00DF7598">
            <w:r w:rsidRPr="00A37FAA">
              <w:t>Открытое акционерное общество «Недвижимость Северо-западного энергетического ИЦ»</w:t>
            </w:r>
          </w:p>
        </w:tc>
        <w:tc>
          <w:tcPr>
            <w:tcW w:w="1357" w:type="pct"/>
          </w:tcPr>
          <w:p w14:paraId="25A3F0A7" w14:textId="77777777" w:rsidR="00BF3501" w:rsidRPr="00A37FAA" w:rsidRDefault="00BF3501" w:rsidP="00DF7598">
            <w:r w:rsidRPr="00A37FAA">
              <w:t>Член Совета директоров</w:t>
            </w:r>
          </w:p>
        </w:tc>
      </w:tr>
      <w:tr w:rsidR="00BF3501" w:rsidRPr="00A37FAA" w14:paraId="345CB5D3" w14:textId="77777777" w:rsidTr="00DF7598">
        <w:tc>
          <w:tcPr>
            <w:tcW w:w="629" w:type="pct"/>
          </w:tcPr>
          <w:p w14:paraId="3B1033A9" w14:textId="77777777" w:rsidR="00BF3501" w:rsidRPr="00A37FAA" w:rsidRDefault="00BF3501" w:rsidP="00DF7598">
            <w:r w:rsidRPr="00A37FAA">
              <w:t>2012</w:t>
            </w:r>
          </w:p>
        </w:tc>
        <w:tc>
          <w:tcPr>
            <w:tcW w:w="503" w:type="pct"/>
          </w:tcPr>
          <w:p w14:paraId="779AB02F" w14:textId="77777777" w:rsidR="00BF3501" w:rsidRPr="00A37FAA" w:rsidRDefault="00BF3501" w:rsidP="00DF7598">
            <w:r w:rsidRPr="00A37FAA">
              <w:t>2014</w:t>
            </w:r>
          </w:p>
        </w:tc>
        <w:tc>
          <w:tcPr>
            <w:tcW w:w="2512" w:type="pct"/>
          </w:tcPr>
          <w:p w14:paraId="0465FA75" w14:textId="77777777" w:rsidR="00BF3501" w:rsidRPr="00A37FAA" w:rsidRDefault="00BF3501" w:rsidP="00DF7598">
            <w:r w:rsidRPr="00A37FAA">
              <w:t>Открытое акционерное общество «Недвижимость Южного ИЦ энергетики»</w:t>
            </w:r>
          </w:p>
        </w:tc>
        <w:tc>
          <w:tcPr>
            <w:tcW w:w="1357" w:type="pct"/>
          </w:tcPr>
          <w:p w14:paraId="574605E3" w14:textId="77777777" w:rsidR="00BF3501" w:rsidRPr="00A37FAA" w:rsidRDefault="00BF3501" w:rsidP="00DF7598">
            <w:r w:rsidRPr="00A37FAA">
              <w:t>Член Совета директоров</w:t>
            </w:r>
          </w:p>
        </w:tc>
      </w:tr>
      <w:tr w:rsidR="00BF3501" w:rsidRPr="00A37FAA" w14:paraId="77AC4513" w14:textId="77777777" w:rsidTr="00DF7598">
        <w:tc>
          <w:tcPr>
            <w:tcW w:w="629" w:type="pct"/>
          </w:tcPr>
          <w:p w14:paraId="63B829C1" w14:textId="77777777" w:rsidR="00BF3501" w:rsidRPr="00A37FAA" w:rsidRDefault="00BF3501" w:rsidP="00DF7598">
            <w:r w:rsidRPr="00A37FAA">
              <w:t>2013</w:t>
            </w:r>
          </w:p>
        </w:tc>
        <w:tc>
          <w:tcPr>
            <w:tcW w:w="503" w:type="pct"/>
          </w:tcPr>
          <w:p w14:paraId="2B26C39B" w14:textId="77777777" w:rsidR="00BF3501" w:rsidRPr="00A37FAA" w:rsidRDefault="00BF3501" w:rsidP="00DF7598">
            <w:r w:rsidRPr="00A37FAA">
              <w:t>2014</w:t>
            </w:r>
          </w:p>
        </w:tc>
        <w:tc>
          <w:tcPr>
            <w:tcW w:w="2512" w:type="pct"/>
          </w:tcPr>
          <w:p w14:paraId="092AD9C5" w14:textId="77777777" w:rsidR="00BF3501" w:rsidRPr="00A37FAA" w:rsidRDefault="00BF3501" w:rsidP="00DF7598">
            <w:r w:rsidRPr="00A37FAA">
              <w:t>Открытое акционерное общество «Янтарьэнерго»</w:t>
            </w:r>
          </w:p>
        </w:tc>
        <w:tc>
          <w:tcPr>
            <w:tcW w:w="1357" w:type="pct"/>
          </w:tcPr>
          <w:p w14:paraId="4BF1007B" w14:textId="77777777" w:rsidR="00BF3501" w:rsidRPr="00A37FAA" w:rsidRDefault="00BF3501" w:rsidP="00DF7598">
            <w:r w:rsidRPr="00A37FAA">
              <w:t>Член Совета директоров</w:t>
            </w:r>
          </w:p>
        </w:tc>
      </w:tr>
      <w:tr w:rsidR="00BF3501" w:rsidRPr="00A37FAA" w14:paraId="7BD17B5C" w14:textId="77777777" w:rsidTr="00DF7598">
        <w:tc>
          <w:tcPr>
            <w:tcW w:w="629" w:type="pct"/>
          </w:tcPr>
          <w:p w14:paraId="26E2D44D" w14:textId="77777777" w:rsidR="00BF3501" w:rsidRPr="00A37FAA" w:rsidRDefault="00BF3501" w:rsidP="00DF7598">
            <w:r w:rsidRPr="00A37FAA">
              <w:t>2013</w:t>
            </w:r>
          </w:p>
        </w:tc>
        <w:tc>
          <w:tcPr>
            <w:tcW w:w="503" w:type="pct"/>
          </w:tcPr>
          <w:p w14:paraId="66F7651D" w14:textId="77777777" w:rsidR="00BF3501" w:rsidRPr="00A37FAA" w:rsidRDefault="00BF3501" w:rsidP="00DF7598">
            <w:r w:rsidRPr="00A37FAA">
              <w:t>2014</w:t>
            </w:r>
          </w:p>
        </w:tc>
        <w:tc>
          <w:tcPr>
            <w:tcW w:w="2512" w:type="pct"/>
          </w:tcPr>
          <w:p w14:paraId="3BEEECE4" w14:textId="77777777" w:rsidR="00BF3501" w:rsidRPr="00A37FAA" w:rsidRDefault="00BF3501" w:rsidP="00DF7598">
            <w:r w:rsidRPr="00A37FAA">
              <w:t>Открытое акционерное общество «Межрегиональная распределительная сетевая компания Центра и Приволжья»</w:t>
            </w:r>
          </w:p>
        </w:tc>
        <w:tc>
          <w:tcPr>
            <w:tcW w:w="1357" w:type="pct"/>
          </w:tcPr>
          <w:p w14:paraId="5802BB1F" w14:textId="77777777" w:rsidR="00BF3501" w:rsidRPr="00A37FAA" w:rsidRDefault="00BF3501" w:rsidP="00DF7598">
            <w:r w:rsidRPr="00A37FAA">
              <w:t>Член Совета директоров</w:t>
            </w:r>
          </w:p>
        </w:tc>
      </w:tr>
      <w:tr w:rsidR="00BF3501" w:rsidRPr="00A37FAA" w14:paraId="4CC68DB8" w14:textId="77777777" w:rsidTr="00DF7598">
        <w:tc>
          <w:tcPr>
            <w:tcW w:w="629" w:type="pct"/>
          </w:tcPr>
          <w:p w14:paraId="2E76763A" w14:textId="77777777" w:rsidR="00BF3501" w:rsidRPr="00A37FAA" w:rsidRDefault="00BF3501" w:rsidP="00DF7598">
            <w:r w:rsidRPr="00A37FAA">
              <w:t>2013</w:t>
            </w:r>
          </w:p>
        </w:tc>
        <w:tc>
          <w:tcPr>
            <w:tcW w:w="503" w:type="pct"/>
          </w:tcPr>
          <w:p w14:paraId="11A26803" w14:textId="77777777" w:rsidR="00BF3501" w:rsidRPr="00A37FAA" w:rsidRDefault="00BF3501" w:rsidP="00DF7598">
            <w:r w:rsidRPr="00A37FAA">
              <w:t>2013</w:t>
            </w:r>
          </w:p>
        </w:tc>
        <w:tc>
          <w:tcPr>
            <w:tcW w:w="2512" w:type="pct"/>
          </w:tcPr>
          <w:p w14:paraId="1E7D05DF" w14:textId="77777777" w:rsidR="00BF3501" w:rsidRPr="00A37FAA" w:rsidRDefault="00BF3501" w:rsidP="00DF7598">
            <w:r w:rsidRPr="00A37FAA">
              <w:t xml:space="preserve">Открытое акционерное общество </w:t>
            </w:r>
            <w:r w:rsidRPr="00A37FAA">
              <w:br/>
              <w:t>«Федеральная сетевая компания Единой энергетической системы»</w:t>
            </w:r>
          </w:p>
        </w:tc>
        <w:tc>
          <w:tcPr>
            <w:tcW w:w="1357" w:type="pct"/>
          </w:tcPr>
          <w:p w14:paraId="3D56FA21" w14:textId="77777777" w:rsidR="00BF3501" w:rsidRPr="00A37FAA" w:rsidRDefault="00BF3501" w:rsidP="00DF7598">
            <w:r w:rsidRPr="00A37FAA">
              <w:t>Директор по финансам</w:t>
            </w:r>
          </w:p>
        </w:tc>
      </w:tr>
      <w:tr w:rsidR="00BF3501" w:rsidRPr="00A37FAA" w14:paraId="75E6652A" w14:textId="77777777" w:rsidTr="00DF7598">
        <w:tc>
          <w:tcPr>
            <w:tcW w:w="629" w:type="pct"/>
          </w:tcPr>
          <w:p w14:paraId="78379B7D" w14:textId="77777777" w:rsidR="00BF3501" w:rsidRPr="00A37FAA" w:rsidRDefault="00BF3501" w:rsidP="00DF7598">
            <w:r w:rsidRPr="00A37FAA">
              <w:t>2013</w:t>
            </w:r>
          </w:p>
        </w:tc>
        <w:tc>
          <w:tcPr>
            <w:tcW w:w="503" w:type="pct"/>
          </w:tcPr>
          <w:p w14:paraId="08550DD7" w14:textId="77777777" w:rsidR="00BF3501" w:rsidRPr="00A37FAA" w:rsidRDefault="00BF3501" w:rsidP="00DF7598">
            <w:r w:rsidRPr="00A37FAA">
              <w:t>2013</w:t>
            </w:r>
          </w:p>
        </w:tc>
        <w:tc>
          <w:tcPr>
            <w:tcW w:w="2512" w:type="pct"/>
          </w:tcPr>
          <w:p w14:paraId="4200954C" w14:textId="77777777" w:rsidR="00BF3501" w:rsidRPr="00A37FAA" w:rsidRDefault="00BF3501" w:rsidP="00DF7598">
            <w:r w:rsidRPr="00A37FAA">
              <w:t xml:space="preserve">Открытое акционерное общество </w:t>
            </w:r>
            <w:r w:rsidRPr="00A37FAA">
              <w:br/>
              <w:t>«Холдинг МРСК»</w:t>
            </w:r>
          </w:p>
        </w:tc>
        <w:tc>
          <w:tcPr>
            <w:tcW w:w="1357" w:type="pct"/>
          </w:tcPr>
          <w:p w14:paraId="2B6C542F" w14:textId="77777777" w:rsidR="00BF3501" w:rsidRPr="00A37FAA" w:rsidRDefault="00BF3501" w:rsidP="00DF7598">
            <w:r w:rsidRPr="00A37FAA">
              <w:t>Директор по финансам (по совместительству)</w:t>
            </w:r>
          </w:p>
        </w:tc>
      </w:tr>
      <w:tr w:rsidR="00BF3501" w:rsidRPr="00A37FAA" w14:paraId="4DC9DC64" w14:textId="77777777" w:rsidTr="00DF7598">
        <w:tc>
          <w:tcPr>
            <w:tcW w:w="629" w:type="pct"/>
          </w:tcPr>
          <w:p w14:paraId="22C3F126" w14:textId="77777777" w:rsidR="00BF3501" w:rsidRPr="00A37FAA" w:rsidRDefault="00BF3501" w:rsidP="00DF7598">
            <w:r w:rsidRPr="00A37FAA">
              <w:t>2013</w:t>
            </w:r>
          </w:p>
        </w:tc>
        <w:tc>
          <w:tcPr>
            <w:tcW w:w="503" w:type="pct"/>
          </w:tcPr>
          <w:p w14:paraId="52070011" w14:textId="77777777" w:rsidR="00BF3501" w:rsidRPr="00A37FAA" w:rsidRDefault="00BF3501" w:rsidP="00DF7598">
            <w:r w:rsidRPr="00A37FAA">
              <w:t>2013</w:t>
            </w:r>
          </w:p>
        </w:tc>
        <w:tc>
          <w:tcPr>
            <w:tcW w:w="2512" w:type="pct"/>
          </w:tcPr>
          <w:p w14:paraId="719A6E08" w14:textId="77777777" w:rsidR="00BF3501" w:rsidRPr="00A37FAA" w:rsidRDefault="00BF3501" w:rsidP="00DF7598">
            <w:r w:rsidRPr="00A37FAA">
              <w:t>Открытое акционерное общество «Российские сети»</w:t>
            </w:r>
          </w:p>
        </w:tc>
        <w:tc>
          <w:tcPr>
            <w:tcW w:w="1357" w:type="pct"/>
          </w:tcPr>
          <w:p w14:paraId="4C7C0B49" w14:textId="77777777" w:rsidR="00BF3501" w:rsidRPr="00A37FAA" w:rsidRDefault="00BF3501" w:rsidP="00DF7598">
            <w:r w:rsidRPr="00A37FAA">
              <w:t>Финансовый директор</w:t>
            </w:r>
          </w:p>
        </w:tc>
      </w:tr>
      <w:tr w:rsidR="00BF3501" w:rsidRPr="00A37FAA" w14:paraId="1F09516A" w14:textId="77777777" w:rsidTr="00DF7598">
        <w:tc>
          <w:tcPr>
            <w:tcW w:w="629" w:type="pct"/>
          </w:tcPr>
          <w:p w14:paraId="5418BF3E" w14:textId="77777777" w:rsidR="00BF3501" w:rsidRPr="00A37FAA" w:rsidRDefault="00BF3501" w:rsidP="00DF7598">
            <w:r w:rsidRPr="00A37FAA">
              <w:t>2013</w:t>
            </w:r>
          </w:p>
        </w:tc>
        <w:tc>
          <w:tcPr>
            <w:tcW w:w="503" w:type="pct"/>
          </w:tcPr>
          <w:p w14:paraId="546DA256" w14:textId="77777777" w:rsidR="00BF3501" w:rsidRPr="00A37FAA" w:rsidRDefault="00BF3501" w:rsidP="00DF7598">
            <w:r w:rsidRPr="00A37FAA">
              <w:t>наст.время</w:t>
            </w:r>
          </w:p>
        </w:tc>
        <w:tc>
          <w:tcPr>
            <w:tcW w:w="2512" w:type="pct"/>
          </w:tcPr>
          <w:p w14:paraId="0CF99DE7" w14:textId="77777777" w:rsidR="00BF3501" w:rsidRPr="00A37FAA" w:rsidRDefault="00BF3501" w:rsidP="00DF7598">
            <w:r w:rsidRPr="00A37FAA">
              <w:t>Публичное акционерное общество «Российские сети»</w:t>
            </w:r>
          </w:p>
        </w:tc>
        <w:tc>
          <w:tcPr>
            <w:tcW w:w="1357" w:type="pct"/>
          </w:tcPr>
          <w:p w14:paraId="5F2B6688" w14:textId="77777777" w:rsidR="00BF3501" w:rsidRPr="00A37FAA" w:rsidRDefault="00BF3501" w:rsidP="00DF7598">
            <w:r w:rsidRPr="00A37FAA">
              <w:t>Заместитель Генерального директора по финансам</w:t>
            </w:r>
          </w:p>
        </w:tc>
      </w:tr>
      <w:tr w:rsidR="00BF3501" w:rsidRPr="00A37FAA" w14:paraId="061B8522" w14:textId="77777777" w:rsidTr="00DF7598">
        <w:tc>
          <w:tcPr>
            <w:tcW w:w="629" w:type="pct"/>
          </w:tcPr>
          <w:p w14:paraId="43851976" w14:textId="77777777" w:rsidR="00BF3501" w:rsidRPr="00A37FAA" w:rsidRDefault="00BF3501" w:rsidP="00DF7598">
            <w:r w:rsidRPr="00A37FAA">
              <w:t>2013</w:t>
            </w:r>
          </w:p>
        </w:tc>
        <w:tc>
          <w:tcPr>
            <w:tcW w:w="503" w:type="pct"/>
          </w:tcPr>
          <w:p w14:paraId="642EA86B" w14:textId="77777777" w:rsidR="00BF3501" w:rsidRPr="00A37FAA" w:rsidRDefault="00BF3501" w:rsidP="00DF7598">
            <w:r w:rsidRPr="00A37FAA">
              <w:t>2015</w:t>
            </w:r>
          </w:p>
        </w:tc>
        <w:tc>
          <w:tcPr>
            <w:tcW w:w="2512" w:type="pct"/>
          </w:tcPr>
          <w:p w14:paraId="6D0007EE" w14:textId="77777777" w:rsidR="00BF3501" w:rsidRPr="00A37FAA" w:rsidRDefault="00BF3501" w:rsidP="00DF7598">
            <w:r w:rsidRPr="00A37FAA">
              <w:t>Публичное акционерное общество «Межрегиональная распределительная сетевая компания Волги»</w:t>
            </w:r>
          </w:p>
        </w:tc>
        <w:tc>
          <w:tcPr>
            <w:tcW w:w="1357" w:type="pct"/>
          </w:tcPr>
          <w:p w14:paraId="353D275A" w14:textId="77777777" w:rsidR="00BF3501" w:rsidRPr="00A37FAA" w:rsidRDefault="00BF3501" w:rsidP="00DF7598">
            <w:r w:rsidRPr="00A37FAA">
              <w:t>Председатель Совета директоров</w:t>
            </w:r>
          </w:p>
        </w:tc>
      </w:tr>
      <w:tr w:rsidR="00BF3501" w:rsidRPr="00A37FAA" w14:paraId="1F3E0859" w14:textId="77777777" w:rsidTr="00DF7598">
        <w:tc>
          <w:tcPr>
            <w:tcW w:w="629" w:type="pct"/>
          </w:tcPr>
          <w:p w14:paraId="68CF303B" w14:textId="77777777" w:rsidR="00BF3501" w:rsidRPr="00A37FAA" w:rsidRDefault="00BF3501" w:rsidP="00DF7598">
            <w:r w:rsidRPr="00A37FAA">
              <w:t>2014</w:t>
            </w:r>
          </w:p>
        </w:tc>
        <w:tc>
          <w:tcPr>
            <w:tcW w:w="503" w:type="pct"/>
          </w:tcPr>
          <w:p w14:paraId="6F7A4131" w14:textId="77777777" w:rsidR="00BF3501" w:rsidRPr="00A37FAA" w:rsidRDefault="00BF3501" w:rsidP="00DF7598">
            <w:r>
              <w:t>06.2017</w:t>
            </w:r>
          </w:p>
        </w:tc>
        <w:tc>
          <w:tcPr>
            <w:tcW w:w="2512" w:type="pct"/>
          </w:tcPr>
          <w:p w14:paraId="4023D502" w14:textId="77777777" w:rsidR="00BF3501" w:rsidRPr="00A37FAA" w:rsidRDefault="00BF3501" w:rsidP="00DF7598">
            <w:r w:rsidRPr="00A37FAA">
              <w:t>Публичное акционерное общество «Межрегиональная распределительная сетевая компания Сибири»</w:t>
            </w:r>
          </w:p>
        </w:tc>
        <w:tc>
          <w:tcPr>
            <w:tcW w:w="1357" w:type="pct"/>
          </w:tcPr>
          <w:p w14:paraId="39AF9042" w14:textId="77777777" w:rsidR="00BF3501" w:rsidRPr="00A37FAA" w:rsidRDefault="00BF3501" w:rsidP="00DF7598">
            <w:r w:rsidRPr="00A37FAA">
              <w:t>Член Совета директоров</w:t>
            </w:r>
          </w:p>
        </w:tc>
      </w:tr>
      <w:tr w:rsidR="00BF3501" w:rsidRPr="00A37FAA" w14:paraId="2BD92753" w14:textId="77777777" w:rsidTr="00DF7598">
        <w:tc>
          <w:tcPr>
            <w:tcW w:w="629" w:type="pct"/>
          </w:tcPr>
          <w:p w14:paraId="29D3060A" w14:textId="77777777" w:rsidR="00BF3501" w:rsidRPr="00A37FAA" w:rsidRDefault="00BF3501" w:rsidP="00DF7598">
            <w:r w:rsidRPr="00A37FAA">
              <w:t>2014</w:t>
            </w:r>
          </w:p>
        </w:tc>
        <w:tc>
          <w:tcPr>
            <w:tcW w:w="503" w:type="pct"/>
          </w:tcPr>
          <w:p w14:paraId="1F9B80F5" w14:textId="77777777" w:rsidR="00BF3501" w:rsidRPr="00A37FAA" w:rsidRDefault="00BF3501" w:rsidP="00DF7598">
            <w:r w:rsidRPr="00A37FAA">
              <w:t>2016</w:t>
            </w:r>
          </w:p>
        </w:tc>
        <w:tc>
          <w:tcPr>
            <w:tcW w:w="2512" w:type="pct"/>
          </w:tcPr>
          <w:p w14:paraId="2BAEE9E2" w14:textId="77777777" w:rsidR="00BF3501" w:rsidRPr="00A37FAA" w:rsidRDefault="00BF3501" w:rsidP="00DF7598">
            <w:r w:rsidRPr="00A37FAA">
              <w:t>Публичное акционерное общество энергетики и электрификации «Ленэнерго»</w:t>
            </w:r>
          </w:p>
        </w:tc>
        <w:tc>
          <w:tcPr>
            <w:tcW w:w="1357" w:type="pct"/>
          </w:tcPr>
          <w:p w14:paraId="704F4363" w14:textId="77777777" w:rsidR="00BF3501" w:rsidRPr="00A37FAA" w:rsidRDefault="00BF3501" w:rsidP="00DF7598">
            <w:r w:rsidRPr="00A37FAA">
              <w:t>Председатель Совета директоров</w:t>
            </w:r>
          </w:p>
        </w:tc>
      </w:tr>
      <w:tr w:rsidR="00BF3501" w:rsidRPr="00A37FAA" w14:paraId="0848CE7C" w14:textId="77777777" w:rsidTr="00DF7598">
        <w:tc>
          <w:tcPr>
            <w:tcW w:w="629" w:type="pct"/>
          </w:tcPr>
          <w:p w14:paraId="44C66675" w14:textId="77777777" w:rsidR="00BF3501" w:rsidRPr="00A37FAA" w:rsidRDefault="00BF3501" w:rsidP="00DF7598">
            <w:r w:rsidRPr="00A37FAA">
              <w:t>2014</w:t>
            </w:r>
          </w:p>
        </w:tc>
        <w:tc>
          <w:tcPr>
            <w:tcW w:w="503" w:type="pct"/>
          </w:tcPr>
          <w:p w14:paraId="0A555F0A" w14:textId="77777777" w:rsidR="00BF3501" w:rsidRPr="00A37FAA" w:rsidRDefault="00BF3501" w:rsidP="00DF7598">
            <w:r w:rsidRPr="00A37FAA">
              <w:t>2016</w:t>
            </w:r>
          </w:p>
        </w:tc>
        <w:tc>
          <w:tcPr>
            <w:tcW w:w="2512" w:type="pct"/>
          </w:tcPr>
          <w:p w14:paraId="082BAF85" w14:textId="77777777" w:rsidR="00BF3501" w:rsidRPr="00A37FAA" w:rsidRDefault="00BF3501" w:rsidP="00DF7598">
            <w:r w:rsidRPr="00A37FAA">
              <w:t>Публичное акционерное общество «Федеральный испытательный центр»</w:t>
            </w:r>
          </w:p>
        </w:tc>
        <w:tc>
          <w:tcPr>
            <w:tcW w:w="1357" w:type="pct"/>
          </w:tcPr>
          <w:p w14:paraId="0EF92D3A" w14:textId="77777777" w:rsidR="00BF3501" w:rsidRPr="00A37FAA" w:rsidRDefault="00BF3501" w:rsidP="00DF7598">
            <w:r w:rsidRPr="00A37FAA">
              <w:t>Член Совета директоров</w:t>
            </w:r>
          </w:p>
        </w:tc>
      </w:tr>
      <w:tr w:rsidR="00BF3501" w:rsidRPr="00A37FAA" w14:paraId="2D9BBA5D" w14:textId="77777777" w:rsidTr="00DF7598">
        <w:tc>
          <w:tcPr>
            <w:tcW w:w="629" w:type="pct"/>
          </w:tcPr>
          <w:p w14:paraId="6C26184D" w14:textId="77777777" w:rsidR="00BF3501" w:rsidRPr="00A37FAA" w:rsidRDefault="00BF3501" w:rsidP="00DF7598">
            <w:r w:rsidRPr="00A37FAA">
              <w:t>2015</w:t>
            </w:r>
          </w:p>
        </w:tc>
        <w:tc>
          <w:tcPr>
            <w:tcW w:w="503" w:type="pct"/>
          </w:tcPr>
          <w:p w14:paraId="0C7F3717" w14:textId="77777777" w:rsidR="00BF3501" w:rsidRPr="00A37FAA" w:rsidRDefault="00BF3501" w:rsidP="00DF7598">
            <w:r w:rsidRPr="00A37FAA">
              <w:t>2016</w:t>
            </w:r>
          </w:p>
        </w:tc>
        <w:tc>
          <w:tcPr>
            <w:tcW w:w="2512" w:type="pct"/>
          </w:tcPr>
          <w:p w14:paraId="07711D3D" w14:textId="77777777" w:rsidR="00BF3501" w:rsidRPr="00A37FAA" w:rsidRDefault="00BF3501" w:rsidP="00DF7598">
            <w:r w:rsidRPr="00A37FAA">
              <w:t xml:space="preserve">Публичное акционерное общество </w:t>
            </w:r>
            <w:r w:rsidRPr="00A37FAA">
              <w:br/>
              <w:t>«Томская распределительная компания»</w:t>
            </w:r>
          </w:p>
        </w:tc>
        <w:tc>
          <w:tcPr>
            <w:tcW w:w="1357" w:type="pct"/>
          </w:tcPr>
          <w:p w14:paraId="197B6343" w14:textId="77777777" w:rsidR="00BF3501" w:rsidRPr="00A37FAA" w:rsidRDefault="00BF3501" w:rsidP="00DF7598">
            <w:r w:rsidRPr="00A37FAA">
              <w:t>Член Совета директоров</w:t>
            </w:r>
          </w:p>
        </w:tc>
      </w:tr>
      <w:tr w:rsidR="00BF3501" w:rsidRPr="00A37FAA" w14:paraId="53EEED4F" w14:textId="77777777" w:rsidTr="00DF7598">
        <w:tc>
          <w:tcPr>
            <w:tcW w:w="629" w:type="pct"/>
          </w:tcPr>
          <w:p w14:paraId="4A493E07" w14:textId="77777777" w:rsidR="00BF3501" w:rsidRPr="00A37FAA" w:rsidRDefault="00BF3501" w:rsidP="00DF7598">
            <w:r w:rsidRPr="00A37FAA">
              <w:t>2016</w:t>
            </w:r>
          </w:p>
        </w:tc>
        <w:tc>
          <w:tcPr>
            <w:tcW w:w="503" w:type="pct"/>
          </w:tcPr>
          <w:p w14:paraId="76DD6DE1" w14:textId="77777777" w:rsidR="00BF3501" w:rsidRPr="00A37FAA" w:rsidRDefault="00BF3501" w:rsidP="00DF7598">
            <w:r w:rsidRPr="00A37FAA">
              <w:t>наст.время</w:t>
            </w:r>
          </w:p>
        </w:tc>
        <w:tc>
          <w:tcPr>
            <w:tcW w:w="2512" w:type="pct"/>
          </w:tcPr>
          <w:p w14:paraId="27CD3AB0" w14:textId="77777777" w:rsidR="00BF3501" w:rsidRPr="00A37FAA" w:rsidRDefault="00BF3501" w:rsidP="00DF7598">
            <w:r w:rsidRPr="00A37FAA">
              <w:t>Публичное акционерное общество энергетики и электрификации «Ленэнерго»</w:t>
            </w:r>
          </w:p>
        </w:tc>
        <w:tc>
          <w:tcPr>
            <w:tcW w:w="1357" w:type="pct"/>
          </w:tcPr>
          <w:p w14:paraId="075145C9" w14:textId="77777777" w:rsidR="00BF3501" w:rsidRPr="00A37FAA" w:rsidRDefault="00BF3501" w:rsidP="00DF7598">
            <w:r w:rsidRPr="00A37FAA">
              <w:t>Член Совета директоров</w:t>
            </w:r>
          </w:p>
        </w:tc>
      </w:tr>
      <w:tr w:rsidR="00BF3501" w:rsidRPr="00A37FAA" w14:paraId="6C3C1252" w14:textId="77777777" w:rsidTr="00DF7598">
        <w:tc>
          <w:tcPr>
            <w:tcW w:w="629" w:type="pct"/>
          </w:tcPr>
          <w:p w14:paraId="1012DFDF" w14:textId="77777777" w:rsidR="00BF3501" w:rsidRPr="00A37FAA" w:rsidRDefault="00BF3501" w:rsidP="00DF7598">
            <w:r w:rsidRPr="00A37FAA">
              <w:t>2016</w:t>
            </w:r>
          </w:p>
        </w:tc>
        <w:tc>
          <w:tcPr>
            <w:tcW w:w="503" w:type="pct"/>
          </w:tcPr>
          <w:p w14:paraId="3F231E44" w14:textId="77777777" w:rsidR="00BF3501" w:rsidRPr="00A37FAA" w:rsidRDefault="00BF3501" w:rsidP="00DF7598">
            <w:r w:rsidRPr="00A37FAA">
              <w:t>наст.время</w:t>
            </w:r>
          </w:p>
        </w:tc>
        <w:tc>
          <w:tcPr>
            <w:tcW w:w="2512" w:type="pct"/>
          </w:tcPr>
          <w:p w14:paraId="414CEFA5" w14:textId="77777777" w:rsidR="00BF3501" w:rsidRPr="00A37FAA" w:rsidRDefault="00BF3501" w:rsidP="00DF7598">
            <w:r w:rsidRPr="00A37FAA">
              <w:t>Акционерное общество «Недвижимость ИЦ ЕЭС»</w:t>
            </w:r>
          </w:p>
        </w:tc>
        <w:tc>
          <w:tcPr>
            <w:tcW w:w="1357" w:type="pct"/>
          </w:tcPr>
          <w:p w14:paraId="3F9257B8" w14:textId="77777777" w:rsidR="00BF3501" w:rsidRPr="00A37FAA" w:rsidRDefault="00BF3501" w:rsidP="00DF7598">
            <w:r w:rsidRPr="00A37FAA">
              <w:t>Председатель Совета директоров</w:t>
            </w:r>
          </w:p>
        </w:tc>
      </w:tr>
      <w:tr w:rsidR="00BF3501" w:rsidRPr="00A37FAA" w14:paraId="77447278" w14:textId="77777777" w:rsidTr="00DF7598">
        <w:tc>
          <w:tcPr>
            <w:tcW w:w="629" w:type="pct"/>
          </w:tcPr>
          <w:p w14:paraId="5797C3E1" w14:textId="77777777" w:rsidR="00BF3501" w:rsidRPr="00A37FAA" w:rsidRDefault="00BF3501" w:rsidP="00DF7598">
            <w:r w:rsidRPr="00A37FAA">
              <w:t>2016</w:t>
            </w:r>
          </w:p>
        </w:tc>
        <w:tc>
          <w:tcPr>
            <w:tcW w:w="503" w:type="pct"/>
          </w:tcPr>
          <w:p w14:paraId="744284BF" w14:textId="77777777" w:rsidR="00BF3501" w:rsidRPr="00A37FAA" w:rsidRDefault="00BF3501" w:rsidP="00DF7598">
            <w:r w:rsidRPr="00A37FAA">
              <w:t>наст.время</w:t>
            </w:r>
          </w:p>
        </w:tc>
        <w:tc>
          <w:tcPr>
            <w:tcW w:w="2512" w:type="pct"/>
          </w:tcPr>
          <w:p w14:paraId="36EB96D0"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357" w:type="pct"/>
          </w:tcPr>
          <w:p w14:paraId="0705741F" w14:textId="77777777" w:rsidR="00BF3501" w:rsidRPr="00A37FAA" w:rsidRDefault="00BF3501" w:rsidP="00DF7598">
            <w:r w:rsidRPr="00A37FAA">
              <w:t>Член Совета директоров</w:t>
            </w:r>
          </w:p>
        </w:tc>
      </w:tr>
      <w:tr w:rsidR="00BF3501" w:rsidRPr="00A37FAA" w14:paraId="1D66BE00" w14:textId="77777777" w:rsidTr="00DF7598">
        <w:tc>
          <w:tcPr>
            <w:tcW w:w="629" w:type="pct"/>
          </w:tcPr>
          <w:p w14:paraId="17E8620D" w14:textId="77777777" w:rsidR="00BF3501" w:rsidRPr="00A37FAA" w:rsidRDefault="00BF3501" w:rsidP="00DF7598">
            <w:r w:rsidRPr="00A37FAA">
              <w:t>2017</w:t>
            </w:r>
          </w:p>
        </w:tc>
        <w:tc>
          <w:tcPr>
            <w:tcW w:w="503" w:type="pct"/>
          </w:tcPr>
          <w:p w14:paraId="49065B52" w14:textId="77777777" w:rsidR="00BF3501" w:rsidRPr="00A37FAA" w:rsidRDefault="00BF3501" w:rsidP="00DF7598">
            <w:r w:rsidRPr="00A37FAA">
              <w:t>наст.время</w:t>
            </w:r>
          </w:p>
        </w:tc>
        <w:tc>
          <w:tcPr>
            <w:tcW w:w="2512" w:type="pct"/>
          </w:tcPr>
          <w:p w14:paraId="13EA4763" w14:textId="77777777" w:rsidR="00BF3501" w:rsidRPr="00A37FAA" w:rsidRDefault="00BF3501" w:rsidP="00DF7598">
            <w:r w:rsidRPr="00A37FAA">
              <w:t>Публичное акционерное общество «Межрегиональная распределительная сетевая компания Волги»</w:t>
            </w:r>
          </w:p>
        </w:tc>
        <w:tc>
          <w:tcPr>
            <w:tcW w:w="1357" w:type="pct"/>
          </w:tcPr>
          <w:p w14:paraId="1DC15857" w14:textId="77777777" w:rsidR="00BF3501" w:rsidRPr="00A37FAA" w:rsidRDefault="00BF3501" w:rsidP="00DF7598">
            <w:r w:rsidRPr="00A37FAA">
              <w:t>Член Совета директоров</w:t>
            </w:r>
          </w:p>
        </w:tc>
      </w:tr>
      <w:tr w:rsidR="00BF3501" w:rsidRPr="00A37FAA" w14:paraId="133C1F77" w14:textId="77777777" w:rsidTr="00DF7598">
        <w:tc>
          <w:tcPr>
            <w:tcW w:w="629" w:type="pct"/>
          </w:tcPr>
          <w:p w14:paraId="0993C8EA" w14:textId="77777777" w:rsidR="00BF3501" w:rsidRPr="00A37FAA" w:rsidRDefault="00BF3501" w:rsidP="00DF7598">
            <w:r w:rsidRPr="00A37FAA">
              <w:t>2017</w:t>
            </w:r>
          </w:p>
        </w:tc>
        <w:tc>
          <w:tcPr>
            <w:tcW w:w="503" w:type="pct"/>
          </w:tcPr>
          <w:p w14:paraId="058F745B" w14:textId="77777777" w:rsidR="00BF3501" w:rsidRPr="00A37FAA" w:rsidRDefault="00BF3501" w:rsidP="00DF7598">
            <w:r w:rsidRPr="00A37FAA">
              <w:t>наст.время</w:t>
            </w:r>
          </w:p>
        </w:tc>
        <w:tc>
          <w:tcPr>
            <w:tcW w:w="2512" w:type="pct"/>
          </w:tcPr>
          <w:p w14:paraId="6B6F7523" w14:textId="77777777" w:rsidR="00BF3501" w:rsidRPr="00A37FAA" w:rsidRDefault="00BF3501" w:rsidP="00DF7598">
            <w:r w:rsidRPr="00A37FAA">
              <w:t>Акционерное общество «Янтарьэнерго»</w:t>
            </w:r>
          </w:p>
        </w:tc>
        <w:tc>
          <w:tcPr>
            <w:tcW w:w="1357" w:type="pct"/>
          </w:tcPr>
          <w:p w14:paraId="2DEDB4C1" w14:textId="77777777" w:rsidR="00BF3501" w:rsidRPr="00A37FAA" w:rsidRDefault="00BF3501" w:rsidP="00DF7598">
            <w:r w:rsidRPr="00A37FAA">
              <w:t>Член Совета директоров</w:t>
            </w:r>
          </w:p>
        </w:tc>
      </w:tr>
      <w:tr w:rsidR="00BF3501" w:rsidRPr="00A37FAA" w14:paraId="3AC96512" w14:textId="77777777" w:rsidTr="00DF7598">
        <w:tc>
          <w:tcPr>
            <w:tcW w:w="629" w:type="pct"/>
          </w:tcPr>
          <w:p w14:paraId="048FD96C" w14:textId="77777777" w:rsidR="00BF3501" w:rsidRPr="00A37FAA" w:rsidRDefault="00BF3501" w:rsidP="00DF7598">
            <w:r w:rsidRPr="00A37FAA">
              <w:t>2017</w:t>
            </w:r>
          </w:p>
        </w:tc>
        <w:tc>
          <w:tcPr>
            <w:tcW w:w="503" w:type="pct"/>
          </w:tcPr>
          <w:p w14:paraId="1D94B8C3" w14:textId="77777777" w:rsidR="00BF3501" w:rsidRPr="00A37FAA" w:rsidRDefault="00BF3501" w:rsidP="00DF7598">
            <w:r w:rsidRPr="00A37FAA">
              <w:t>наст.время</w:t>
            </w:r>
          </w:p>
        </w:tc>
        <w:tc>
          <w:tcPr>
            <w:tcW w:w="2512" w:type="pct"/>
          </w:tcPr>
          <w:p w14:paraId="6D80D0FA" w14:textId="77777777" w:rsidR="00BF3501" w:rsidRPr="00A37FAA" w:rsidRDefault="00BF3501" w:rsidP="00DF7598">
            <w:r w:rsidRPr="00A37FAA">
              <w:t>Акционерное общество «Дальневосточная энергетическая управляющая компания»</w:t>
            </w:r>
          </w:p>
        </w:tc>
        <w:tc>
          <w:tcPr>
            <w:tcW w:w="1357" w:type="pct"/>
          </w:tcPr>
          <w:p w14:paraId="01DDF33F" w14:textId="77777777" w:rsidR="00BF3501" w:rsidRPr="00A37FAA" w:rsidRDefault="00BF3501" w:rsidP="00DF7598">
            <w:r w:rsidRPr="00A37FAA">
              <w:t>Член Совета директоров</w:t>
            </w:r>
          </w:p>
        </w:tc>
      </w:tr>
    </w:tbl>
    <w:p w14:paraId="5B372B52" w14:textId="77777777" w:rsidR="00BF3501" w:rsidRDefault="00BF3501" w:rsidP="00BF3501">
      <w:pPr>
        <w:pStyle w:val="Basic"/>
      </w:pPr>
      <w:r>
        <w:t xml:space="preserve">доля </w:t>
      </w:r>
      <w:r w:rsidRPr="003F6E7C">
        <w:t>участия</w:t>
      </w:r>
      <w:r>
        <w:t xml:space="preserve"> такого лица в уставном капитале эмитента: </w:t>
      </w:r>
      <w:r w:rsidRPr="00EA7EBD">
        <w:rPr>
          <w:rStyle w:val="Subst"/>
          <w:bCs/>
          <w:iCs/>
        </w:rPr>
        <w:t>Лицо указанных долей не имеет</w:t>
      </w:r>
    </w:p>
    <w:p w14:paraId="6E85DA14"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200C23AF"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0CC1B224"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7DDBC014"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7264B786"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1CE17E0D"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11AD81A2" w14:textId="77777777" w:rsidR="00BF3501" w:rsidRDefault="00BF3501" w:rsidP="00BF3501">
      <w:pPr>
        <w:pStyle w:val="Basic"/>
        <w:rPr>
          <w:b/>
          <w:i/>
        </w:rPr>
      </w:pPr>
      <w:r w:rsidRPr="0060331C">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r>
        <w:t xml:space="preserve"> </w:t>
      </w:r>
      <w:r w:rsidRPr="00BE78CA">
        <w:rPr>
          <w:b/>
          <w:i/>
        </w:rPr>
        <w:t xml:space="preserve">член Комитета </w:t>
      </w:r>
      <w:r w:rsidRPr="0051745D">
        <w:rPr>
          <w:b/>
          <w:i/>
        </w:rPr>
        <w:t>по стратегии Совета директоров ПАО «ФСК ЕЭС»</w:t>
      </w:r>
    </w:p>
    <w:p w14:paraId="4852CD36" w14:textId="77777777" w:rsidR="00BF3501" w:rsidRDefault="00BF3501" w:rsidP="00BF3501">
      <w:pPr>
        <w:pStyle w:val="Basic"/>
      </w:pPr>
      <w:r w:rsidRPr="0060331C">
        <w:t>Член Совета директоров, по мнению эмитента, является независимым:</w:t>
      </w:r>
      <w:r w:rsidRPr="0051745D">
        <w:rPr>
          <w:b/>
          <w:i/>
        </w:rPr>
        <w:t xml:space="preserve"> </w:t>
      </w:r>
      <w:r>
        <w:rPr>
          <w:b/>
          <w:i/>
        </w:rPr>
        <w:t xml:space="preserve">не </w:t>
      </w:r>
      <w:r w:rsidRPr="0051745D">
        <w:rPr>
          <w:b/>
          <w:i/>
        </w:rPr>
        <w:t>является</w:t>
      </w:r>
    </w:p>
    <w:p w14:paraId="2B9774A6" w14:textId="77777777" w:rsidR="00BF3501" w:rsidRDefault="00BF3501" w:rsidP="00BF3501">
      <w:pPr>
        <w:pStyle w:val="Basi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FC18B4" w14:paraId="76475389" w14:textId="77777777" w:rsidTr="00DF7598">
        <w:tc>
          <w:tcPr>
            <w:tcW w:w="3408" w:type="dxa"/>
          </w:tcPr>
          <w:p w14:paraId="6C62CA96" w14:textId="77777777" w:rsidR="00BF3501" w:rsidRPr="00FC18B4" w:rsidRDefault="00BF3501" w:rsidP="00DF7598">
            <w:r w:rsidRPr="00FC18B4">
              <w:t>фамилия, имя, отчество</w:t>
            </w:r>
          </w:p>
        </w:tc>
        <w:tc>
          <w:tcPr>
            <w:tcW w:w="7016" w:type="dxa"/>
          </w:tcPr>
          <w:p w14:paraId="2502C4DF" w14:textId="77777777" w:rsidR="00BF3501" w:rsidRPr="00FC18B4" w:rsidRDefault="00BF3501" w:rsidP="00DF7598">
            <w:r w:rsidRPr="00FC18B4">
              <w:t>Рощенко Николай Павлович</w:t>
            </w:r>
          </w:p>
        </w:tc>
      </w:tr>
      <w:tr w:rsidR="00BF3501" w:rsidRPr="00FC18B4" w14:paraId="6536E2E1" w14:textId="77777777" w:rsidTr="00DF7598">
        <w:tc>
          <w:tcPr>
            <w:tcW w:w="3408" w:type="dxa"/>
          </w:tcPr>
          <w:p w14:paraId="295C9546" w14:textId="77777777" w:rsidR="00BF3501" w:rsidRPr="00FC18B4" w:rsidRDefault="00BF3501" w:rsidP="00DF7598">
            <w:r w:rsidRPr="00FC18B4">
              <w:t>год рождения</w:t>
            </w:r>
          </w:p>
        </w:tc>
        <w:tc>
          <w:tcPr>
            <w:tcW w:w="7016" w:type="dxa"/>
          </w:tcPr>
          <w:p w14:paraId="5FD7647C" w14:textId="77777777" w:rsidR="00BF3501" w:rsidRPr="00FC18B4" w:rsidRDefault="00BF3501" w:rsidP="00DF7598">
            <w:r w:rsidRPr="00FC18B4">
              <w:t>1981</w:t>
            </w:r>
          </w:p>
        </w:tc>
      </w:tr>
      <w:tr w:rsidR="00BF3501" w:rsidRPr="00FC18B4" w14:paraId="5DE3289D" w14:textId="77777777" w:rsidTr="00DF7598">
        <w:tc>
          <w:tcPr>
            <w:tcW w:w="3408" w:type="dxa"/>
          </w:tcPr>
          <w:p w14:paraId="05AAB8EB" w14:textId="77777777" w:rsidR="00BF3501" w:rsidRPr="00FC18B4" w:rsidRDefault="00BF3501" w:rsidP="00DF7598">
            <w:r w:rsidRPr="00FC18B4">
              <w:t>сведения об образовании</w:t>
            </w:r>
          </w:p>
        </w:tc>
        <w:tc>
          <w:tcPr>
            <w:tcW w:w="7016" w:type="dxa"/>
          </w:tcPr>
          <w:p w14:paraId="0184C76C" w14:textId="77777777" w:rsidR="00BF3501" w:rsidRPr="00FC18B4" w:rsidRDefault="00BF3501" w:rsidP="00DF7598">
            <w:r w:rsidRPr="00FC18B4">
              <w:t>Высшее</w:t>
            </w:r>
          </w:p>
        </w:tc>
      </w:tr>
    </w:tbl>
    <w:p w14:paraId="6E99F995"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57"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77"/>
        <w:gridCol w:w="1398"/>
        <w:gridCol w:w="4412"/>
        <w:gridCol w:w="3084"/>
      </w:tblGrid>
      <w:tr w:rsidR="00BF3501" w:rsidRPr="00610E49" w14:paraId="7FF1EBCF" w14:textId="77777777" w:rsidTr="00DF7598">
        <w:tc>
          <w:tcPr>
            <w:tcW w:w="1386" w:type="pct"/>
            <w:gridSpan w:val="2"/>
          </w:tcPr>
          <w:p w14:paraId="2408B9AC" w14:textId="77777777" w:rsidR="00BF3501" w:rsidRPr="00610E49" w:rsidRDefault="00BF3501" w:rsidP="00DF7598">
            <w:r w:rsidRPr="00610E49">
              <w:t>Период</w:t>
            </w:r>
          </w:p>
        </w:tc>
        <w:tc>
          <w:tcPr>
            <w:tcW w:w="2127" w:type="pct"/>
          </w:tcPr>
          <w:p w14:paraId="7DC7CEBA" w14:textId="77777777" w:rsidR="00BF3501" w:rsidRPr="00610E49" w:rsidRDefault="00BF3501" w:rsidP="00DF7598">
            <w:r w:rsidRPr="00610E49">
              <w:t>Наименование организации</w:t>
            </w:r>
          </w:p>
        </w:tc>
        <w:tc>
          <w:tcPr>
            <w:tcW w:w="1487" w:type="pct"/>
          </w:tcPr>
          <w:p w14:paraId="7552AE34" w14:textId="77777777" w:rsidR="00BF3501" w:rsidRPr="00610E49" w:rsidRDefault="00BF3501" w:rsidP="00DF7598">
            <w:r w:rsidRPr="00610E49">
              <w:t>Должность</w:t>
            </w:r>
          </w:p>
        </w:tc>
      </w:tr>
      <w:tr w:rsidR="00BF3501" w:rsidRPr="00610E49" w14:paraId="0645F043" w14:textId="77777777" w:rsidTr="00DF7598">
        <w:tc>
          <w:tcPr>
            <w:tcW w:w="712" w:type="pct"/>
          </w:tcPr>
          <w:p w14:paraId="7EF06C31" w14:textId="77777777" w:rsidR="00BF3501" w:rsidRPr="00610E49" w:rsidRDefault="00BF3501" w:rsidP="00DF7598">
            <w:r w:rsidRPr="00610E49">
              <w:t>с</w:t>
            </w:r>
          </w:p>
        </w:tc>
        <w:tc>
          <w:tcPr>
            <w:tcW w:w="674" w:type="pct"/>
          </w:tcPr>
          <w:p w14:paraId="687387B6" w14:textId="77777777" w:rsidR="00BF3501" w:rsidRPr="00610E49" w:rsidRDefault="00BF3501" w:rsidP="00DF7598">
            <w:r w:rsidRPr="00610E49">
              <w:t>по</w:t>
            </w:r>
          </w:p>
        </w:tc>
        <w:tc>
          <w:tcPr>
            <w:tcW w:w="2127" w:type="pct"/>
          </w:tcPr>
          <w:p w14:paraId="332A5152" w14:textId="77777777" w:rsidR="00BF3501" w:rsidRPr="00610E49" w:rsidRDefault="00BF3501" w:rsidP="00DF7598"/>
        </w:tc>
        <w:tc>
          <w:tcPr>
            <w:tcW w:w="1487" w:type="pct"/>
          </w:tcPr>
          <w:p w14:paraId="797E8875" w14:textId="77777777" w:rsidR="00BF3501" w:rsidRPr="00610E49" w:rsidRDefault="00BF3501" w:rsidP="00DF7598"/>
        </w:tc>
      </w:tr>
      <w:tr w:rsidR="00BF3501" w:rsidRPr="00610E49" w14:paraId="6D24DE5F" w14:textId="77777777" w:rsidTr="00DF7598">
        <w:tc>
          <w:tcPr>
            <w:tcW w:w="712" w:type="pct"/>
          </w:tcPr>
          <w:p w14:paraId="441EE247" w14:textId="77777777" w:rsidR="00BF3501" w:rsidRPr="00815753" w:rsidRDefault="00BF3501" w:rsidP="00DF7598">
            <w:r w:rsidRPr="00815753">
              <w:t>2008</w:t>
            </w:r>
          </w:p>
        </w:tc>
        <w:tc>
          <w:tcPr>
            <w:tcW w:w="674" w:type="pct"/>
          </w:tcPr>
          <w:p w14:paraId="6FDB9083" w14:textId="77777777" w:rsidR="00BF3501" w:rsidRPr="00815753" w:rsidRDefault="00BF3501" w:rsidP="00DF7598">
            <w:r w:rsidRPr="00815753">
              <w:t>2014</w:t>
            </w:r>
          </w:p>
        </w:tc>
        <w:tc>
          <w:tcPr>
            <w:tcW w:w="2127" w:type="pct"/>
          </w:tcPr>
          <w:p w14:paraId="5543DFCF" w14:textId="77777777" w:rsidR="00BF3501" w:rsidRPr="00815753" w:rsidRDefault="00BF3501" w:rsidP="00DF7598">
            <w:r w:rsidRPr="00815753">
              <w:t>Некоммерческое партнерство по организации эффективной системы оптовой и розничной торговли электрической энергией и мощностью «Совет рынка»</w:t>
            </w:r>
          </w:p>
        </w:tc>
        <w:tc>
          <w:tcPr>
            <w:tcW w:w="1487" w:type="pct"/>
          </w:tcPr>
          <w:p w14:paraId="27EDE988" w14:textId="77777777" w:rsidR="00BF3501" w:rsidRPr="00815753" w:rsidRDefault="00BF3501" w:rsidP="00DF7598">
            <w:r w:rsidRPr="00815753">
              <w:t>Начальник Правового управления</w:t>
            </w:r>
          </w:p>
        </w:tc>
      </w:tr>
      <w:tr w:rsidR="00BF3501" w:rsidRPr="00610E49" w14:paraId="584F9ADF" w14:textId="77777777" w:rsidTr="00DF7598">
        <w:tc>
          <w:tcPr>
            <w:tcW w:w="712" w:type="pct"/>
          </w:tcPr>
          <w:p w14:paraId="3A73C5CB" w14:textId="77777777" w:rsidR="00BF3501" w:rsidRPr="00815753" w:rsidRDefault="00BF3501" w:rsidP="00DF7598">
            <w:r w:rsidRPr="00815753">
              <w:t>2013</w:t>
            </w:r>
          </w:p>
        </w:tc>
        <w:tc>
          <w:tcPr>
            <w:tcW w:w="674" w:type="pct"/>
          </w:tcPr>
          <w:p w14:paraId="0677CA27" w14:textId="77777777" w:rsidR="00BF3501" w:rsidRPr="00815753" w:rsidRDefault="00BF3501" w:rsidP="00DF7598">
            <w:r w:rsidRPr="00815753">
              <w:t>наст.время</w:t>
            </w:r>
          </w:p>
        </w:tc>
        <w:tc>
          <w:tcPr>
            <w:tcW w:w="2127" w:type="pct"/>
          </w:tcPr>
          <w:p w14:paraId="3C92DFA2" w14:textId="77777777" w:rsidR="00BF3501" w:rsidRPr="00815753" w:rsidRDefault="00BF3501" w:rsidP="00DF7598">
            <w:r w:rsidRPr="00815753">
              <w:t>Акционерное общество «Администратор торговой системы оптового рынка электроэнергии»</w:t>
            </w:r>
          </w:p>
        </w:tc>
        <w:tc>
          <w:tcPr>
            <w:tcW w:w="1487" w:type="pct"/>
          </w:tcPr>
          <w:p w14:paraId="699A1CCC" w14:textId="77777777" w:rsidR="00BF3501" w:rsidRPr="00815753" w:rsidRDefault="00BF3501" w:rsidP="00DF7598">
            <w:r w:rsidRPr="00815753">
              <w:t>Член Совета директоров</w:t>
            </w:r>
          </w:p>
        </w:tc>
      </w:tr>
      <w:tr w:rsidR="00BF3501" w:rsidRPr="00610E49" w14:paraId="348BDE46" w14:textId="77777777" w:rsidTr="00DF7598">
        <w:tc>
          <w:tcPr>
            <w:tcW w:w="712" w:type="pct"/>
          </w:tcPr>
          <w:p w14:paraId="00F531E9" w14:textId="77777777" w:rsidR="00BF3501" w:rsidRPr="00815753" w:rsidRDefault="00BF3501" w:rsidP="00DF7598">
            <w:r w:rsidRPr="00815753">
              <w:t>2014</w:t>
            </w:r>
          </w:p>
        </w:tc>
        <w:tc>
          <w:tcPr>
            <w:tcW w:w="674" w:type="pct"/>
          </w:tcPr>
          <w:p w14:paraId="59886367" w14:textId="77777777" w:rsidR="00BF3501" w:rsidRPr="00815753" w:rsidRDefault="00BF3501" w:rsidP="00DF7598">
            <w:r w:rsidRPr="00815753">
              <w:t>наст.время</w:t>
            </w:r>
          </w:p>
        </w:tc>
        <w:tc>
          <w:tcPr>
            <w:tcW w:w="2127" w:type="pct"/>
          </w:tcPr>
          <w:p w14:paraId="605A4341" w14:textId="77777777" w:rsidR="00BF3501" w:rsidRPr="00815753" w:rsidRDefault="00BF3501" w:rsidP="00DF7598">
            <w:r w:rsidRPr="00815753">
              <w:t xml:space="preserve">Ассоциация «Некоммерческое партнерство </w:t>
            </w:r>
          </w:p>
          <w:p w14:paraId="01D2FBF2" w14:textId="77777777" w:rsidR="00BF3501" w:rsidRPr="00815753" w:rsidRDefault="00BF3501" w:rsidP="00DF7598">
            <w:r w:rsidRPr="00815753">
              <w:t>Совет рынка по организации эффективной системы оптовой и розничной торговли электрической энергией и мощностью»</w:t>
            </w:r>
          </w:p>
        </w:tc>
        <w:tc>
          <w:tcPr>
            <w:tcW w:w="1487" w:type="pct"/>
          </w:tcPr>
          <w:p w14:paraId="16181289" w14:textId="77777777" w:rsidR="00BF3501" w:rsidRPr="00815753" w:rsidRDefault="00BF3501" w:rsidP="00DF7598">
            <w:r w:rsidRPr="00815753">
              <w:t>Член Правления – начальник Правового управления</w:t>
            </w:r>
          </w:p>
        </w:tc>
      </w:tr>
      <w:tr w:rsidR="00BF3501" w:rsidRPr="00610E49" w14:paraId="7C483924" w14:textId="77777777" w:rsidTr="00DF7598">
        <w:tc>
          <w:tcPr>
            <w:tcW w:w="712" w:type="pct"/>
          </w:tcPr>
          <w:p w14:paraId="74DAFF5D" w14:textId="77777777" w:rsidR="00BF3501" w:rsidRPr="00815753" w:rsidRDefault="00BF3501" w:rsidP="00DF7598">
            <w:r w:rsidRPr="00815753">
              <w:t>2016</w:t>
            </w:r>
          </w:p>
        </w:tc>
        <w:tc>
          <w:tcPr>
            <w:tcW w:w="674" w:type="pct"/>
          </w:tcPr>
          <w:p w14:paraId="10838E1F" w14:textId="77777777" w:rsidR="00BF3501" w:rsidRPr="00815753" w:rsidRDefault="00BF3501" w:rsidP="00DF7598">
            <w:pPr>
              <w:rPr>
                <w:lang w:val="en-US"/>
              </w:rPr>
            </w:pPr>
            <w:r w:rsidRPr="00815753">
              <w:t>наст.время</w:t>
            </w:r>
          </w:p>
        </w:tc>
        <w:tc>
          <w:tcPr>
            <w:tcW w:w="2127" w:type="pct"/>
          </w:tcPr>
          <w:p w14:paraId="21EFEE24" w14:textId="77777777" w:rsidR="00BF3501" w:rsidRPr="00815753" w:rsidRDefault="00BF3501" w:rsidP="00DF7598">
            <w:r w:rsidRPr="00815753">
              <w:t>Публичное акционерное общество «Федеральная сетевая компания Единой энергетической системы»</w:t>
            </w:r>
          </w:p>
        </w:tc>
        <w:tc>
          <w:tcPr>
            <w:tcW w:w="1487" w:type="pct"/>
          </w:tcPr>
          <w:p w14:paraId="0C8F9B5F" w14:textId="77777777" w:rsidR="00BF3501" w:rsidRPr="00815753" w:rsidRDefault="00BF3501" w:rsidP="00DF7598">
            <w:r w:rsidRPr="00815753">
              <w:t>Член Совета директоров</w:t>
            </w:r>
          </w:p>
        </w:tc>
      </w:tr>
    </w:tbl>
    <w:p w14:paraId="79C50BAB" w14:textId="77777777" w:rsidR="00BF3501" w:rsidRDefault="00BF3501" w:rsidP="00BF3501">
      <w:pPr>
        <w:pStyle w:val="Basic"/>
      </w:pPr>
      <w:r>
        <w:t xml:space="preserve">доля </w:t>
      </w:r>
      <w:r w:rsidRPr="003F6E7C">
        <w:t>участия</w:t>
      </w:r>
      <w:r>
        <w:t xml:space="preserve"> такого лица в уставном капитале эмитента: </w:t>
      </w:r>
      <w:r w:rsidRPr="00EA7EBD">
        <w:rPr>
          <w:rStyle w:val="Subst"/>
          <w:bCs/>
          <w:iCs/>
        </w:rPr>
        <w:t>Лицо указанных долей не имеет</w:t>
      </w:r>
    </w:p>
    <w:p w14:paraId="175D870D"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7A12AECC"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39C8C757"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66941890"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5A7F42D9"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5F34664E"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7845B89E" w14:textId="77777777" w:rsidR="00BF3501" w:rsidRDefault="00BF3501" w:rsidP="00BF3501">
      <w:pPr>
        <w:pStyle w:val="Basic"/>
        <w:rPr>
          <w:b/>
          <w:i/>
        </w:rPr>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60331C">
        <w:rPr>
          <w:b/>
          <w:i/>
        </w:rPr>
        <w:t>не участвует</w:t>
      </w:r>
    </w:p>
    <w:p w14:paraId="25C87006" w14:textId="77777777" w:rsidR="00BF3501" w:rsidRDefault="00BF3501" w:rsidP="00BF3501">
      <w:pPr>
        <w:pStyle w:val="Basic"/>
      </w:pPr>
      <w:r w:rsidRPr="0060331C">
        <w:t>Член Совета директоров, по мнению эмитента, является независимым:</w:t>
      </w:r>
      <w:r w:rsidRPr="0051745D">
        <w:rPr>
          <w:b/>
          <w:i/>
        </w:rPr>
        <w:t xml:space="preserve"> </w:t>
      </w:r>
      <w:r>
        <w:rPr>
          <w:b/>
          <w:i/>
        </w:rPr>
        <w:t xml:space="preserve">не </w:t>
      </w:r>
      <w:r w:rsidRPr="0051745D">
        <w:rPr>
          <w:b/>
          <w:i/>
        </w:rPr>
        <w:t>является</w:t>
      </w:r>
    </w:p>
    <w:p w14:paraId="157E5BF1" w14:textId="77777777" w:rsidR="00BF3501" w:rsidRDefault="00BF3501" w:rsidP="00BF3501">
      <w:pPr>
        <w:pStyle w:val="Basi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25645D5C" w14:textId="77777777" w:rsidTr="00DF7598">
        <w:tc>
          <w:tcPr>
            <w:tcW w:w="3408" w:type="dxa"/>
          </w:tcPr>
          <w:p w14:paraId="2B99E426" w14:textId="77777777" w:rsidR="00BF3501" w:rsidRPr="00610E49" w:rsidRDefault="00BF3501" w:rsidP="00DF7598">
            <w:r w:rsidRPr="00610E49">
              <w:t>фамилия, имя, отчество</w:t>
            </w:r>
          </w:p>
        </w:tc>
        <w:tc>
          <w:tcPr>
            <w:tcW w:w="7016" w:type="dxa"/>
          </w:tcPr>
          <w:p w14:paraId="49D2571A" w14:textId="77777777" w:rsidR="00BF3501" w:rsidRPr="00610E49" w:rsidRDefault="00BF3501" w:rsidP="00DF7598">
            <w:r w:rsidRPr="00610E49">
              <w:t>Сергеев Сергей Владимирович</w:t>
            </w:r>
          </w:p>
        </w:tc>
      </w:tr>
      <w:tr w:rsidR="00BF3501" w:rsidRPr="00610E49" w14:paraId="550FDF57" w14:textId="77777777" w:rsidTr="00DF7598">
        <w:tc>
          <w:tcPr>
            <w:tcW w:w="3408" w:type="dxa"/>
          </w:tcPr>
          <w:p w14:paraId="165E4EE4" w14:textId="77777777" w:rsidR="00BF3501" w:rsidRPr="00610E49" w:rsidRDefault="00BF3501" w:rsidP="00DF7598">
            <w:r w:rsidRPr="00610E49">
              <w:t>год рождения</w:t>
            </w:r>
          </w:p>
        </w:tc>
        <w:tc>
          <w:tcPr>
            <w:tcW w:w="7016" w:type="dxa"/>
          </w:tcPr>
          <w:p w14:paraId="3B054AB5" w14:textId="77777777" w:rsidR="00BF3501" w:rsidRPr="00610E49" w:rsidRDefault="00BF3501" w:rsidP="00DF7598">
            <w:r w:rsidRPr="00610E49">
              <w:t>1976</w:t>
            </w:r>
          </w:p>
        </w:tc>
      </w:tr>
      <w:tr w:rsidR="00BF3501" w:rsidRPr="00610E49" w14:paraId="263AEFB6" w14:textId="77777777" w:rsidTr="00DF7598">
        <w:tc>
          <w:tcPr>
            <w:tcW w:w="3408" w:type="dxa"/>
          </w:tcPr>
          <w:p w14:paraId="5CF7E16C" w14:textId="77777777" w:rsidR="00BF3501" w:rsidRPr="00610E49" w:rsidRDefault="00BF3501" w:rsidP="00DF7598">
            <w:r w:rsidRPr="00610E49">
              <w:t>сведения об образовании</w:t>
            </w:r>
          </w:p>
        </w:tc>
        <w:tc>
          <w:tcPr>
            <w:tcW w:w="7016" w:type="dxa"/>
          </w:tcPr>
          <w:p w14:paraId="2C8FDDC1" w14:textId="77777777" w:rsidR="00BF3501" w:rsidRPr="00610E49" w:rsidRDefault="00BF3501" w:rsidP="00DF7598">
            <w:r w:rsidRPr="00610E49">
              <w:t>Высшее</w:t>
            </w:r>
          </w:p>
        </w:tc>
      </w:tr>
    </w:tbl>
    <w:p w14:paraId="3E0ACE3E"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5"/>
        <w:gridCol w:w="1394"/>
        <w:gridCol w:w="4404"/>
        <w:gridCol w:w="2965"/>
      </w:tblGrid>
      <w:tr w:rsidR="00BF3501" w:rsidRPr="00610E49" w14:paraId="504900E9" w14:textId="77777777" w:rsidTr="00DF7598">
        <w:tc>
          <w:tcPr>
            <w:tcW w:w="1401" w:type="pct"/>
            <w:gridSpan w:val="2"/>
          </w:tcPr>
          <w:p w14:paraId="3F96F20C" w14:textId="77777777" w:rsidR="00BF3501" w:rsidRPr="00610E49" w:rsidRDefault="00BF3501" w:rsidP="00DF7598">
            <w:r w:rsidRPr="00610E49">
              <w:t>Период</w:t>
            </w:r>
          </w:p>
        </w:tc>
        <w:tc>
          <w:tcPr>
            <w:tcW w:w="2151" w:type="pct"/>
          </w:tcPr>
          <w:p w14:paraId="1CD081D1" w14:textId="77777777" w:rsidR="00BF3501" w:rsidRPr="00610E49" w:rsidRDefault="00BF3501" w:rsidP="00DF7598">
            <w:r w:rsidRPr="00610E49">
              <w:t>Наименование организации</w:t>
            </w:r>
          </w:p>
        </w:tc>
        <w:tc>
          <w:tcPr>
            <w:tcW w:w="1448" w:type="pct"/>
          </w:tcPr>
          <w:p w14:paraId="0610DF09" w14:textId="77777777" w:rsidR="00BF3501" w:rsidRPr="00610E49" w:rsidRDefault="00BF3501" w:rsidP="00DF7598">
            <w:r w:rsidRPr="00610E49">
              <w:t>Должность</w:t>
            </w:r>
          </w:p>
        </w:tc>
      </w:tr>
      <w:tr w:rsidR="00BF3501" w:rsidRPr="00610E49" w14:paraId="0C4FCD19" w14:textId="77777777" w:rsidTr="00DF7598">
        <w:tc>
          <w:tcPr>
            <w:tcW w:w="720" w:type="pct"/>
          </w:tcPr>
          <w:p w14:paraId="1BB4BDAB" w14:textId="77777777" w:rsidR="00BF3501" w:rsidRPr="00610E49" w:rsidRDefault="00BF3501" w:rsidP="00DF7598">
            <w:r w:rsidRPr="00610E49">
              <w:t>с</w:t>
            </w:r>
          </w:p>
        </w:tc>
        <w:tc>
          <w:tcPr>
            <w:tcW w:w="681" w:type="pct"/>
          </w:tcPr>
          <w:p w14:paraId="7FDD067C" w14:textId="77777777" w:rsidR="00BF3501" w:rsidRPr="00610E49" w:rsidRDefault="00BF3501" w:rsidP="00DF7598">
            <w:r w:rsidRPr="00610E49">
              <w:t>по</w:t>
            </w:r>
          </w:p>
        </w:tc>
        <w:tc>
          <w:tcPr>
            <w:tcW w:w="2151" w:type="pct"/>
          </w:tcPr>
          <w:p w14:paraId="5D4EBA2E" w14:textId="77777777" w:rsidR="00BF3501" w:rsidRPr="00610E49" w:rsidRDefault="00BF3501" w:rsidP="00DF7598"/>
        </w:tc>
        <w:tc>
          <w:tcPr>
            <w:tcW w:w="1448" w:type="pct"/>
          </w:tcPr>
          <w:p w14:paraId="30496FB9" w14:textId="77777777" w:rsidR="00BF3501" w:rsidRPr="00610E49" w:rsidRDefault="00BF3501" w:rsidP="00DF7598"/>
        </w:tc>
      </w:tr>
      <w:tr w:rsidR="00BF3501" w:rsidRPr="00610E49" w14:paraId="2B67B645" w14:textId="77777777" w:rsidTr="00DF7598">
        <w:tc>
          <w:tcPr>
            <w:tcW w:w="720" w:type="pct"/>
          </w:tcPr>
          <w:p w14:paraId="6C7BF718" w14:textId="77777777" w:rsidR="00BF3501" w:rsidRPr="00A37FAA" w:rsidRDefault="00BF3501" w:rsidP="00DF7598">
            <w:r w:rsidRPr="00A37FAA">
              <w:t>2009</w:t>
            </w:r>
          </w:p>
        </w:tc>
        <w:tc>
          <w:tcPr>
            <w:tcW w:w="681" w:type="pct"/>
          </w:tcPr>
          <w:p w14:paraId="6AC34AB4" w14:textId="77777777" w:rsidR="00BF3501" w:rsidRPr="00A37FAA" w:rsidRDefault="00BF3501" w:rsidP="00DF7598">
            <w:r w:rsidRPr="00A37FAA">
              <w:t>2013</w:t>
            </w:r>
          </w:p>
        </w:tc>
        <w:tc>
          <w:tcPr>
            <w:tcW w:w="2151" w:type="pct"/>
          </w:tcPr>
          <w:p w14:paraId="6115C650" w14:textId="77777777" w:rsidR="00BF3501" w:rsidRPr="00A37FAA" w:rsidRDefault="00BF3501" w:rsidP="00DF7598">
            <w:r w:rsidRPr="00A37FAA">
              <w:t>Открытое акционерное общество «Федеральная сетевая компания Единой энергетической системы»</w:t>
            </w:r>
          </w:p>
        </w:tc>
        <w:tc>
          <w:tcPr>
            <w:tcW w:w="1448" w:type="pct"/>
          </w:tcPr>
          <w:p w14:paraId="1B65CC9F" w14:textId="77777777" w:rsidR="00BF3501" w:rsidRPr="00A37FAA" w:rsidRDefault="00BF3501" w:rsidP="00DF7598">
            <w:r w:rsidRPr="00A37FAA">
              <w:t>Заместитель Председателя Правления</w:t>
            </w:r>
          </w:p>
        </w:tc>
      </w:tr>
      <w:tr w:rsidR="00BF3501" w:rsidRPr="00610E49" w14:paraId="6E1B42B6" w14:textId="77777777" w:rsidTr="00DF7598">
        <w:tc>
          <w:tcPr>
            <w:tcW w:w="720" w:type="pct"/>
          </w:tcPr>
          <w:p w14:paraId="44C84BFC" w14:textId="77777777" w:rsidR="00BF3501" w:rsidRPr="00A37FAA" w:rsidRDefault="00BF3501" w:rsidP="00DF7598">
            <w:r w:rsidRPr="00A37FAA">
              <w:t>2012</w:t>
            </w:r>
          </w:p>
        </w:tc>
        <w:tc>
          <w:tcPr>
            <w:tcW w:w="681" w:type="pct"/>
          </w:tcPr>
          <w:p w14:paraId="5317D0FF" w14:textId="77777777" w:rsidR="00BF3501" w:rsidRPr="00A37FAA" w:rsidRDefault="00BF3501" w:rsidP="00DF7598">
            <w:r w:rsidRPr="00A37FAA">
              <w:t>2013</w:t>
            </w:r>
          </w:p>
        </w:tc>
        <w:tc>
          <w:tcPr>
            <w:tcW w:w="2151" w:type="pct"/>
          </w:tcPr>
          <w:p w14:paraId="53B9A74B" w14:textId="77777777" w:rsidR="00BF3501" w:rsidRPr="00A37FAA" w:rsidRDefault="00BF3501" w:rsidP="00DF7598">
            <w:r w:rsidRPr="00A37FAA">
              <w:t>Акционерное общество «Центр инжиниринга и управления строительством Единой энергетической системы»</w:t>
            </w:r>
          </w:p>
        </w:tc>
        <w:tc>
          <w:tcPr>
            <w:tcW w:w="1448" w:type="pct"/>
          </w:tcPr>
          <w:p w14:paraId="1453CE3A" w14:textId="77777777" w:rsidR="00BF3501" w:rsidRPr="00A37FAA" w:rsidRDefault="00BF3501" w:rsidP="00DF7598">
            <w:r w:rsidRPr="00A37FAA">
              <w:t>Генеральный директор</w:t>
            </w:r>
          </w:p>
        </w:tc>
      </w:tr>
      <w:tr w:rsidR="00BF3501" w:rsidRPr="00610E49" w14:paraId="798EC5B1" w14:textId="77777777" w:rsidTr="00DF7598">
        <w:tc>
          <w:tcPr>
            <w:tcW w:w="720" w:type="pct"/>
          </w:tcPr>
          <w:p w14:paraId="26DB3070" w14:textId="77777777" w:rsidR="00BF3501" w:rsidRPr="00A37FAA" w:rsidRDefault="00BF3501" w:rsidP="00DF7598">
            <w:r w:rsidRPr="00A37FAA">
              <w:t>2013</w:t>
            </w:r>
          </w:p>
        </w:tc>
        <w:tc>
          <w:tcPr>
            <w:tcW w:w="681" w:type="pct"/>
          </w:tcPr>
          <w:p w14:paraId="41DDF6F4" w14:textId="77777777" w:rsidR="00BF3501" w:rsidRPr="00A37FAA" w:rsidRDefault="00BF3501" w:rsidP="00DF7598">
            <w:r w:rsidRPr="00A37FAA">
              <w:t>наст.время</w:t>
            </w:r>
          </w:p>
        </w:tc>
        <w:tc>
          <w:tcPr>
            <w:tcW w:w="2151" w:type="pct"/>
          </w:tcPr>
          <w:p w14:paraId="7B57C64E" w14:textId="77777777" w:rsidR="00BF3501" w:rsidRPr="00A37FAA" w:rsidRDefault="00BF3501" w:rsidP="00DF7598">
            <w:r w:rsidRPr="00A37FAA">
              <w:t>Публичное акционерное общество «Российские сети»</w:t>
            </w:r>
          </w:p>
        </w:tc>
        <w:tc>
          <w:tcPr>
            <w:tcW w:w="1448" w:type="pct"/>
          </w:tcPr>
          <w:p w14:paraId="715F8C1A" w14:textId="77777777" w:rsidR="00BF3501" w:rsidRPr="00A37FAA" w:rsidRDefault="00BF3501" w:rsidP="00DF7598">
            <w:r w:rsidRPr="00A37FAA">
              <w:t>Заместитель Генерального директора по капитальному строительству</w:t>
            </w:r>
          </w:p>
        </w:tc>
      </w:tr>
      <w:tr w:rsidR="00BF3501" w:rsidRPr="00610E49" w14:paraId="3F54D218" w14:textId="77777777" w:rsidTr="00DF7598">
        <w:tc>
          <w:tcPr>
            <w:tcW w:w="720" w:type="pct"/>
          </w:tcPr>
          <w:p w14:paraId="75430811" w14:textId="77777777" w:rsidR="00BF3501" w:rsidRPr="00A37FAA" w:rsidRDefault="00BF3501" w:rsidP="00DF7598">
            <w:r w:rsidRPr="00A37FAA">
              <w:t>2016</w:t>
            </w:r>
          </w:p>
        </w:tc>
        <w:tc>
          <w:tcPr>
            <w:tcW w:w="681" w:type="pct"/>
          </w:tcPr>
          <w:p w14:paraId="27995C41" w14:textId="77777777" w:rsidR="00BF3501" w:rsidRPr="00A37FAA" w:rsidRDefault="00BF3501" w:rsidP="00DF7598">
            <w:r w:rsidRPr="00A37FAA">
              <w:t>наст.время</w:t>
            </w:r>
          </w:p>
        </w:tc>
        <w:tc>
          <w:tcPr>
            <w:tcW w:w="2151" w:type="pct"/>
          </w:tcPr>
          <w:p w14:paraId="4174E8A1" w14:textId="77777777" w:rsidR="00BF3501" w:rsidRPr="00A37FAA" w:rsidRDefault="00BF3501" w:rsidP="00DF7598">
            <w:r w:rsidRPr="00A37FAA">
              <w:t>АО «Научно - исследовательский инжиниринговый центр межрегиональных распределительных сетевых компаний» (АО «НИИЦ МРСК») с 10.02.2017 переименовано в Акционерное общество «Центр Технического Заказчика» (АО «ЦТЗ»)</w:t>
            </w:r>
          </w:p>
        </w:tc>
        <w:tc>
          <w:tcPr>
            <w:tcW w:w="1448" w:type="pct"/>
          </w:tcPr>
          <w:p w14:paraId="3D0D391D" w14:textId="77777777" w:rsidR="00BF3501" w:rsidRPr="00A37FAA" w:rsidRDefault="00BF3501" w:rsidP="00DF7598">
            <w:r w:rsidRPr="00A37FAA">
              <w:t>Председатель Совета директоров</w:t>
            </w:r>
          </w:p>
        </w:tc>
      </w:tr>
      <w:tr w:rsidR="00BF3501" w:rsidRPr="00610E49" w14:paraId="2AAE6F87" w14:textId="77777777" w:rsidTr="00DF7598">
        <w:tc>
          <w:tcPr>
            <w:tcW w:w="720" w:type="pct"/>
          </w:tcPr>
          <w:p w14:paraId="340CC447" w14:textId="77777777" w:rsidR="00BF3501" w:rsidRPr="00A37FAA" w:rsidRDefault="00BF3501" w:rsidP="00DF7598">
            <w:r w:rsidRPr="00A37FAA">
              <w:t>2016</w:t>
            </w:r>
          </w:p>
        </w:tc>
        <w:tc>
          <w:tcPr>
            <w:tcW w:w="681" w:type="pct"/>
          </w:tcPr>
          <w:p w14:paraId="68D29E4C" w14:textId="77777777" w:rsidR="00BF3501" w:rsidRPr="00A37FAA" w:rsidRDefault="00BF3501" w:rsidP="00DF7598">
            <w:r w:rsidRPr="00A37FAA">
              <w:t>наст.время</w:t>
            </w:r>
          </w:p>
        </w:tc>
        <w:tc>
          <w:tcPr>
            <w:tcW w:w="2151" w:type="pct"/>
          </w:tcPr>
          <w:p w14:paraId="730FC6E3" w14:textId="77777777" w:rsidR="00BF3501" w:rsidRPr="00A37FAA" w:rsidRDefault="00BF3501" w:rsidP="00DF7598">
            <w:r w:rsidRPr="00A37FAA">
              <w:t xml:space="preserve">Публичное акционерное общество энергетики и электрификации «Ленэнерго» </w:t>
            </w:r>
          </w:p>
        </w:tc>
        <w:tc>
          <w:tcPr>
            <w:tcW w:w="1448" w:type="pct"/>
          </w:tcPr>
          <w:p w14:paraId="3F4DE747" w14:textId="77777777" w:rsidR="00BF3501" w:rsidRPr="00A37FAA" w:rsidRDefault="00BF3501" w:rsidP="00DF7598">
            <w:r w:rsidRPr="00A37FAA">
              <w:t>Член Совета директоров</w:t>
            </w:r>
          </w:p>
        </w:tc>
      </w:tr>
      <w:tr w:rsidR="00BF3501" w:rsidRPr="00610E49" w14:paraId="3C408288" w14:textId="77777777" w:rsidTr="00DF7598">
        <w:tc>
          <w:tcPr>
            <w:tcW w:w="720" w:type="pct"/>
          </w:tcPr>
          <w:p w14:paraId="00F954A1" w14:textId="77777777" w:rsidR="00BF3501" w:rsidRPr="00A37FAA" w:rsidRDefault="00BF3501" w:rsidP="00DF7598">
            <w:r w:rsidRPr="00A37FAA">
              <w:t>2016</w:t>
            </w:r>
          </w:p>
        </w:tc>
        <w:tc>
          <w:tcPr>
            <w:tcW w:w="681" w:type="pct"/>
          </w:tcPr>
          <w:p w14:paraId="78305C02" w14:textId="77777777" w:rsidR="00BF3501" w:rsidRPr="00A37FAA" w:rsidRDefault="00BF3501" w:rsidP="00DF7598">
            <w:r w:rsidRPr="00A37FAA">
              <w:t>наст.время</w:t>
            </w:r>
          </w:p>
        </w:tc>
        <w:tc>
          <w:tcPr>
            <w:tcW w:w="2151" w:type="pct"/>
          </w:tcPr>
          <w:p w14:paraId="7246A96B"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448" w:type="pct"/>
          </w:tcPr>
          <w:p w14:paraId="1BDE5A72" w14:textId="77777777" w:rsidR="00BF3501" w:rsidRPr="00A37FAA" w:rsidRDefault="00BF3501" w:rsidP="00DF7598">
            <w:r w:rsidRPr="00A37FAA">
              <w:t>Член Совета директоров</w:t>
            </w:r>
          </w:p>
        </w:tc>
      </w:tr>
    </w:tbl>
    <w:p w14:paraId="11DC8150" w14:textId="77777777" w:rsidR="00BF3501" w:rsidRDefault="00BF3501" w:rsidP="00BF3501">
      <w:pPr>
        <w:pStyle w:val="Basic"/>
      </w:pPr>
      <w:r>
        <w:t xml:space="preserve">доля участия </w:t>
      </w:r>
      <w:r w:rsidRPr="003F6E7C">
        <w:t>такого</w:t>
      </w:r>
      <w:r>
        <w:t xml:space="preserve"> лица в уставном капитале эмитента: </w:t>
      </w:r>
      <w:r w:rsidRPr="00EA7EBD">
        <w:rPr>
          <w:rStyle w:val="Subst"/>
          <w:bCs/>
          <w:iCs/>
        </w:rPr>
        <w:t>Лицо указанных долей не имеет</w:t>
      </w:r>
    </w:p>
    <w:p w14:paraId="53598EBC"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2DC5B6BD"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15002E7B"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4303D28A"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04B0D845"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0F658445"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448FFD32" w14:textId="77777777" w:rsidR="00BF3501" w:rsidRDefault="00BF3501" w:rsidP="00BF3501">
      <w:pPr>
        <w:pStyle w:val="Basic"/>
        <w:rPr>
          <w:b/>
          <w:i/>
        </w:rPr>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E78CA">
        <w:rPr>
          <w:b/>
          <w:i/>
        </w:rPr>
        <w:t>член</w:t>
      </w:r>
      <w:r>
        <w:rPr>
          <w:b/>
          <w:i/>
        </w:rPr>
        <w:t xml:space="preserve"> Комитета</w:t>
      </w:r>
      <w:r w:rsidRPr="00BE78CA">
        <w:rPr>
          <w:b/>
          <w:i/>
        </w:rPr>
        <w:t xml:space="preserve"> </w:t>
      </w:r>
      <w:r w:rsidRPr="00856C91">
        <w:rPr>
          <w:b/>
          <w:i/>
        </w:rPr>
        <w:t>по инвестициям Совета директоров ПАО «ФСК ЕЭС»</w:t>
      </w:r>
    </w:p>
    <w:p w14:paraId="62F12E7E" w14:textId="77777777" w:rsidR="00BF3501" w:rsidRDefault="00BF3501" w:rsidP="00BF3501">
      <w:pPr>
        <w:pStyle w:val="Basic"/>
        <w:rPr>
          <w:b/>
          <w:i/>
        </w:rPr>
      </w:pPr>
      <w:r w:rsidRPr="0060331C">
        <w:t>Член Совета директоров, по мнению эмитента, является независимым:</w:t>
      </w:r>
      <w:r w:rsidRPr="0051745D">
        <w:rPr>
          <w:b/>
          <w:i/>
        </w:rPr>
        <w:t xml:space="preserve"> </w:t>
      </w:r>
      <w:r>
        <w:rPr>
          <w:b/>
          <w:i/>
        </w:rPr>
        <w:t xml:space="preserve">не </w:t>
      </w:r>
      <w:r w:rsidRPr="0051745D">
        <w:rPr>
          <w:b/>
          <w:i/>
        </w:rPr>
        <w:t>является</w:t>
      </w:r>
    </w:p>
    <w:p w14:paraId="599194FA" w14:textId="77777777" w:rsidR="00BF3501" w:rsidRPr="00EA5AF9" w:rsidRDefault="00BF3501" w:rsidP="00BF3501">
      <w:pPr>
        <w:pStyle w:val="Basic"/>
      </w:pPr>
    </w:p>
    <w:p w14:paraId="410D28AA" w14:textId="77777777" w:rsidR="00BF3501" w:rsidRPr="00EA5AF9" w:rsidRDefault="00BF3501" w:rsidP="00BF3501">
      <w:pPr>
        <w:pStyle w:val="Basi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3775510A" w14:textId="77777777" w:rsidTr="00DF7598">
        <w:tc>
          <w:tcPr>
            <w:tcW w:w="3408" w:type="dxa"/>
          </w:tcPr>
          <w:p w14:paraId="30DDE68A" w14:textId="77777777" w:rsidR="00BF3501" w:rsidRPr="00610E49" w:rsidRDefault="00BF3501" w:rsidP="00DF7598">
            <w:r w:rsidRPr="00610E49">
              <w:t>фамилия, имя, отчество</w:t>
            </w:r>
          </w:p>
        </w:tc>
        <w:tc>
          <w:tcPr>
            <w:tcW w:w="7016" w:type="dxa"/>
          </w:tcPr>
          <w:p w14:paraId="4BE1FB5F" w14:textId="77777777" w:rsidR="00BF3501" w:rsidRPr="00610E49" w:rsidRDefault="00BF3501" w:rsidP="00DF7598">
            <w:r w:rsidRPr="008A0964">
              <w:t>Сниккарс Павел Николаевич</w:t>
            </w:r>
          </w:p>
        </w:tc>
      </w:tr>
      <w:tr w:rsidR="00BF3501" w:rsidRPr="00610E49" w14:paraId="6D54C5FD" w14:textId="77777777" w:rsidTr="00DF7598">
        <w:tc>
          <w:tcPr>
            <w:tcW w:w="3408" w:type="dxa"/>
          </w:tcPr>
          <w:p w14:paraId="2AB2CB32" w14:textId="77777777" w:rsidR="00BF3501" w:rsidRPr="00610E49" w:rsidRDefault="00BF3501" w:rsidP="00DF7598">
            <w:r w:rsidRPr="00610E49">
              <w:t>год рождения</w:t>
            </w:r>
          </w:p>
        </w:tc>
        <w:tc>
          <w:tcPr>
            <w:tcW w:w="7016" w:type="dxa"/>
          </w:tcPr>
          <w:p w14:paraId="2829F97C" w14:textId="77777777" w:rsidR="00BF3501" w:rsidRPr="008A0964" w:rsidRDefault="00BF3501" w:rsidP="00DF7598">
            <w:r>
              <w:rPr>
                <w:lang w:val="en-US"/>
              </w:rPr>
              <w:t>1978</w:t>
            </w:r>
          </w:p>
        </w:tc>
      </w:tr>
      <w:tr w:rsidR="00BF3501" w:rsidRPr="00610E49" w14:paraId="1F09E601" w14:textId="77777777" w:rsidTr="00DF7598">
        <w:tc>
          <w:tcPr>
            <w:tcW w:w="3408" w:type="dxa"/>
          </w:tcPr>
          <w:p w14:paraId="683C60BC" w14:textId="77777777" w:rsidR="00BF3501" w:rsidRPr="00610E49" w:rsidRDefault="00BF3501" w:rsidP="00DF7598">
            <w:r w:rsidRPr="00610E49">
              <w:t>сведения об образовании</w:t>
            </w:r>
          </w:p>
        </w:tc>
        <w:tc>
          <w:tcPr>
            <w:tcW w:w="7016" w:type="dxa"/>
          </w:tcPr>
          <w:p w14:paraId="6F5806CD" w14:textId="77777777" w:rsidR="00BF3501" w:rsidRPr="00610E49" w:rsidRDefault="00BF3501" w:rsidP="00DF7598">
            <w:r>
              <w:t>Высшее</w:t>
            </w:r>
          </w:p>
        </w:tc>
      </w:tr>
    </w:tbl>
    <w:p w14:paraId="59C96DD5" w14:textId="77777777" w:rsidR="00BF3501" w:rsidRPr="00815753" w:rsidRDefault="00BF3501" w:rsidP="00BF3501">
      <w:pPr>
        <w:pStyle w:val="Basic"/>
      </w:pPr>
      <w:r>
        <w:t>в</w:t>
      </w:r>
      <w:r w:rsidRPr="00815753">
        <w:t>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8"/>
        <w:gridCol w:w="1655"/>
        <w:gridCol w:w="4366"/>
        <w:gridCol w:w="2855"/>
      </w:tblGrid>
      <w:tr w:rsidR="00BF3501" w:rsidRPr="00815753" w14:paraId="172CE3BF" w14:textId="77777777" w:rsidTr="00DF7598">
        <w:tc>
          <w:tcPr>
            <w:tcW w:w="1479" w:type="pct"/>
            <w:gridSpan w:val="2"/>
          </w:tcPr>
          <w:p w14:paraId="1F876A6F" w14:textId="77777777" w:rsidR="00BF3501" w:rsidRPr="00815753" w:rsidRDefault="00BF3501" w:rsidP="00DF7598">
            <w:pPr>
              <w:jc w:val="center"/>
            </w:pPr>
            <w:r w:rsidRPr="00815753">
              <w:t>Период</w:t>
            </w:r>
          </w:p>
        </w:tc>
        <w:tc>
          <w:tcPr>
            <w:tcW w:w="2129" w:type="pct"/>
          </w:tcPr>
          <w:p w14:paraId="290AE6F0" w14:textId="77777777" w:rsidR="00BF3501" w:rsidRPr="00815753" w:rsidRDefault="00BF3501" w:rsidP="00DF7598">
            <w:pPr>
              <w:jc w:val="center"/>
            </w:pPr>
            <w:r w:rsidRPr="00815753">
              <w:t>Наименование организации</w:t>
            </w:r>
          </w:p>
        </w:tc>
        <w:tc>
          <w:tcPr>
            <w:tcW w:w="1392" w:type="pct"/>
          </w:tcPr>
          <w:p w14:paraId="224A4B06" w14:textId="77777777" w:rsidR="00BF3501" w:rsidRPr="00815753" w:rsidRDefault="00BF3501" w:rsidP="00DF7598">
            <w:pPr>
              <w:jc w:val="center"/>
            </w:pPr>
            <w:r w:rsidRPr="00815753">
              <w:t>Должность</w:t>
            </w:r>
          </w:p>
        </w:tc>
      </w:tr>
      <w:tr w:rsidR="00BF3501" w:rsidRPr="00815753" w14:paraId="064A96B1" w14:textId="77777777" w:rsidTr="00DF7598">
        <w:tc>
          <w:tcPr>
            <w:tcW w:w="672" w:type="pct"/>
          </w:tcPr>
          <w:p w14:paraId="3029E390" w14:textId="77777777" w:rsidR="00BF3501" w:rsidRPr="00815753" w:rsidRDefault="00BF3501" w:rsidP="00DF7598">
            <w:pPr>
              <w:jc w:val="center"/>
            </w:pPr>
            <w:r w:rsidRPr="00815753">
              <w:t>с</w:t>
            </w:r>
          </w:p>
        </w:tc>
        <w:tc>
          <w:tcPr>
            <w:tcW w:w="807" w:type="pct"/>
          </w:tcPr>
          <w:p w14:paraId="520BE899" w14:textId="77777777" w:rsidR="00BF3501" w:rsidRPr="00815753" w:rsidRDefault="00BF3501" w:rsidP="00DF7598">
            <w:pPr>
              <w:jc w:val="center"/>
            </w:pPr>
            <w:r w:rsidRPr="00815753">
              <w:t>по</w:t>
            </w:r>
          </w:p>
        </w:tc>
        <w:tc>
          <w:tcPr>
            <w:tcW w:w="2129" w:type="pct"/>
          </w:tcPr>
          <w:p w14:paraId="2DE714E4" w14:textId="77777777" w:rsidR="00BF3501" w:rsidRPr="00815753" w:rsidRDefault="00BF3501" w:rsidP="00DF7598"/>
        </w:tc>
        <w:tc>
          <w:tcPr>
            <w:tcW w:w="1392" w:type="pct"/>
          </w:tcPr>
          <w:p w14:paraId="15194A78" w14:textId="77777777" w:rsidR="00BF3501" w:rsidRPr="00815753" w:rsidRDefault="00BF3501" w:rsidP="00DF7598"/>
        </w:tc>
      </w:tr>
      <w:tr w:rsidR="00BF3501" w:rsidRPr="00815753" w14:paraId="551F14A7" w14:textId="77777777" w:rsidTr="00DF7598">
        <w:tblPrEx>
          <w:tblCellMar>
            <w:left w:w="108" w:type="dxa"/>
            <w:right w:w="108" w:type="dxa"/>
          </w:tblCellMar>
        </w:tblPrEx>
        <w:trPr>
          <w:trHeight w:val="475"/>
        </w:trPr>
        <w:tc>
          <w:tcPr>
            <w:tcW w:w="672" w:type="pct"/>
          </w:tcPr>
          <w:p w14:paraId="7683C782" w14:textId="77777777" w:rsidR="00BF3501" w:rsidRPr="00815753" w:rsidRDefault="00BF3501" w:rsidP="00DF7598">
            <w:r w:rsidRPr="00815753">
              <w:t>2010</w:t>
            </w:r>
          </w:p>
        </w:tc>
        <w:tc>
          <w:tcPr>
            <w:tcW w:w="807" w:type="pct"/>
          </w:tcPr>
          <w:p w14:paraId="3889C3CF" w14:textId="77777777" w:rsidR="00BF3501" w:rsidRPr="00815753" w:rsidRDefault="00BF3501" w:rsidP="00DF7598">
            <w:r w:rsidRPr="00815753">
              <w:t>2012</w:t>
            </w:r>
          </w:p>
        </w:tc>
        <w:tc>
          <w:tcPr>
            <w:tcW w:w="2129" w:type="pct"/>
          </w:tcPr>
          <w:p w14:paraId="1829A029" w14:textId="77777777" w:rsidR="00BF3501" w:rsidRPr="00815753" w:rsidRDefault="00BF3501" w:rsidP="00DF7598">
            <w:r w:rsidRPr="00815753">
              <w:t>Открытое акционерное общество «Объединенная энергосбытовая компания»</w:t>
            </w:r>
          </w:p>
        </w:tc>
        <w:tc>
          <w:tcPr>
            <w:tcW w:w="1392" w:type="pct"/>
          </w:tcPr>
          <w:p w14:paraId="0FF21512" w14:textId="77777777" w:rsidR="00BF3501" w:rsidRPr="00815753" w:rsidRDefault="00BF3501" w:rsidP="00DF7598">
            <w:r w:rsidRPr="00815753">
              <w:t>Член Совета директоров</w:t>
            </w:r>
          </w:p>
        </w:tc>
      </w:tr>
      <w:tr w:rsidR="00BF3501" w:rsidRPr="00815753" w14:paraId="35A7F4AE" w14:textId="77777777" w:rsidTr="00DF7598">
        <w:tblPrEx>
          <w:tblCellMar>
            <w:left w:w="108" w:type="dxa"/>
            <w:right w:w="108" w:type="dxa"/>
          </w:tblCellMar>
        </w:tblPrEx>
        <w:trPr>
          <w:trHeight w:val="475"/>
        </w:trPr>
        <w:tc>
          <w:tcPr>
            <w:tcW w:w="672" w:type="pct"/>
          </w:tcPr>
          <w:p w14:paraId="24681E97" w14:textId="77777777" w:rsidR="00BF3501" w:rsidRPr="00815753" w:rsidRDefault="00BF3501" w:rsidP="00DF7598">
            <w:r w:rsidRPr="00815753">
              <w:t>2010</w:t>
            </w:r>
          </w:p>
        </w:tc>
        <w:tc>
          <w:tcPr>
            <w:tcW w:w="807" w:type="pct"/>
          </w:tcPr>
          <w:p w14:paraId="496A4B1D" w14:textId="77777777" w:rsidR="00BF3501" w:rsidRPr="00815753" w:rsidRDefault="00BF3501" w:rsidP="00DF7598">
            <w:r w:rsidRPr="00815753">
              <w:t>2012</w:t>
            </w:r>
          </w:p>
        </w:tc>
        <w:tc>
          <w:tcPr>
            <w:tcW w:w="2129" w:type="pct"/>
          </w:tcPr>
          <w:p w14:paraId="0DD08396" w14:textId="77777777" w:rsidR="00BF3501" w:rsidRPr="00815753" w:rsidRDefault="00BF3501" w:rsidP="00DF7598">
            <w:r w:rsidRPr="00815753">
              <w:t>Открытое акционерное общество «Алтайэнергосбыт»</w:t>
            </w:r>
          </w:p>
        </w:tc>
        <w:tc>
          <w:tcPr>
            <w:tcW w:w="1392" w:type="pct"/>
          </w:tcPr>
          <w:p w14:paraId="1354C220" w14:textId="77777777" w:rsidR="00BF3501" w:rsidRPr="00815753" w:rsidRDefault="00BF3501" w:rsidP="00DF7598">
            <w:r w:rsidRPr="00815753">
              <w:t>Член Совета директоров</w:t>
            </w:r>
          </w:p>
        </w:tc>
      </w:tr>
      <w:tr w:rsidR="00BF3501" w:rsidRPr="00815753" w14:paraId="1EEA1E78" w14:textId="77777777" w:rsidTr="00DF7598">
        <w:tblPrEx>
          <w:tblCellMar>
            <w:left w:w="108" w:type="dxa"/>
            <w:right w:w="108" w:type="dxa"/>
          </w:tblCellMar>
        </w:tblPrEx>
        <w:trPr>
          <w:trHeight w:val="475"/>
        </w:trPr>
        <w:tc>
          <w:tcPr>
            <w:tcW w:w="672" w:type="pct"/>
          </w:tcPr>
          <w:p w14:paraId="076293C0" w14:textId="77777777" w:rsidR="00BF3501" w:rsidRPr="00815753" w:rsidRDefault="00BF3501" w:rsidP="00DF7598">
            <w:r w:rsidRPr="00815753">
              <w:t>2010</w:t>
            </w:r>
          </w:p>
        </w:tc>
        <w:tc>
          <w:tcPr>
            <w:tcW w:w="807" w:type="pct"/>
          </w:tcPr>
          <w:p w14:paraId="6BCAECBD" w14:textId="77777777" w:rsidR="00BF3501" w:rsidRPr="00815753" w:rsidRDefault="00BF3501" w:rsidP="00DF7598">
            <w:r w:rsidRPr="00815753">
              <w:t>2012</w:t>
            </w:r>
          </w:p>
        </w:tc>
        <w:tc>
          <w:tcPr>
            <w:tcW w:w="2129" w:type="pct"/>
          </w:tcPr>
          <w:p w14:paraId="62E8ED25" w14:textId="77777777" w:rsidR="00BF3501" w:rsidRPr="00815753" w:rsidRDefault="00BF3501" w:rsidP="00DF7598">
            <w:r w:rsidRPr="00815753">
              <w:t>Открытое акционерное общество «Тамбовская энергосбытовая компания»</w:t>
            </w:r>
          </w:p>
        </w:tc>
        <w:tc>
          <w:tcPr>
            <w:tcW w:w="1392" w:type="pct"/>
          </w:tcPr>
          <w:p w14:paraId="1CDE803B" w14:textId="77777777" w:rsidR="00BF3501" w:rsidRPr="00815753" w:rsidRDefault="00BF3501" w:rsidP="00DF7598">
            <w:r w:rsidRPr="00815753">
              <w:t>Член Совета директоров</w:t>
            </w:r>
          </w:p>
        </w:tc>
      </w:tr>
      <w:tr w:rsidR="00BF3501" w:rsidRPr="00815753" w14:paraId="3FAB614B" w14:textId="77777777" w:rsidTr="00DF7598">
        <w:tblPrEx>
          <w:tblCellMar>
            <w:left w:w="108" w:type="dxa"/>
            <w:right w:w="108" w:type="dxa"/>
          </w:tblCellMar>
        </w:tblPrEx>
        <w:trPr>
          <w:trHeight w:val="475"/>
        </w:trPr>
        <w:tc>
          <w:tcPr>
            <w:tcW w:w="672" w:type="pct"/>
          </w:tcPr>
          <w:p w14:paraId="169F9C91" w14:textId="77777777" w:rsidR="00BF3501" w:rsidRPr="00815753" w:rsidRDefault="00BF3501" w:rsidP="00DF7598">
            <w:r w:rsidRPr="00815753">
              <w:t>2010</w:t>
            </w:r>
          </w:p>
        </w:tc>
        <w:tc>
          <w:tcPr>
            <w:tcW w:w="807" w:type="pct"/>
          </w:tcPr>
          <w:p w14:paraId="04461848" w14:textId="77777777" w:rsidR="00BF3501" w:rsidRPr="00815753" w:rsidRDefault="00BF3501" w:rsidP="00DF7598">
            <w:r w:rsidRPr="00815753">
              <w:t>2012</w:t>
            </w:r>
          </w:p>
        </w:tc>
        <w:tc>
          <w:tcPr>
            <w:tcW w:w="2129" w:type="pct"/>
          </w:tcPr>
          <w:p w14:paraId="101E3F14" w14:textId="77777777" w:rsidR="00BF3501" w:rsidRPr="00815753" w:rsidRDefault="00BF3501" w:rsidP="00DF7598">
            <w:r w:rsidRPr="00815753">
              <w:t>Открытое акционерное общество «Саратовэнерго»</w:t>
            </w:r>
          </w:p>
        </w:tc>
        <w:tc>
          <w:tcPr>
            <w:tcW w:w="1392" w:type="pct"/>
          </w:tcPr>
          <w:p w14:paraId="7366893A" w14:textId="77777777" w:rsidR="00BF3501" w:rsidRPr="00815753" w:rsidRDefault="00BF3501" w:rsidP="00DF7598">
            <w:r w:rsidRPr="00815753">
              <w:t>Член Совета директоров</w:t>
            </w:r>
          </w:p>
        </w:tc>
      </w:tr>
      <w:tr w:rsidR="00BF3501" w:rsidRPr="00815753" w14:paraId="3A4F8560" w14:textId="77777777" w:rsidTr="00DF7598">
        <w:tblPrEx>
          <w:tblCellMar>
            <w:left w:w="108" w:type="dxa"/>
            <w:right w:w="108" w:type="dxa"/>
          </w:tblCellMar>
        </w:tblPrEx>
        <w:trPr>
          <w:trHeight w:val="284"/>
        </w:trPr>
        <w:tc>
          <w:tcPr>
            <w:tcW w:w="672" w:type="pct"/>
          </w:tcPr>
          <w:p w14:paraId="2CC05164" w14:textId="77777777" w:rsidR="00BF3501" w:rsidRPr="00815753" w:rsidRDefault="00BF3501" w:rsidP="00DF7598">
            <w:r w:rsidRPr="00815753">
              <w:t>2010</w:t>
            </w:r>
          </w:p>
        </w:tc>
        <w:tc>
          <w:tcPr>
            <w:tcW w:w="807" w:type="pct"/>
          </w:tcPr>
          <w:p w14:paraId="68FF2651" w14:textId="77777777" w:rsidR="00BF3501" w:rsidRPr="00815753" w:rsidRDefault="00BF3501" w:rsidP="00DF7598">
            <w:r w:rsidRPr="00815753">
              <w:t>2012</w:t>
            </w:r>
          </w:p>
        </w:tc>
        <w:tc>
          <w:tcPr>
            <w:tcW w:w="2129" w:type="pct"/>
          </w:tcPr>
          <w:p w14:paraId="1F6DEC16" w14:textId="77777777" w:rsidR="00BF3501" w:rsidRPr="00815753" w:rsidRDefault="00BF3501" w:rsidP="00DF7598">
            <w:r w:rsidRPr="00815753">
              <w:t>Открытое акционерное общество «Петербургская сбытовая компания»</w:t>
            </w:r>
          </w:p>
        </w:tc>
        <w:tc>
          <w:tcPr>
            <w:tcW w:w="1392" w:type="pct"/>
          </w:tcPr>
          <w:p w14:paraId="5706C8BB" w14:textId="77777777" w:rsidR="00BF3501" w:rsidRPr="00815753" w:rsidRDefault="00BF3501" w:rsidP="00DF7598">
            <w:r w:rsidRPr="00815753">
              <w:t>Член Совета директоров</w:t>
            </w:r>
          </w:p>
        </w:tc>
      </w:tr>
      <w:tr w:rsidR="00BF3501" w:rsidRPr="00815753" w14:paraId="427DB24E" w14:textId="77777777" w:rsidTr="00DF7598">
        <w:tblPrEx>
          <w:tblCellMar>
            <w:left w:w="108" w:type="dxa"/>
            <w:right w:w="108" w:type="dxa"/>
          </w:tblCellMar>
        </w:tblPrEx>
        <w:trPr>
          <w:trHeight w:val="475"/>
        </w:trPr>
        <w:tc>
          <w:tcPr>
            <w:tcW w:w="672" w:type="pct"/>
          </w:tcPr>
          <w:p w14:paraId="17BC8CBE" w14:textId="77777777" w:rsidR="00BF3501" w:rsidRPr="00815753" w:rsidRDefault="00BF3501" w:rsidP="00DF7598">
            <w:r w:rsidRPr="00815753">
              <w:t>2010</w:t>
            </w:r>
          </w:p>
        </w:tc>
        <w:tc>
          <w:tcPr>
            <w:tcW w:w="807" w:type="pct"/>
          </w:tcPr>
          <w:p w14:paraId="377018D6" w14:textId="77777777" w:rsidR="00BF3501" w:rsidRPr="00815753" w:rsidRDefault="00BF3501" w:rsidP="00DF7598">
            <w:r w:rsidRPr="00815753">
              <w:t>2012</w:t>
            </w:r>
          </w:p>
        </w:tc>
        <w:tc>
          <w:tcPr>
            <w:tcW w:w="2129" w:type="pct"/>
          </w:tcPr>
          <w:p w14:paraId="62758BFA" w14:textId="77777777" w:rsidR="00BF3501" w:rsidRPr="00815753" w:rsidRDefault="00BF3501" w:rsidP="00DF7598">
            <w:r w:rsidRPr="00815753">
              <w:t>Открытое акционерное общество «Мосэнергосбыт»</w:t>
            </w:r>
          </w:p>
        </w:tc>
        <w:tc>
          <w:tcPr>
            <w:tcW w:w="1392" w:type="pct"/>
          </w:tcPr>
          <w:p w14:paraId="5287E58A" w14:textId="77777777" w:rsidR="00BF3501" w:rsidRPr="00815753" w:rsidRDefault="00BF3501" w:rsidP="00DF7598">
            <w:r w:rsidRPr="00815753">
              <w:t>Член Совета директоров</w:t>
            </w:r>
          </w:p>
        </w:tc>
      </w:tr>
      <w:tr w:rsidR="00BF3501" w:rsidRPr="00815753" w14:paraId="0647CCDB" w14:textId="77777777" w:rsidTr="00DF7598">
        <w:tblPrEx>
          <w:tblCellMar>
            <w:left w:w="108" w:type="dxa"/>
            <w:right w:w="108" w:type="dxa"/>
          </w:tblCellMar>
        </w:tblPrEx>
        <w:trPr>
          <w:trHeight w:val="475"/>
        </w:trPr>
        <w:tc>
          <w:tcPr>
            <w:tcW w:w="672" w:type="pct"/>
          </w:tcPr>
          <w:p w14:paraId="6B2E25A3" w14:textId="77777777" w:rsidR="00BF3501" w:rsidRPr="00815753" w:rsidRDefault="00BF3501" w:rsidP="00DF7598">
            <w:r w:rsidRPr="00815753">
              <w:t>2010</w:t>
            </w:r>
          </w:p>
        </w:tc>
        <w:tc>
          <w:tcPr>
            <w:tcW w:w="807" w:type="pct"/>
          </w:tcPr>
          <w:p w14:paraId="6466CD1B" w14:textId="77777777" w:rsidR="00BF3501" w:rsidRPr="00815753" w:rsidRDefault="00BF3501" w:rsidP="00DF7598">
            <w:r w:rsidRPr="00815753">
              <w:t>2012</w:t>
            </w:r>
          </w:p>
        </w:tc>
        <w:tc>
          <w:tcPr>
            <w:tcW w:w="2129" w:type="pct"/>
          </w:tcPr>
          <w:p w14:paraId="56D77E6B" w14:textId="77777777" w:rsidR="00BF3501" w:rsidRPr="00815753" w:rsidRDefault="00BF3501" w:rsidP="00DF7598">
            <w:r w:rsidRPr="00815753">
              <w:t>Открытое акционерное общество «Объединенная энергосбытовая компания»</w:t>
            </w:r>
          </w:p>
        </w:tc>
        <w:tc>
          <w:tcPr>
            <w:tcW w:w="1392" w:type="pct"/>
          </w:tcPr>
          <w:p w14:paraId="2419A125" w14:textId="77777777" w:rsidR="00BF3501" w:rsidRPr="00815753" w:rsidRDefault="00BF3501" w:rsidP="00DF7598">
            <w:r w:rsidRPr="00815753">
              <w:t>Заместитель Генерального директора по развитию, заместитель Генерального директора по работе на рынках</w:t>
            </w:r>
          </w:p>
        </w:tc>
      </w:tr>
      <w:tr w:rsidR="00BF3501" w:rsidRPr="00815753" w14:paraId="2AC6926C" w14:textId="77777777" w:rsidTr="00DF7598">
        <w:tblPrEx>
          <w:tblCellMar>
            <w:left w:w="108" w:type="dxa"/>
            <w:right w:w="108" w:type="dxa"/>
          </w:tblCellMar>
        </w:tblPrEx>
        <w:trPr>
          <w:trHeight w:val="475"/>
        </w:trPr>
        <w:tc>
          <w:tcPr>
            <w:tcW w:w="672" w:type="pct"/>
          </w:tcPr>
          <w:p w14:paraId="0B8A9AD2" w14:textId="77777777" w:rsidR="00BF3501" w:rsidRPr="00815753" w:rsidRDefault="00BF3501" w:rsidP="00DF7598">
            <w:r w:rsidRPr="00815753">
              <w:t>2012</w:t>
            </w:r>
          </w:p>
        </w:tc>
        <w:tc>
          <w:tcPr>
            <w:tcW w:w="807" w:type="pct"/>
          </w:tcPr>
          <w:p w14:paraId="5F6212AC" w14:textId="77777777" w:rsidR="00BF3501" w:rsidRPr="00815753" w:rsidRDefault="00BF3501" w:rsidP="00DF7598">
            <w:r w:rsidRPr="00815753">
              <w:t>2013</w:t>
            </w:r>
          </w:p>
        </w:tc>
        <w:tc>
          <w:tcPr>
            <w:tcW w:w="2129" w:type="pct"/>
          </w:tcPr>
          <w:p w14:paraId="50734D04" w14:textId="77777777" w:rsidR="00BF3501" w:rsidRPr="00815753" w:rsidRDefault="00BF3501" w:rsidP="00DF7598">
            <w:r w:rsidRPr="00815753">
              <w:t>Некоммерческое партнерство по организации эффективной системы оптовой и розничной торговли электрической энергией и мощностью «Совет рынка»</w:t>
            </w:r>
          </w:p>
        </w:tc>
        <w:tc>
          <w:tcPr>
            <w:tcW w:w="1392" w:type="pct"/>
          </w:tcPr>
          <w:p w14:paraId="725E67F2" w14:textId="77777777" w:rsidR="00BF3501" w:rsidRPr="00815753" w:rsidRDefault="00BF3501" w:rsidP="00DF7598">
            <w:r w:rsidRPr="00815753">
              <w:t>Член Правления, заместитель Председателя Правления</w:t>
            </w:r>
          </w:p>
        </w:tc>
      </w:tr>
      <w:tr w:rsidR="00BF3501" w:rsidRPr="00815753" w14:paraId="334C029D" w14:textId="77777777" w:rsidTr="00DF7598">
        <w:tblPrEx>
          <w:tblCellMar>
            <w:left w:w="108" w:type="dxa"/>
            <w:right w:w="108" w:type="dxa"/>
          </w:tblCellMar>
        </w:tblPrEx>
        <w:trPr>
          <w:trHeight w:val="475"/>
        </w:trPr>
        <w:tc>
          <w:tcPr>
            <w:tcW w:w="672" w:type="pct"/>
          </w:tcPr>
          <w:p w14:paraId="1EEBF51B" w14:textId="77777777" w:rsidR="00BF3501" w:rsidRPr="00815753" w:rsidRDefault="00BF3501" w:rsidP="00DF7598">
            <w:r w:rsidRPr="00815753">
              <w:t>2013</w:t>
            </w:r>
          </w:p>
        </w:tc>
        <w:tc>
          <w:tcPr>
            <w:tcW w:w="807" w:type="pct"/>
          </w:tcPr>
          <w:p w14:paraId="5D26C54E" w14:textId="77777777" w:rsidR="00BF3501" w:rsidRPr="00815753" w:rsidRDefault="00BF3501" w:rsidP="00DF7598">
            <w:r w:rsidRPr="00815753">
              <w:t>наст.время</w:t>
            </w:r>
          </w:p>
        </w:tc>
        <w:tc>
          <w:tcPr>
            <w:tcW w:w="2129" w:type="pct"/>
          </w:tcPr>
          <w:p w14:paraId="336C1987" w14:textId="77777777" w:rsidR="00BF3501" w:rsidRPr="00815753" w:rsidRDefault="00BF3501" w:rsidP="00DF7598">
            <w:r w:rsidRPr="00815753">
              <w:t>Министерство энергетики Российской Федерации</w:t>
            </w:r>
          </w:p>
        </w:tc>
        <w:tc>
          <w:tcPr>
            <w:tcW w:w="1392" w:type="pct"/>
          </w:tcPr>
          <w:p w14:paraId="551C21DD" w14:textId="77777777" w:rsidR="00BF3501" w:rsidRPr="00815753" w:rsidRDefault="00BF3501" w:rsidP="00DF7598">
            <w:r w:rsidRPr="00815753">
              <w:t>Директор Департамента развития электроэнергетики</w:t>
            </w:r>
          </w:p>
        </w:tc>
      </w:tr>
      <w:tr w:rsidR="00BF3501" w:rsidRPr="00815753" w14:paraId="46586ECA" w14:textId="77777777" w:rsidTr="00DF7598">
        <w:tblPrEx>
          <w:tblCellMar>
            <w:left w:w="108" w:type="dxa"/>
            <w:right w:w="108" w:type="dxa"/>
          </w:tblCellMar>
        </w:tblPrEx>
        <w:trPr>
          <w:trHeight w:val="475"/>
        </w:trPr>
        <w:tc>
          <w:tcPr>
            <w:tcW w:w="672" w:type="pct"/>
          </w:tcPr>
          <w:p w14:paraId="060D0706" w14:textId="77777777" w:rsidR="00BF3501" w:rsidRPr="00815753" w:rsidRDefault="00BF3501" w:rsidP="00DF7598">
            <w:r w:rsidRPr="00815753">
              <w:t>2014</w:t>
            </w:r>
          </w:p>
        </w:tc>
        <w:tc>
          <w:tcPr>
            <w:tcW w:w="807" w:type="pct"/>
          </w:tcPr>
          <w:p w14:paraId="3CD31752" w14:textId="77777777" w:rsidR="00BF3501" w:rsidRPr="00815753" w:rsidRDefault="00BF3501" w:rsidP="00DF7598">
            <w:r w:rsidRPr="00815753">
              <w:t>наст.время</w:t>
            </w:r>
          </w:p>
        </w:tc>
        <w:tc>
          <w:tcPr>
            <w:tcW w:w="2129" w:type="pct"/>
          </w:tcPr>
          <w:p w14:paraId="093269BA" w14:textId="77777777" w:rsidR="00BF3501" w:rsidRPr="00815753" w:rsidRDefault="00BF3501" w:rsidP="00DF7598">
            <w:r w:rsidRPr="00815753">
              <w:t>Акционерное общество «Центр финансовых расчетов»</w:t>
            </w:r>
          </w:p>
        </w:tc>
        <w:tc>
          <w:tcPr>
            <w:tcW w:w="1392" w:type="pct"/>
          </w:tcPr>
          <w:p w14:paraId="6E0EBC3D" w14:textId="77777777" w:rsidR="00BF3501" w:rsidRPr="00815753" w:rsidRDefault="00BF3501" w:rsidP="00DF7598">
            <w:r w:rsidRPr="00815753">
              <w:t>Председатель Совета директоров</w:t>
            </w:r>
          </w:p>
        </w:tc>
      </w:tr>
      <w:tr w:rsidR="00BF3501" w:rsidRPr="00815753" w14:paraId="08D758AE" w14:textId="77777777" w:rsidTr="00DF7598">
        <w:tblPrEx>
          <w:tblCellMar>
            <w:left w:w="108" w:type="dxa"/>
            <w:right w:w="108" w:type="dxa"/>
          </w:tblCellMar>
        </w:tblPrEx>
        <w:trPr>
          <w:trHeight w:val="475"/>
        </w:trPr>
        <w:tc>
          <w:tcPr>
            <w:tcW w:w="672" w:type="pct"/>
          </w:tcPr>
          <w:p w14:paraId="499F1453" w14:textId="77777777" w:rsidR="00BF3501" w:rsidRPr="00815753" w:rsidRDefault="00BF3501" w:rsidP="00DF7598">
            <w:r w:rsidRPr="00815753">
              <w:t>2014</w:t>
            </w:r>
          </w:p>
        </w:tc>
        <w:tc>
          <w:tcPr>
            <w:tcW w:w="807" w:type="pct"/>
          </w:tcPr>
          <w:p w14:paraId="76DB7EEE" w14:textId="77777777" w:rsidR="00BF3501" w:rsidRPr="00815753" w:rsidRDefault="00BF3501" w:rsidP="00DF7598">
            <w:r w:rsidRPr="00815753">
              <w:t>2015</w:t>
            </w:r>
          </w:p>
        </w:tc>
        <w:tc>
          <w:tcPr>
            <w:tcW w:w="2129" w:type="pct"/>
          </w:tcPr>
          <w:p w14:paraId="5DA154F0" w14:textId="77777777" w:rsidR="00BF3501" w:rsidRPr="00815753" w:rsidRDefault="00BF3501" w:rsidP="00DF7598">
            <w:r w:rsidRPr="00815753">
              <w:t>Закрытое акционерное общество «Техническая инспекция ЕЭС»</w:t>
            </w:r>
          </w:p>
        </w:tc>
        <w:tc>
          <w:tcPr>
            <w:tcW w:w="1392" w:type="pct"/>
          </w:tcPr>
          <w:p w14:paraId="11446B5C" w14:textId="77777777" w:rsidR="00BF3501" w:rsidRPr="00815753" w:rsidRDefault="00BF3501" w:rsidP="00DF7598">
            <w:r w:rsidRPr="00815753">
              <w:t>Член Совета директоров</w:t>
            </w:r>
          </w:p>
        </w:tc>
      </w:tr>
      <w:tr w:rsidR="00BF3501" w:rsidRPr="00815753" w14:paraId="675FB3F5" w14:textId="77777777" w:rsidTr="00DF7598">
        <w:tblPrEx>
          <w:tblCellMar>
            <w:left w:w="108" w:type="dxa"/>
            <w:right w:w="108" w:type="dxa"/>
          </w:tblCellMar>
        </w:tblPrEx>
        <w:trPr>
          <w:trHeight w:val="475"/>
        </w:trPr>
        <w:tc>
          <w:tcPr>
            <w:tcW w:w="672" w:type="pct"/>
          </w:tcPr>
          <w:p w14:paraId="4871BDCA" w14:textId="77777777" w:rsidR="00BF3501" w:rsidRPr="00815753" w:rsidRDefault="00BF3501" w:rsidP="00DF7598">
            <w:r w:rsidRPr="00815753">
              <w:t>2014</w:t>
            </w:r>
          </w:p>
        </w:tc>
        <w:tc>
          <w:tcPr>
            <w:tcW w:w="807" w:type="pct"/>
          </w:tcPr>
          <w:p w14:paraId="4E8AB929" w14:textId="77777777" w:rsidR="00BF3501" w:rsidRPr="00815753" w:rsidRDefault="00BF3501" w:rsidP="00DF7598">
            <w:r w:rsidRPr="00815753">
              <w:t>2016</w:t>
            </w:r>
          </w:p>
        </w:tc>
        <w:tc>
          <w:tcPr>
            <w:tcW w:w="2129" w:type="pct"/>
          </w:tcPr>
          <w:p w14:paraId="3AEE3E60" w14:textId="77777777" w:rsidR="00BF3501" w:rsidRPr="00815753" w:rsidRDefault="00BF3501" w:rsidP="00DF7598">
            <w:r w:rsidRPr="00815753">
              <w:t>Некоммерческое партнерство «ТСО»</w:t>
            </w:r>
          </w:p>
        </w:tc>
        <w:tc>
          <w:tcPr>
            <w:tcW w:w="1392" w:type="pct"/>
          </w:tcPr>
          <w:p w14:paraId="60DBB29A" w14:textId="77777777" w:rsidR="00BF3501" w:rsidRPr="00815753" w:rsidRDefault="00BF3501" w:rsidP="00DF7598">
            <w:r w:rsidRPr="00815753">
              <w:t>Член Наблюдательного совета</w:t>
            </w:r>
          </w:p>
        </w:tc>
      </w:tr>
      <w:tr w:rsidR="00BF3501" w:rsidRPr="00815753" w14:paraId="4E235AE8" w14:textId="77777777" w:rsidTr="00DF7598">
        <w:tblPrEx>
          <w:tblCellMar>
            <w:left w:w="108" w:type="dxa"/>
            <w:right w:w="108" w:type="dxa"/>
          </w:tblCellMar>
        </w:tblPrEx>
        <w:trPr>
          <w:trHeight w:val="475"/>
        </w:trPr>
        <w:tc>
          <w:tcPr>
            <w:tcW w:w="672" w:type="pct"/>
          </w:tcPr>
          <w:p w14:paraId="5D879B10" w14:textId="77777777" w:rsidR="00BF3501" w:rsidRPr="00815753" w:rsidRDefault="00BF3501" w:rsidP="00DF7598">
            <w:r w:rsidRPr="00815753">
              <w:t>2015</w:t>
            </w:r>
          </w:p>
        </w:tc>
        <w:tc>
          <w:tcPr>
            <w:tcW w:w="807" w:type="pct"/>
          </w:tcPr>
          <w:p w14:paraId="3654A595" w14:textId="77777777" w:rsidR="00BF3501" w:rsidRPr="00815753" w:rsidRDefault="00BF3501" w:rsidP="00DF7598">
            <w:r w:rsidRPr="00815753">
              <w:t>наст.время</w:t>
            </w:r>
          </w:p>
        </w:tc>
        <w:tc>
          <w:tcPr>
            <w:tcW w:w="2129" w:type="pct"/>
          </w:tcPr>
          <w:p w14:paraId="686106C4" w14:textId="77777777" w:rsidR="00BF3501" w:rsidRPr="00815753" w:rsidRDefault="00BF3501" w:rsidP="00DF7598">
            <w:r w:rsidRPr="00815753">
              <w:t xml:space="preserve">Публичное акционерное общество энергетики и электрификации «Ленэнерго» </w:t>
            </w:r>
          </w:p>
        </w:tc>
        <w:tc>
          <w:tcPr>
            <w:tcW w:w="1392" w:type="pct"/>
          </w:tcPr>
          <w:p w14:paraId="6D4D6B89" w14:textId="77777777" w:rsidR="00BF3501" w:rsidRPr="00815753" w:rsidRDefault="00BF3501" w:rsidP="00DF7598">
            <w:r w:rsidRPr="00815753">
              <w:t>Член Совета директоров</w:t>
            </w:r>
          </w:p>
        </w:tc>
      </w:tr>
      <w:tr w:rsidR="00BF3501" w:rsidRPr="00815753" w14:paraId="6EF0C053" w14:textId="77777777" w:rsidTr="00DF7598">
        <w:tblPrEx>
          <w:tblCellMar>
            <w:left w:w="108" w:type="dxa"/>
            <w:right w:w="108" w:type="dxa"/>
          </w:tblCellMar>
        </w:tblPrEx>
        <w:trPr>
          <w:trHeight w:val="475"/>
        </w:trPr>
        <w:tc>
          <w:tcPr>
            <w:tcW w:w="672" w:type="pct"/>
          </w:tcPr>
          <w:p w14:paraId="3D63651A" w14:textId="77777777" w:rsidR="00BF3501" w:rsidRPr="00815753" w:rsidRDefault="00BF3501" w:rsidP="00DF7598">
            <w:r w:rsidRPr="00815753">
              <w:t>2014</w:t>
            </w:r>
          </w:p>
        </w:tc>
        <w:tc>
          <w:tcPr>
            <w:tcW w:w="807" w:type="pct"/>
          </w:tcPr>
          <w:p w14:paraId="292A62B9" w14:textId="77777777" w:rsidR="00BF3501" w:rsidRPr="00815753" w:rsidRDefault="00BF3501" w:rsidP="00DF7598">
            <w:r w:rsidRPr="00815753">
              <w:t>2015</w:t>
            </w:r>
          </w:p>
        </w:tc>
        <w:tc>
          <w:tcPr>
            <w:tcW w:w="2129" w:type="pct"/>
          </w:tcPr>
          <w:p w14:paraId="5A1A2999" w14:textId="77777777" w:rsidR="00BF3501" w:rsidRPr="00815753" w:rsidRDefault="00BF3501" w:rsidP="00DF7598">
            <w:r w:rsidRPr="00815753">
              <w:t>Открытое акционерное общество «Межрегиональная распределительная сетевая компания Центра»</w:t>
            </w:r>
          </w:p>
        </w:tc>
        <w:tc>
          <w:tcPr>
            <w:tcW w:w="1392" w:type="pct"/>
          </w:tcPr>
          <w:p w14:paraId="38BABCFB" w14:textId="77777777" w:rsidR="00BF3501" w:rsidRPr="00815753" w:rsidRDefault="00BF3501" w:rsidP="00DF7598">
            <w:r w:rsidRPr="00815753">
              <w:t>Член Совета директоров</w:t>
            </w:r>
          </w:p>
        </w:tc>
      </w:tr>
      <w:tr w:rsidR="00BF3501" w:rsidRPr="00815753" w14:paraId="4DC42155" w14:textId="77777777" w:rsidTr="00DF7598">
        <w:tblPrEx>
          <w:tblCellMar>
            <w:left w:w="108" w:type="dxa"/>
            <w:right w:w="108" w:type="dxa"/>
          </w:tblCellMar>
        </w:tblPrEx>
        <w:trPr>
          <w:trHeight w:val="475"/>
        </w:trPr>
        <w:tc>
          <w:tcPr>
            <w:tcW w:w="672" w:type="pct"/>
          </w:tcPr>
          <w:p w14:paraId="250F1382" w14:textId="77777777" w:rsidR="00BF3501" w:rsidRPr="00815753" w:rsidRDefault="00BF3501" w:rsidP="00DF7598">
            <w:r w:rsidRPr="00815753">
              <w:t>2014</w:t>
            </w:r>
          </w:p>
        </w:tc>
        <w:tc>
          <w:tcPr>
            <w:tcW w:w="807" w:type="pct"/>
          </w:tcPr>
          <w:p w14:paraId="4E6C36AC" w14:textId="77777777" w:rsidR="00BF3501" w:rsidRPr="00815753" w:rsidRDefault="00BF3501" w:rsidP="00DF7598">
            <w:r w:rsidRPr="00815753">
              <w:t>наст.время</w:t>
            </w:r>
          </w:p>
        </w:tc>
        <w:tc>
          <w:tcPr>
            <w:tcW w:w="2129" w:type="pct"/>
          </w:tcPr>
          <w:p w14:paraId="287A3329" w14:textId="77777777" w:rsidR="00BF3501" w:rsidRPr="00815753" w:rsidRDefault="00BF3501" w:rsidP="00DF7598">
            <w:r w:rsidRPr="00815753">
              <w:t>Акционерное общество «Институт ЭНЕРГОСЕТЬПРОЕКТ»</w:t>
            </w:r>
          </w:p>
        </w:tc>
        <w:tc>
          <w:tcPr>
            <w:tcW w:w="1392" w:type="pct"/>
          </w:tcPr>
          <w:p w14:paraId="73097B17" w14:textId="77777777" w:rsidR="00BF3501" w:rsidRPr="00815753" w:rsidRDefault="00BF3501" w:rsidP="00DF7598">
            <w:r w:rsidRPr="00815753">
              <w:t>Член Совета директоров, с 2016 г. Председатель Совета директоров</w:t>
            </w:r>
          </w:p>
        </w:tc>
      </w:tr>
      <w:tr w:rsidR="00BF3501" w:rsidRPr="00815753" w14:paraId="06201575" w14:textId="77777777" w:rsidTr="00DF7598">
        <w:tblPrEx>
          <w:tblCellMar>
            <w:left w:w="108" w:type="dxa"/>
            <w:right w:w="108" w:type="dxa"/>
          </w:tblCellMar>
        </w:tblPrEx>
        <w:trPr>
          <w:trHeight w:val="475"/>
        </w:trPr>
        <w:tc>
          <w:tcPr>
            <w:tcW w:w="672" w:type="pct"/>
          </w:tcPr>
          <w:p w14:paraId="783F9D02" w14:textId="77777777" w:rsidR="00BF3501" w:rsidRPr="00815753" w:rsidRDefault="00BF3501" w:rsidP="00DF7598">
            <w:r w:rsidRPr="00815753">
              <w:t>2014</w:t>
            </w:r>
          </w:p>
        </w:tc>
        <w:tc>
          <w:tcPr>
            <w:tcW w:w="807" w:type="pct"/>
          </w:tcPr>
          <w:p w14:paraId="3B773B7B" w14:textId="77777777" w:rsidR="00BF3501" w:rsidRPr="00815753" w:rsidRDefault="00BF3501" w:rsidP="00DF7598">
            <w:r w:rsidRPr="00815753">
              <w:t>2015</w:t>
            </w:r>
          </w:p>
        </w:tc>
        <w:tc>
          <w:tcPr>
            <w:tcW w:w="2129" w:type="pct"/>
          </w:tcPr>
          <w:p w14:paraId="6831AAEF" w14:textId="77777777" w:rsidR="00BF3501" w:rsidRPr="00815753" w:rsidRDefault="00BF3501" w:rsidP="00DF7598">
            <w:r w:rsidRPr="00815753">
              <w:t>Некоммерческое партнерство гарантирующих поставщиков и энергосбытовых компаний</w:t>
            </w:r>
          </w:p>
        </w:tc>
        <w:tc>
          <w:tcPr>
            <w:tcW w:w="1392" w:type="pct"/>
          </w:tcPr>
          <w:p w14:paraId="54777714" w14:textId="77777777" w:rsidR="00BF3501" w:rsidRPr="00815753" w:rsidRDefault="00BF3501" w:rsidP="00DF7598">
            <w:r w:rsidRPr="00815753">
              <w:t>Член Наблюдательного совета</w:t>
            </w:r>
          </w:p>
        </w:tc>
      </w:tr>
      <w:tr w:rsidR="00BF3501" w:rsidRPr="00815753" w14:paraId="345D1A51" w14:textId="77777777" w:rsidTr="00DF7598">
        <w:tblPrEx>
          <w:tblCellMar>
            <w:left w:w="108" w:type="dxa"/>
            <w:right w:w="108" w:type="dxa"/>
          </w:tblCellMar>
        </w:tblPrEx>
        <w:trPr>
          <w:trHeight w:val="475"/>
        </w:trPr>
        <w:tc>
          <w:tcPr>
            <w:tcW w:w="672" w:type="pct"/>
          </w:tcPr>
          <w:p w14:paraId="17E3DF28" w14:textId="77777777" w:rsidR="00BF3501" w:rsidRPr="00815753" w:rsidRDefault="00BF3501" w:rsidP="00DF7598">
            <w:r w:rsidRPr="00815753">
              <w:t>2015</w:t>
            </w:r>
          </w:p>
        </w:tc>
        <w:tc>
          <w:tcPr>
            <w:tcW w:w="807" w:type="pct"/>
          </w:tcPr>
          <w:p w14:paraId="1BF4B71C" w14:textId="77777777" w:rsidR="00BF3501" w:rsidRPr="00815753" w:rsidRDefault="00BF3501" w:rsidP="00DF7598">
            <w:r w:rsidRPr="00815753">
              <w:t>2016</w:t>
            </w:r>
          </w:p>
        </w:tc>
        <w:tc>
          <w:tcPr>
            <w:tcW w:w="2129" w:type="pct"/>
          </w:tcPr>
          <w:p w14:paraId="16215BC8" w14:textId="77777777" w:rsidR="00BF3501" w:rsidRPr="00815753" w:rsidRDefault="00BF3501" w:rsidP="00DF7598">
            <w:r w:rsidRPr="00815753">
              <w:t>Публичное акционерное общество «Интер РАО ЕЭС»</w:t>
            </w:r>
          </w:p>
        </w:tc>
        <w:tc>
          <w:tcPr>
            <w:tcW w:w="1392" w:type="pct"/>
          </w:tcPr>
          <w:p w14:paraId="18CABA63" w14:textId="77777777" w:rsidR="00BF3501" w:rsidRPr="00815753" w:rsidRDefault="00BF3501" w:rsidP="00DF7598">
            <w:r w:rsidRPr="00815753">
              <w:t>Член Совета директоров</w:t>
            </w:r>
          </w:p>
        </w:tc>
      </w:tr>
      <w:tr w:rsidR="00BF3501" w:rsidRPr="00815753" w14:paraId="2E1240CE" w14:textId="77777777" w:rsidTr="00DF7598">
        <w:tblPrEx>
          <w:tblCellMar>
            <w:left w:w="108" w:type="dxa"/>
            <w:right w:w="108" w:type="dxa"/>
          </w:tblCellMar>
        </w:tblPrEx>
        <w:trPr>
          <w:trHeight w:val="475"/>
        </w:trPr>
        <w:tc>
          <w:tcPr>
            <w:tcW w:w="672" w:type="pct"/>
          </w:tcPr>
          <w:p w14:paraId="72C771A9" w14:textId="77777777" w:rsidR="00BF3501" w:rsidRPr="00815753" w:rsidRDefault="00BF3501" w:rsidP="00DF7598">
            <w:r w:rsidRPr="00815753">
              <w:t>2015</w:t>
            </w:r>
          </w:p>
        </w:tc>
        <w:tc>
          <w:tcPr>
            <w:tcW w:w="807" w:type="pct"/>
          </w:tcPr>
          <w:p w14:paraId="6860513C" w14:textId="77777777" w:rsidR="00BF3501" w:rsidRPr="00815753" w:rsidRDefault="00BF3501" w:rsidP="00DF7598">
            <w:r w:rsidRPr="00815753">
              <w:t>2017</w:t>
            </w:r>
          </w:p>
        </w:tc>
        <w:tc>
          <w:tcPr>
            <w:tcW w:w="2129" w:type="pct"/>
          </w:tcPr>
          <w:p w14:paraId="521959EA" w14:textId="77777777" w:rsidR="00BF3501" w:rsidRPr="00815753" w:rsidRDefault="00BF3501" w:rsidP="00DF7598">
            <w:r w:rsidRPr="00815753">
              <w:t>Открытое акционерное общество «Межрегиональная распределительная сетевая компания Урала»</w:t>
            </w:r>
          </w:p>
        </w:tc>
        <w:tc>
          <w:tcPr>
            <w:tcW w:w="1392" w:type="pct"/>
          </w:tcPr>
          <w:p w14:paraId="319B4E29" w14:textId="77777777" w:rsidR="00BF3501" w:rsidRPr="00815753" w:rsidRDefault="00BF3501" w:rsidP="00DF7598">
            <w:r w:rsidRPr="00815753">
              <w:t>Член Совета директоров</w:t>
            </w:r>
          </w:p>
        </w:tc>
      </w:tr>
      <w:tr w:rsidR="00BF3501" w:rsidRPr="00815753" w14:paraId="1414F1F1" w14:textId="77777777" w:rsidTr="00DF7598">
        <w:tblPrEx>
          <w:tblCellMar>
            <w:left w:w="108" w:type="dxa"/>
            <w:right w:w="108" w:type="dxa"/>
          </w:tblCellMar>
        </w:tblPrEx>
        <w:tc>
          <w:tcPr>
            <w:tcW w:w="672" w:type="pct"/>
          </w:tcPr>
          <w:p w14:paraId="0D4CE45F" w14:textId="77777777" w:rsidR="00BF3501" w:rsidRPr="00815753" w:rsidRDefault="00BF3501" w:rsidP="00DF7598">
            <w:r w:rsidRPr="00815753">
              <w:t>2015</w:t>
            </w:r>
          </w:p>
        </w:tc>
        <w:tc>
          <w:tcPr>
            <w:tcW w:w="807" w:type="pct"/>
          </w:tcPr>
          <w:p w14:paraId="59E1D991" w14:textId="77777777" w:rsidR="00BF3501" w:rsidRPr="00815753" w:rsidRDefault="00BF3501" w:rsidP="00DF7598">
            <w:r w:rsidRPr="00815753">
              <w:t>2017</w:t>
            </w:r>
          </w:p>
        </w:tc>
        <w:tc>
          <w:tcPr>
            <w:tcW w:w="2129" w:type="pct"/>
          </w:tcPr>
          <w:p w14:paraId="48646D56" w14:textId="77777777" w:rsidR="00BF3501" w:rsidRPr="00815753" w:rsidRDefault="00BF3501" w:rsidP="00DF7598">
            <w:r w:rsidRPr="00815753">
              <w:t>Публичное акционерное общество «Томская распределительная компания»</w:t>
            </w:r>
          </w:p>
        </w:tc>
        <w:tc>
          <w:tcPr>
            <w:tcW w:w="1392" w:type="pct"/>
          </w:tcPr>
          <w:p w14:paraId="4FC35807" w14:textId="77777777" w:rsidR="00BF3501" w:rsidRPr="00815753" w:rsidRDefault="00BF3501" w:rsidP="00DF7598">
            <w:r w:rsidRPr="00815753">
              <w:t>Член Совета директоров</w:t>
            </w:r>
          </w:p>
        </w:tc>
      </w:tr>
      <w:tr w:rsidR="00BF3501" w:rsidRPr="00815753" w14:paraId="244E7C9C" w14:textId="77777777" w:rsidTr="00DF7598">
        <w:tblPrEx>
          <w:tblCellMar>
            <w:left w:w="108" w:type="dxa"/>
            <w:right w:w="108" w:type="dxa"/>
          </w:tblCellMar>
        </w:tblPrEx>
        <w:tc>
          <w:tcPr>
            <w:tcW w:w="672" w:type="pct"/>
          </w:tcPr>
          <w:p w14:paraId="02926586" w14:textId="77777777" w:rsidR="00BF3501" w:rsidRPr="00815753" w:rsidRDefault="00BF3501" w:rsidP="00DF7598">
            <w:pPr>
              <w:jc w:val="both"/>
            </w:pPr>
            <w:r w:rsidRPr="00815753">
              <w:t>2016</w:t>
            </w:r>
          </w:p>
        </w:tc>
        <w:tc>
          <w:tcPr>
            <w:tcW w:w="807" w:type="pct"/>
          </w:tcPr>
          <w:p w14:paraId="454D7748" w14:textId="77777777" w:rsidR="00BF3501" w:rsidRPr="00815753" w:rsidRDefault="00BF3501" w:rsidP="00DF7598">
            <w:r w:rsidRPr="00815753">
              <w:t>наст.время</w:t>
            </w:r>
          </w:p>
        </w:tc>
        <w:tc>
          <w:tcPr>
            <w:tcW w:w="2129" w:type="pct"/>
          </w:tcPr>
          <w:p w14:paraId="47E5E870" w14:textId="77777777" w:rsidR="00BF3501" w:rsidRPr="00815753" w:rsidRDefault="00BF3501" w:rsidP="00DF7598">
            <w:pPr>
              <w:jc w:val="both"/>
            </w:pPr>
            <w:r w:rsidRPr="00815753">
              <w:t xml:space="preserve">Публичное акционерное общество </w:t>
            </w:r>
            <w:r w:rsidRPr="00815753">
              <w:br/>
              <w:t>«Федеральная сетевая компания Единой энергетической системы»</w:t>
            </w:r>
          </w:p>
        </w:tc>
        <w:tc>
          <w:tcPr>
            <w:tcW w:w="1392" w:type="pct"/>
          </w:tcPr>
          <w:p w14:paraId="5A12F504" w14:textId="77777777" w:rsidR="00BF3501" w:rsidRPr="00815753" w:rsidRDefault="00BF3501" w:rsidP="00DF7598">
            <w:r w:rsidRPr="00815753">
              <w:t>Член Совета директоров</w:t>
            </w:r>
          </w:p>
        </w:tc>
      </w:tr>
      <w:tr w:rsidR="00BF3501" w:rsidRPr="00815753" w14:paraId="11B5B50E" w14:textId="77777777" w:rsidTr="00DF7598">
        <w:tblPrEx>
          <w:tblCellMar>
            <w:left w:w="108" w:type="dxa"/>
            <w:right w:w="108" w:type="dxa"/>
          </w:tblCellMar>
        </w:tblPrEx>
        <w:tc>
          <w:tcPr>
            <w:tcW w:w="672" w:type="pct"/>
          </w:tcPr>
          <w:p w14:paraId="720F448F" w14:textId="77777777" w:rsidR="00BF3501" w:rsidRPr="00815753" w:rsidRDefault="00BF3501" w:rsidP="00DF7598">
            <w:r w:rsidRPr="00815753">
              <w:t>2017</w:t>
            </w:r>
          </w:p>
        </w:tc>
        <w:tc>
          <w:tcPr>
            <w:tcW w:w="807" w:type="pct"/>
          </w:tcPr>
          <w:p w14:paraId="4EC624A0" w14:textId="77777777" w:rsidR="00BF3501" w:rsidRPr="00815753" w:rsidRDefault="00BF3501" w:rsidP="00DF7598">
            <w:r w:rsidRPr="00815753">
              <w:t>наст.время</w:t>
            </w:r>
          </w:p>
        </w:tc>
        <w:tc>
          <w:tcPr>
            <w:tcW w:w="2129" w:type="pct"/>
          </w:tcPr>
          <w:p w14:paraId="2277DF93" w14:textId="77777777" w:rsidR="00BF3501" w:rsidRPr="00815753" w:rsidRDefault="00BF3501" w:rsidP="00DF7598">
            <w:r w:rsidRPr="00815753">
              <w:t>Публичное акционерное общество «Межрегиональная распределительная сетевая компания Центра»</w:t>
            </w:r>
          </w:p>
        </w:tc>
        <w:tc>
          <w:tcPr>
            <w:tcW w:w="1392" w:type="pct"/>
          </w:tcPr>
          <w:p w14:paraId="6BC8CEE2" w14:textId="77777777" w:rsidR="00BF3501" w:rsidRPr="00815753" w:rsidRDefault="00BF3501" w:rsidP="00DF7598">
            <w:r w:rsidRPr="00815753">
              <w:t>Член Совета директоров</w:t>
            </w:r>
          </w:p>
        </w:tc>
      </w:tr>
    </w:tbl>
    <w:p w14:paraId="02EFA4CB" w14:textId="77777777" w:rsidR="00BF3501" w:rsidRDefault="00BF3501" w:rsidP="00BF3501">
      <w:pPr>
        <w:pStyle w:val="Basic"/>
      </w:pPr>
      <w:r>
        <w:t xml:space="preserve">доля участия </w:t>
      </w:r>
      <w:r w:rsidRPr="003F6E7C">
        <w:t>такого</w:t>
      </w:r>
      <w:r>
        <w:t xml:space="preserve"> лица в уставном капитале эмитента: </w:t>
      </w:r>
      <w:r w:rsidRPr="00EA7EBD">
        <w:rPr>
          <w:rStyle w:val="Subst"/>
          <w:bCs/>
          <w:iCs/>
        </w:rPr>
        <w:t>Лицо указанных долей не имеет</w:t>
      </w:r>
    </w:p>
    <w:p w14:paraId="3E91B6E5"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77223D0B"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778CB545"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6C131605"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3340A4B2"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51FB0346"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25B980A1" w14:textId="77777777" w:rsidR="00BF3501" w:rsidRDefault="00BF3501" w:rsidP="00BF3501">
      <w:pPr>
        <w:pStyle w:val="Basic"/>
        <w:rPr>
          <w:b/>
          <w:i/>
        </w:rPr>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b/>
          <w:i/>
        </w:rPr>
        <w:t>Председатель</w:t>
      </w:r>
      <w:r w:rsidRPr="008A0964">
        <w:rPr>
          <w:b/>
          <w:i/>
        </w:rPr>
        <w:t xml:space="preserve"> Комитета по стратегии Совета директоров ПАО «ФСК ЕЭС»</w:t>
      </w:r>
      <w:r>
        <w:rPr>
          <w:b/>
          <w:i/>
        </w:rPr>
        <w:t>, член Комитета по инвестициям Совета директоров ПАО «ФСК ЕЭС»</w:t>
      </w:r>
    </w:p>
    <w:p w14:paraId="58885F0D" w14:textId="77777777" w:rsidR="00BF3501" w:rsidRDefault="00BF3501" w:rsidP="00BF3501">
      <w:pPr>
        <w:pStyle w:val="Basic"/>
        <w:rPr>
          <w:b/>
          <w:i/>
        </w:rPr>
      </w:pPr>
      <w:r w:rsidRPr="0060331C">
        <w:t>Член Совета директоров, по мнению эмитента, является независимым:</w:t>
      </w:r>
      <w:r w:rsidRPr="0051745D">
        <w:rPr>
          <w:b/>
          <w:i/>
        </w:rPr>
        <w:t xml:space="preserve"> </w:t>
      </w:r>
      <w:r>
        <w:rPr>
          <w:b/>
          <w:i/>
        </w:rPr>
        <w:t xml:space="preserve">не </w:t>
      </w:r>
      <w:r w:rsidRPr="0051745D">
        <w:rPr>
          <w:b/>
          <w:i/>
        </w:rPr>
        <w:t>является</w:t>
      </w:r>
    </w:p>
    <w:p w14:paraId="02B36944" w14:textId="77777777" w:rsidR="00BF3501" w:rsidRDefault="00BF3501" w:rsidP="00BF3501">
      <w:pPr>
        <w:pStyle w:val="Basi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38C5D5F7" w14:textId="77777777" w:rsidTr="00DF7598">
        <w:tc>
          <w:tcPr>
            <w:tcW w:w="3408" w:type="dxa"/>
          </w:tcPr>
          <w:p w14:paraId="37DA0CA0" w14:textId="77777777" w:rsidR="00BF3501" w:rsidRPr="00610E49" w:rsidRDefault="00BF3501" w:rsidP="00DF7598">
            <w:r w:rsidRPr="00610E49">
              <w:t>фамилия, имя, отчество</w:t>
            </w:r>
          </w:p>
        </w:tc>
        <w:tc>
          <w:tcPr>
            <w:tcW w:w="7016" w:type="dxa"/>
          </w:tcPr>
          <w:p w14:paraId="43233570" w14:textId="77777777" w:rsidR="00BF3501" w:rsidRPr="00610E49" w:rsidRDefault="00BF3501" w:rsidP="00DF7598">
            <w:r w:rsidRPr="00A37FAA">
              <w:t>Шатохина Оксана Владимировна</w:t>
            </w:r>
          </w:p>
        </w:tc>
      </w:tr>
      <w:tr w:rsidR="00BF3501" w:rsidRPr="00610E49" w14:paraId="131C708A" w14:textId="77777777" w:rsidTr="00DF7598">
        <w:tc>
          <w:tcPr>
            <w:tcW w:w="3408" w:type="dxa"/>
          </w:tcPr>
          <w:p w14:paraId="18AE3B20" w14:textId="77777777" w:rsidR="00BF3501" w:rsidRPr="00610E49" w:rsidRDefault="00BF3501" w:rsidP="00DF7598">
            <w:r w:rsidRPr="00610E49">
              <w:t>год рождения</w:t>
            </w:r>
          </w:p>
        </w:tc>
        <w:tc>
          <w:tcPr>
            <w:tcW w:w="7016" w:type="dxa"/>
          </w:tcPr>
          <w:p w14:paraId="6F1EFEA8" w14:textId="77777777" w:rsidR="00BF3501" w:rsidRPr="00610E49" w:rsidRDefault="00BF3501" w:rsidP="00DF7598">
            <w:r w:rsidRPr="00A37FAA">
              <w:t>1975</w:t>
            </w:r>
          </w:p>
        </w:tc>
      </w:tr>
      <w:tr w:rsidR="00BF3501" w:rsidRPr="00610E49" w14:paraId="31C17E5D" w14:textId="77777777" w:rsidTr="00DF7598">
        <w:tc>
          <w:tcPr>
            <w:tcW w:w="3408" w:type="dxa"/>
          </w:tcPr>
          <w:p w14:paraId="45161B33" w14:textId="77777777" w:rsidR="00BF3501" w:rsidRPr="00610E49" w:rsidRDefault="00BF3501" w:rsidP="00DF7598">
            <w:r w:rsidRPr="00610E49">
              <w:t>сведения об образовании</w:t>
            </w:r>
          </w:p>
        </w:tc>
        <w:tc>
          <w:tcPr>
            <w:tcW w:w="7016" w:type="dxa"/>
          </w:tcPr>
          <w:p w14:paraId="7C1E4EC9" w14:textId="77777777" w:rsidR="00BF3501" w:rsidRPr="00610E49" w:rsidRDefault="00BF3501" w:rsidP="00DF7598">
            <w:r w:rsidRPr="00610E49">
              <w:t>Высшее</w:t>
            </w:r>
          </w:p>
        </w:tc>
      </w:tr>
    </w:tbl>
    <w:p w14:paraId="67198DAD"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1"/>
        <w:gridCol w:w="1392"/>
        <w:gridCol w:w="4261"/>
        <w:gridCol w:w="3094"/>
      </w:tblGrid>
      <w:tr w:rsidR="00BF3501" w:rsidRPr="00815753" w14:paraId="2CA610BB" w14:textId="77777777" w:rsidTr="00DF7598">
        <w:tc>
          <w:tcPr>
            <w:tcW w:w="1401" w:type="pct"/>
            <w:gridSpan w:val="2"/>
          </w:tcPr>
          <w:p w14:paraId="5A5D0228" w14:textId="77777777" w:rsidR="00BF3501" w:rsidRPr="00815753" w:rsidRDefault="00BF3501" w:rsidP="00DF7598">
            <w:pPr>
              <w:jc w:val="both"/>
            </w:pPr>
            <w:r w:rsidRPr="00815753">
              <w:t>Период</w:t>
            </w:r>
          </w:p>
        </w:tc>
        <w:tc>
          <w:tcPr>
            <w:tcW w:w="2085" w:type="pct"/>
          </w:tcPr>
          <w:p w14:paraId="3D28B058" w14:textId="77777777" w:rsidR="00BF3501" w:rsidRPr="00815753" w:rsidRDefault="00BF3501" w:rsidP="00DF7598">
            <w:pPr>
              <w:jc w:val="both"/>
            </w:pPr>
            <w:r w:rsidRPr="00815753">
              <w:t>Наименование организации</w:t>
            </w:r>
          </w:p>
        </w:tc>
        <w:tc>
          <w:tcPr>
            <w:tcW w:w="1514" w:type="pct"/>
          </w:tcPr>
          <w:p w14:paraId="5D01E474" w14:textId="77777777" w:rsidR="00BF3501" w:rsidRPr="00815753" w:rsidRDefault="00BF3501" w:rsidP="00DF7598">
            <w:pPr>
              <w:jc w:val="both"/>
            </w:pPr>
            <w:r w:rsidRPr="00815753">
              <w:t>Должность</w:t>
            </w:r>
          </w:p>
        </w:tc>
      </w:tr>
      <w:tr w:rsidR="00BF3501" w:rsidRPr="00815753" w14:paraId="00B41B56" w14:textId="77777777" w:rsidTr="00DF7598">
        <w:tc>
          <w:tcPr>
            <w:tcW w:w="720" w:type="pct"/>
          </w:tcPr>
          <w:p w14:paraId="79DCA08F" w14:textId="77777777" w:rsidR="00BF3501" w:rsidRPr="00815753" w:rsidRDefault="00BF3501" w:rsidP="00DF7598">
            <w:pPr>
              <w:jc w:val="both"/>
            </w:pPr>
            <w:r w:rsidRPr="00815753">
              <w:t>с</w:t>
            </w:r>
          </w:p>
        </w:tc>
        <w:tc>
          <w:tcPr>
            <w:tcW w:w="681" w:type="pct"/>
          </w:tcPr>
          <w:p w14:paraId="20088ADB" w14:textId="77777777" w:rsidR="00BF3501" w:rsidRPr="00815753" w:rsidRDefault="00BF3501" w:rsidP="00DF7598">
            <w:pPr>
              <w:jc w:val="both"/>
            </w:pPr>
            <w:r w:rsidRPr="00815753">
              <w:t>по</w:t>
            </w:r>
          </w:p>
        </w:tc>
        <w:tc>
          <w:tcPr>
            <w:tcW w:w="2085" w:type="pct"/>
          </w:tcPr>
          <w:p w14:paraId="02C3C59C" w14:textId="77777777" w:rsidR="00BF3501" w:rsidRPr="00815753" w:rsidRDefault="00BF3501" w:rsidP="00DF7598">
            <w:pPr>
              <w:jc w:val="both"/>
            </w:pPr>
          </w:p>
        </w:tc>
        <w:tc>
          <w:tcPr>
            <w:tcW w:w="1514" w:type="pct"/>
          </w:tcPr>
          <w:p w14:paraId="2B80A12E" w14:textId="77777777" w:rsidR="00BF3501" w:rsidRPr="00815753" w:rsidRDefault="00BF3501" w:rsidP="00DF7598">
            <w:pPr>
              <w:jc w:val="both"/>
            </w:pPr>
          </w:p>
        </w:tc>
      </w:tr>
      <w:tr w:rsidR="00BF3501" w:rsidRPr="00815753" w14:paraId="1D235514" w14:textId="77777777" w:rsidTr="00DF7598">
        <w:tc>
          <w:tcPr>
            <w:tcW w:w="720" w:type="pct"/>
          </w:tcPr>
          <w:p w14:paraId="18897083" w14:textId="77777777" w:rsidR="00BF3501" w:rsidRPr="00815753" w:rsidRDefault="00BF3501" w:rsidP="00DF7598">
            <w:pPr>
              <w:jc w:val="both"/>
            </w:pPr>
            <w:r w:rsidRPr="00815753">
              <w:t>2012</w:t>
            </w:r>
          </w:p>
        </w:tc>
        <w:tc>
          <w:tcPr>
            <w:tcW w:w="681" w:type="pct"/>
          </w:tcPr>
          <w:p w14:paraId="6BAE02E4" w14:textId="77777777" w:rsidR="00BF3501" w:rsidRPr="00815753" w:rsidRDefault="00BF3501" w:rsidP="00DF7598">
            <w:r w:rsidRPr="00815753">
              <w:t>2013</w:t>
            </w:r>
          </w:p>
        </w:tc>
        <w:tc>
          <w:tcPr>
            <w:tcW w:w="2085" w:type="pct"/>
          </w:tcPr>
          <w:p w14:paraId="0DB1DE1A" w14:textId="77777777" w:rsidR="00BF3501" w:rsidRPr="00815753" w:rsidRDefault="00BF3501" w:rsidP="00DF7598">
            <w:pPr>
              <w:jc w:val="both"/>
            </w:pPr>
            <w:r w:rsidRPr="00815753">
              <w:t>Открытое акционерное общество «Федеральная сетевая компания Единой энергетической системы»</w:t>
            </w:r>
          </w:p>
        </w:tc>
        <w:tc>
          <w:tcPr>
            <w:tcW w:w="1514" w:type="pct"/>
          </w:tcPr>
          <w:p w14:paraId="7BA251A6" w14:textId="77777777" w:rsidR="00BF3501" w:rsidRPr="00815753" w:rsidRDefault="00BF3501" w:rsidP="00DF7598">
            <w:pPr>
              <w:jc w:val="both"/>
            </w:pPr>
            <w:r w:rsidRPr="00815753">
              <w:t>Директор по экономике</w:t>
            </w:r>
          </w:p>
        </w:tc>
      </w:tr>
      <w:tr w:rsidR="00BF3501" w:rsidRPr="00815753" w14:paraId="613767B0" w14:textId="77777777" w:rsidTr="00DF7598">
        <w:tc>
          <w:tcPr>
            <w:tcW w:w="720" w:type="pct"/>
          </w:tcPr>
          <w:p w14:paraId="6F8398D5" w14:textId="77777777" w:rsidR="00BF3501" w:rsidRPr="00815753" w:rsidRDefault="00BF3501" w:rsidP="00DF7598">
            <w:pPr>
              <w:jc w:val="both"/>
            </w:pPr>
            <w:r w:rsidRPr="00815753">
              <w:t>2012</w:t>
            </w:r>
          </w:p>
        </w:tc>
        <w:tc>
          <w:tcPr>
            <w:tcW w:w="681" w:type="pct"/>
          </w:tcPr>
          <w:p w14:paraId="268B28E7" w14:textId="77777777" w:rsidR="00BF3501" w:rsidRPr="00815753" w:rsidRDefault="00BF3501" w:rsidP="00DF7598">
            <w:r w:rsidRPr="00815753">
              <w:t>2013</w:t>
            </w:r>
          </w:p>
        </w:tc>
        <w:tc>
          <w:tcPr>
            <w:tcW w:w="2085" w:type="pct"/>
          </w:tcPr>
          <w:p w14:paraId="43ACF3C5" w14:textId="77777777" w:rsidR="00BF3501" w:rsidRPr="00815753" w:rsidRDefault="00BF3501" w:rsidP="00DF7598">
            <w:pPr>
              <w:jc w:val="both"/>
            </w:pPr>
            <w:r w:rsidRPr="00815753">
              <w:t>Открытое акционерное общество «Холдинг межрегиональных распределительных сетевых компаний»</w:t>
            </w:r>
          </w:p>
        </w:tc>
        <w:tc>
          <w:tcPr>
            <w:tcW w:w="1514" w:type="pct"/>
          </w:tcPr>
          <w:p w14:paraId="5D109BD7" w14:textId="77777777" w:rsidR="00BF3501" w:rsidRPr="00815753" w:rsidRDefault="00BF3501" w:rsidP="00DF7598">
            <w:pPr>
              <w:jc w:val="both"/>
            </w:pPr>
            <w:r w:rsidRPr="00815753">
              <w:t>Директор по экономике</w:t>
            </w:r>
          </w:p>
        </w:tc>
      </w:tr>
      <w:tr w:rsidR="00BF3501" w:rsidRPr="00815753" w14:paraId="5341F29F" w14:textId="77777777" w:rsidTr="00DF7598">
        <w:tc>
          <w:tcPr>
            <w:tcW w:w="720" w:type="pct"/>
          </w:tcPr>
          <w:p w14:paraId="2591A9F3" w14:textId="77777777" w:rsidR="00BF3501" w:rsidRPr="00815753" w:rsidRDefault="00BF3501" w:rsidP="00DF7598">
            <w:pPr>
              <w:jc w:val="both"/>
            </w:pPr>
            <w:r w:rsidRPr="00815753">
              <w:t>2012</w:t>
            </w:r>
          </w:p>
        </w:tc>
        <w:tc>
          <w:tcPr>
            <w:tcW w:w="681" w:type="pct"/>
          </w:tcPr>
          <w:p w14:paraId="60318F0A" w14:textId="77777777" w:rsidR="00BF3501" w:rsidRPr="00815753" w:rsidRDefault="00BF3501" w:rsidP="00DF7598">
            <w:r w:rsidRPr="00815753">
              <w:t>2014</w:t>
            </w:r>
          </w:p>
        </w:tc>
        <w:tc>
          <w:tcPr>
            <w:tcW w:w="2085" w:type="pct"/>
          </w:tcPr>
          <w:p w14:paraId="68496293" w14:textId="77777777" w:rsidR="00BF3501" w:rsidRPr="00815753" w:rsidRDefault="00BF3501" w:rsidP="00DF7598">
            <w:pPr>
              <w:jc w:val="both"/>
            </w:pPr>
            <w:r w:rsidRPr="00815753">
              <w:t>Открытое акционерное общество «Межрегиональная распределительная сетевая компания Сибири»</w:t>
            </w:r>
          </w:p>
        </w:tc>
        <w:tc>
          <w:tcPr>
            <w:tcW w:w="1514" w:type="pct"/>
          </w:tcPr>
          <w:p w14:paraId="6257897A" w14:textId="77777777" w:rsidR="00BF3501" w:rsidRPr="00815753" w:rsidRDefault="00BF3501" w:rsidP="00DF7598">
            <w:pPr>
              <w:jc w:val="both"/>
            </w:pPr>
            <w:r w:rsidRPr="00815753">
              <w:t>Член Совета директоров</w:t>
            </w:r>
          </w:p>
        </w:tc>
      </w:tr>
      <w:tr w:rsidR="00BF3501" w:rsidRPr="00815753" w14:paraId="231D0EA6" w14:textId="77777777" w:rsidTr="00DF7598">
        <w:tc>
          <w:tcPr>
            <w:tcW w:w="720" w:type="pct"/>
          </w:tcPr>
          <w:p w14:paraId="2405ADC8" w14:textId="77777777" w:rsidR="00BF3501" w:rsidRPr="00815753" w:rsidRDefault="00BF3501" w:rsidP="00DF7598">
            <w:pPr>
              <w:jc w:val="both"/>
            </w:pPr>
            <w:r w:rsidRPr="00815753">
              <w:t>2012</w:t>
            </w:r>
          </w:p>
        </w:tc>
        <w:tc>
          <w:tcPr>
            <w:tcW w:w="681" w:type="pct"/>
          </w:tcPr>
          <w:p w14:paraId="08E89A57" w14:textId="77777777" w:rsidR="00BF3501" w:rsidRPr="00815753" w:rsidRDefault="00BF3501" w:rsidP="00DF7598">
            <w:r w:rsidRPr="00815753">
              <w:t>2013</w:t>
            </w:r>
          </w:p>
        </w:tc>
        <w:tc>
          <w:tcPr>
            <w:tcW w:w="2085" w:type="pct"/>
          </w:tcPr>
          <w:p w14:paraId="5E75B66C" w14:textId="77777777" w:rsidR="00BF3501" w:rsidRPr="00815753" w:rsidRDefault="00BF3501" w:rsidP="00DF7598">
            <w:pPr>
              <w:jc w:val="both"/>
            </w:pPr>
            <w:r w:rsidRPr="00815753">
              <w:t>Открытое акционерное общество «НИЦ Поволжья»</w:t>
            </w:r>
          </w:p>
        </w:tc>
        <w:tc>
          <w:tcPr>
            <w:tcW w:w="1514" w:type="pct"/>
          </w:tcPr>
          <w:p w14:paraId="64E43DA0" w14:textId="77777777" w:rsidR="00BF3501" w:rsidRPr="00815753" w:rsidRDefault="00BF3501" w:rsidP="00DF7598">
            <w:pPr>
              <w:jc w:val="both"/>
            </w:pPr>
            <w:r w:rsidRPr="00815753">
              <w:t>Член Совета директоров</w:t>
            </w:r>
          </w:p>
        </w:tc>
      </w:tr>
      <w:tr w:rsidR="00BF3501" w:rsidRPr="00815753" w14:paraId="0E1F3799" w14:textId="77777777" w:rsidTr="00DF7598">
        <w:tc>
          <w:tcPr>
            <w:tcW w:w="720" w:type="pct"/>
          </w:tcPr>
          <w:p w14:paraId="2CC7C2E2" w14:textId="77777777" w:rsidR="00BF3501" w:rsidRPr="00815753" w:rsidRDefault="00BF3501" w:rsidP="00DF7598">
            <w:pPr>
              <w:jc w:val="both"/>
            </w:pPr>
            <w:r w:rsidRPr="00815753">
              <w:t>2012</w:t>
            </w:r>
          </w:p>
        </w:tc>
        <w:tc>
          <w:tcPr>
            <w:tcW w:w="681" w:type="pct"/>
          </w:tcPr>
          <w:p w14:paraId="068C2402" w14:textId="77777777" w:rsidR="00BF3501" w:rsidRPr="00815753" w:rsidRDefault="00BF3501" w:rsidP="00DF7598">
            <w:r w:rsidRPr="00815753">
              <w:t>2013</w:t>
            </w:r>
          </w:p>
        </w:tc>
        <w:tc>
          <w:tcPr>
            <w:tcW w:w="2085" w:type="pct"/>
          </w:tcPr>
          <w:p w14:paraId="494E1447" w14:textId="77777777" w:rsidR="00BF3501" w:rsidRPr="00815753" w:rsidRDefault="00BF3501" w:rsidP="00DF7598">
            <w:pPr>
              <w:jc w:val="both"/>
            </w:pPr>
            <w:r w:rsidRPr="00815753">
              <w:t>Открытое акционерное общество «НИЦ Юга»</w:t>
            </w:r>
          </w:p>
        </w:tc>
        <w:tc>
          <w:tcPr>
            <w:tcW w:w="1514" w:type="pct"/>
          </w:tcPr>
          <w:p w14:paraId="536CC06F" w14:textId="77777777" w:rsidR="00BF3501" w:rsidRPr="00815753" w:rsidRDefault="00BF3501" w:rsidP="00DF7598">
            <w:pPr>
              <w:jc w:val="both"/>
            </w:pPr>
            <w:r w:rsidRPr="00815753">
              <w:t>Член Совета директоров</w:t>
            </w:r>
          </w:p>
        </w:tc>
      </w:tr>
      <w:tr w:rsidR="00BF3501" w:rsidRPr="00815753" w14:paraId="2EA38E99" w14:textId="77777777" w:rsidTr="00DF7598">
        <w:tc>
          <w:tcPr>
            <w:tcW w:w="720" w:type="pct"/>
          </w:tcPr>
          <w:p w14:paraId="5EA490D1" w14:textId="77777777" w:rsidR="00BF3501" w:rsidRPr="00815753" w:rsidRDefault="00BF3501" w:rsidP="00DF7598">
            <w:pPr>
              <w:jc w:val="both"/>
            </w:pPr>
            <w:r w:rsidRPr="00815753">
              <w:t>2012</w:t>
            </w:r>
          </w:p>
        </w:tc>
        <w:tc>
          <w:tcPr>
            <w:tcW w:w="681" w:type="pct"/>
          </w:tcPr>
          <w:p w14:paraId="6A549085" w14:textId="77777777" w:rsidR="00BF3501" w:rsidRPr="00815753" w:rsidRDefault="00BF3501" w:rsidP="00DF7598">
            <w:r w:rsidRPr="00815753">
              <w:t>2014</w:t>
            </w:r>
          </w:p>
        </w:tc>
        <w:tc>
          <w:tcPr>
            <w:tcW w:w="2085" w:type="pct"/>
          </w:tcPr>
          <w:p w14:paraId="49391C0D" w14:textId="77777777" w:rsidR="00BF3501" w:rsidRPr="00815753" w:rsidRDefault="00BF3501" w:rsidP="00DF7598">
            <w:pPr>
              <w:jc w:val="both"/>
            </w:pPr>
            <w:r w:rsidRPr="00815753">
              <w:t>Публичное акционерное общество «Межрегиональная распределительная сетевая компания Центра»</w:t>
            </w:r>
          </w:p>
        </w:tc>
        <w:tc>
          <w:tcPr>
            <w:tcW w:w="1514" w:type="pct"/>
          </w:tcPr>
          <w:p w14:paraId="2EF6017B" w14:textId="77777777" w:rsidR="00BF3501" w:rsidRPr="00815753" w:rsidRDefault="00BF3501" w:rsidP="00DF7598">
            <w:pPr>
              <w:jc w:val="both"/>
            </w:pPr>
            <w:r w:rsidRPr="00815753">
              <w:t>Член Совета директоров</w:t>
            </w:r>
          </w:p>
        </w:tc>
      </w:tr>
      <w:tr w:rsidR="00BF3501" w:rsidRPr="00815753" w14:paraId="3542A0B0" w14:textId="77777777" w:rsidTr="00DF7598">
        <w:tc>
          <w:tcPr>
            <w:tcW w:w="720" w:type="pct"/>
          </w:tcPr>
          <w:p w14:paraId="53A23EED" w14:textId="77777777" w:rsidR="00BF3501" w:rsidRPr="00815753" w:rsidRDefault="00BF3501" w:rsidP="00DF7598">
            <w:pPr>
              <w:jc w:val="both"/>
            </w:pPr>
            <w:r w:rsidRPr="00815753">
              <w:t>2013</w:t>
            </w:r>
          </w:p>
        </w:tc>
        <w:tc>
          <w:tcPr>
            <w:tcW w:w="681" w:type="pct"/>
          </w:tcPr>
          <w:p w14:paraId="1254DE8C" w14:textId="77777777" w:rsidR="00BF3501" w:rsidRPr="00815753" w:rsidRDefault="00BF3501" w:rsidP="00DF7598">
            <w:r w:rsidRPr="00815753">
              <w:t>2013</w:t>
            </w:r>
          </w:p>
        </w:tc>
        <w:tc>
          <w:tcPr>
            <w:tcW w:w="2085" w:type="pct"/>
          </w:tcPr>
          <w:p w14:paraId="5CEA492B" w14:textId="77777777" w:rsidR="00BF3501" w:rsidRPr="00815753" w:rsidRDefault="00BF3501" w:rsidP="00DF7598">
            <w:pPr>
              <w:jc w:val="both"/>
            </w:pPr>
            <w:r w:rsidRPr="00815753">
              <w:t>Открытое акционерное общество «Российские сети»</w:t>
            </w:r>
          </w:p>
        </w:tc>
        <w:tc>
          <w:tcPr>
            <w:tcW w:w="1514" w:type="pct"/>
          </w:tcPr>
          <w:p w14:paraId="2305EC30" w14:textId="77777777" w:rsidR="00BF3501" w:rsidRPr="00815753" w:rsidRDefault="00BF3501" w:rsidP="00DF7598">
            <w:pPr>
              <w:jc w:val="both"/>
            </w:pPr>
            <w:r w:rsidRPr="00815753">
              <w:t>Заместитель Генерального директора по экономике и финансам</w:t>
            </w:r>
          </w:p>
        </w:tc>
      </w:tr>
      <w:tr w:rsidR="00BF3501" w:rsidRPr="00815753" w14:paraId="0A0FFCEC" w14:textId="77777777" w:rsidTr="00DF7598">
        <w:tc>
          <w:tcPr>
            <w:tcW w:w="720" w:type="pct"/>
          </w:tcPr>
          <w:p w14:paraId="581B6311" w14:textId="77777777" w:rsidR="00BF3501" w:rsidRPr="00815753" w:rsidRDefault="00BF3501" w:rsidP="00DF7598">
            <w:pPr>
              <w:jc w:val="both"/>
            </w:pPr>
            <w:r w:rsidRPr="00815753">
              <w:t>2013</w:t>
            </w:r>
          </w:p>
        </w:tc>
        <w:tc>
          <w:tcPr>
            <w:tcW w:w="681" w:type="pct"/>
          </w:tcPr>
          <w:p w14:paraId="2DB468EE" w14:textId="77777777" w:rsidR="00BF3501" w:rsidRPr="00815753" w:rsidRDefault="00BF3501" w:rsidP="00DF7598">
            <w:r w:rsidRPr="00815753">
              <w:t>наст.время</w:t>
            </w:r>
          </w:p>
        </w:tc>
        <w:tc>
          <w:tcPr>
            <w:tcW w:w="2085" w:type="pct"/>
          </w:tcPr>
          <w:p w14:paraId="7D2A3F8F" w14:textId="77777777" w:rsidR="00BF3501" w:rsidRPr="00815753" w:rsidRDefault="00BF3501" w:rsidP="00DF7598">
            <w:pPr>
              <w:jc w:val="both"/>
            </w:pPr>
            <w:r w:rsidRPr="00815753">
              <w:t>Публичное акционерное общество «Российские сети»</w:t>
            </w:r>
          </w:p>
        </w:tc>
        <w:tc>
          <w:tcPr>
            <w:tcW w:w="1514" w:type="pct"/>
          </w:tcPr>
          <w:p w14:paraId="58D54DA1" w14:textId="77777777" w:rsidR="00BF3501" w:rsidRPr="00815753" w:rsidRDefault="00BF3501" w:rsidP="00DF7598">
            <w:pPr>
              <w:jc w:val="both"/>
            </w:pPr>
            <w:r w:rsidRPr="00815753">
              <w:t xml:space="preserve">Заместитель Генерального директора по экономике </w:t>
            </w:r>
          </w:p>
        </w:tc>
      </w:tr>
      <w:tr w:rsidR="00BF3501" w:rsidRPr="00815753" w14:paraId="4F0B5DCB" w14:textId="77777777" w:rsidTr="00DF7598">
        <w:tc>
          <w:tcPr>
            <w:tcW w:w="720" w:type="pct"/>
          </w:tcPr>
          <w:p w14:paraId="22669EA3" w14:textId="77777777" w:rsidR="00BF3501" w:rsidRPr="00815753" w:rsidRDefault="00BF3501" w:rsidP="00DF7598">
            <w:pPr>
              <w:jc w:val="both"/>
            </w:pPr>
            <w:r w:rsidRPr="00815753">
              <w:t>2013</w:t>
            </w:r>
          </w:p>
        </w:tc>
        <w:tc>
          <w:tcPr>
            <w:tcW w:w="681" w:type="pct"/>
          </w:tcPr>
          <w:p w14:paraId="55E08FD5" w14:textId="77777777" w:rsidR="00BF3501" w:rsidRPr="00815753" w:rsidRDefault="00BF3501" w:rsidP="00DF7598">
            <w:r w:rsidRPr="00815753">
              <w:t>2014</w:t>
            </w:r>
          </w:p>
        </w:tc>
        <w:tc>
          <w:tcPr>
            <w:tcW w:w="2085" w:type="pct"/>
          </w:tcPr>
          <w:p w14:paraId="22FAB632" w14:textId="77777777" w:rsidR="00BF3501" w:rsidRPr="00815753" w:rsidRDefault="00BF3501" w:rsidP="00DF7598">
            <w:pPr>
              <w:jc w:val="both"/>
            </w:pPr>
            <w:r w:rsidRPr="00815753">
              <w:t>Открытое акционерное общество «Межрегиональная распределительная сетевая компания Юга»</w:t>
            </w:r>
          </w:p>
        </w:tc>
        <w:tc>
          <w:tcPr>
            <w:tcW w:w="1514" w:type="pct"/>
          </w:tcPr>
          <w:p w14:paraId="072C7183" w14:textId="77777777" w:rsidR="00BF3501" w:rsidRPr="00815753" w:rsidRDefault="00BF3501" w:rsidP="00DF7598">
            <w:pPr>
              <w:jc w:val="both"/>
            </w:pPr>
            <w:r w:rsidRPr="00815753">
              <w:t>Член Совета директоров</w:t>
            </w:r>
          </w:p>
        </w:tc>
      </w:tr>
      <w:tr w:rsidR="00BF3501" w:rsidRPr="00815753" w14:paraId="4425CD5F" w14:textId="77777777" w:rsidTr="00DF7598">
        <w:tc>
          <w:tcPr>
            <w:tcW w:w="720" w:type="pct"/>
          </w:tcPr>
          <w:p w14:paraId="021A1F39" w14:textId="77777777" w:rsidR="00BF3501" w:rsidRPr="00815753" w:rsidRDefault="00BF3501" w:rsidP="00DF7598">
            <w:pPr>
              <w:jc w:val="both"/>
            </w:pPr>
            <w:r w:rsidRPr="00815753">
              <w:t>2013</w:t>
            </w:r>
          </w:p>
        </w:tc>
        <w:tc>
          <w:tcPr>
            <w:tcW w:w="681" w:type="pct"/>
          </w:tcPr>
          <w:p w14:paraId="3F2C8574" w14:textId="77777777" w:rsidR="00BF3501" w:rsidRPr="00815753" w:rsidRDefault="00BF3501" w:rsidP="00DF7598">
            <w:r w:rsidRPr="00815753">
              <w:t>2015</w:t>
            </w:r>
          </w:p>
        </w:tc>
        <w:tc>
          <w:tcPr>
            <w:tcW w:w="2085" w:type="pct"/>
          </w:tcPr>
          <w:p w14:paraId="2A089261" w14:textId="77777777" w:rsidR="00BF3501" w:rsidRPr="00815753" w:rsidRDefault="00BF3501" w:rsidP="00DF7598">
            <w:pPr>
              <w:jc w:val="both"/>
            </w:pPr>
            <w:r w:rsidRPr="00815753">
              <w:t>Открытое акционерное общество «МОЭСК»</w:t>
            </w:r>
          </w:p>
        </w:tc>
        <w:tc>
          <w:tcPr>
            <w:tcW w:w="1514" w:type="pct"/>
          </w:tcPr>
          <w:p w14:paraId="25E4588D" w14:textId="77777777" w:rsidR="00BF3501" w:rsidRPr="00815753" w:rsidRDefault="00BF3501" w:rsidP="00DF7598">
            <w:pPr>
              <w:jc w:val="both"/>
            </w:pPr>
            <w:r w:rsidRPr="00815753">
              <w:t>Член Совета директоров</w:t>
            </w:r>
          </w:p>
        </w:tc>
      </w:tr>
      <w:tr w:rsidR="00BF3501" w:rsidRPr="00815753" w14:paraId="337D18CF" w14:textId="77777777" w:rsidTr="00DF7598">
        <w:tc>
          <w:tcPr>
            <w:tcW w:w="720" w:type="pct"/>
          </w:tcPr>
          <w:p w14:paraId="79449F88" w14:textId="77777777" w:rsidR="00BF3501" w:rsidRPr="00815753" w:rsidRDefault="00BF3501" w:rsidP="00DF7598">
            <w:pPr>
              <w:jc w:val="both"/>
            </w:pPr>
            <w:r w:rsidRPr="00815753">
              <w:t>2014</w:t>
            </w:r>
          </w:p>
        </w:tc>
        <w:tc>
          <w:tcPr>
            <w:tcW w:w="681" w:type="pct"/>
          </w:tcPr>
          <w:p w14:paraId="58A9256E" w14:textId="77777777" w:rsidR="00BF3501" w:rsidRPr="00815753" w:rsidRDefault="00BF3501" w:rsidP="00DF7598">
            <w:r w:rsidRPr="00815753">
              <w:t>2015</w:t>
            </w:r>
          </w:p>
        </w:tc>
        <w:tc>
          <w:tcPr>
            <w:tcW w:w="2085" w:type="pct"/>
          </w:tcPr>
          <w:p w14:paraId="6C0DE512" w14:textId="77777777" w:rsidR="00BF3501" w:rsidRPr="00815753" w:rsidRDefault="00BF3501" w:rsidP="00DF7598">
            <w:pPr>
              <w:jc w:val="both"/>
            </w:pPr>
            <w:r w:rsidRPr="00815753">
              <w:t>Публичное акционерное общество «Межрегиональная распределительная сетевая компания Центра»</w:t>
            </w:r>
          </w:p>
        </w:tc>
        <w:tc>
          <w:tcPr>
            <w:tcW w:w="1514" w:type="pct"/>
          </w:tcPr>
          <w:p w14:paraId="6C19C3E5" w14:textId="77777777" w:rsidR="00BF3501" w:rsidRPr="00815753" w:rsidRDefault="00BF3501" w:rsidP="00DF7598">
            <w:pPr>
              <w:jc w:val="both"/>
            </w:pPr>
            <w:r w:rsidRPr="00815753">
              <w:t>Председатель Совета директоров</w:t>
            </w:r>
          </w:p>
        </w:tc>
      </w:tr>
      <w:tr w:rsidR="00BF3501" w:rsidRPr="00815753" w14:paraId="3F150157" w14:textId="77777777" w:rsidTr="00DF7598">
        <w:tc>
          <w:tcPr>
            <w:tcW w:w="720" w:type="pct"/>
          </w:tcPr>
          <w:p w14:paraId="612D9756" w14:textId="77777777" w:rsidR="00BF3501" w:rsidRPr="00815753" w:rsidRDefault="00BF3501" w:rsidP="00DF7598">
            <w:pPr>
              <w:jc w:val="both"/>
            </w:pPr>
            <w:r w:rsidRPr="00815753">
              <w:t>2017</w:t>
            </w:r>
          </w:p>
        </w:tc>
        <w:tc>
          <w:tcPr>
            <w:tcW w:w="681" w:type="pct"/>
          </w:tcPr>
          <w:p w14:paraId="2D13ABCA" w14:textId="77777777" w:rsidR="00BF3501" w:rsidRPr="00815753" w:rsidRDefault="00BF3501" w:rsidP="00DF7598">
            <w:r w:rsidRPr="00815753">
              <w:t>наст.время</w:t>
            </w:r>
          </w:p>
        </w:tc>
        <w:tc>
          <w:tcPr>
            <w:tcW w:w="2085" w:type="pct"/>
          </w:tcPr>
          <w:p w14:paraId="66B22D49" w14:textId="77777777" w:rsidR="00BF3501" w:rsidRPr="00815753" w:rsidRDefault="00BF3501" w:rsidP="00DF7598">
            <w:pPr>
              <w:jc w:val="both"/>
            </w:pPr>
            <w:r w:rsidRPr="00815753">
              <w:t>Публичное акционерное общество «Межрегиональная распределительная сетевая компания Центра»</w:t>
            </w:r>
          </w:p>
        </w:tc>
        <w:tc>
          <w:tcPr>
            <w:tcW w:w="1514" w:type="pct"/>
          </w:tcPr>
          <w:p w14:paraId="5C803F9B" w14:textId="77777777" w:rsidR="00BF3501" w:rsidRPr="00815753" w:rsidRDefault="00BF3501" w:rsidP="00DF7598">
            <w:pPr>
              <w:jc w:val="both"/>
            </w:pPr>
            <w:r w:rsidRPr="00815753">
              <w:t>Член Совета директоров</w:t>
            </w:r>
          </w:p>
        </w:tc>
      </w:tr>
      <w:tr w:rsidR="00BF3501" w:rsidRPr="00815753" w14:paraId="416C3676" w14:textId="77777777" w:rsidTr="00DF7598">
        <w:tc>
          <w:tcPr>
            <w:tcW w:w="720" w:type="pct"/>
          </w:tcPr>
          <w:p w14:paraId="23E12CE4" w14:textId="77777777" w:rsidR="00BF3501" w:rsidRPr="00815753" w:rsidRDefault="00BF3501" w:rsidP="00DF7598">
            <w:pPr>
              <w:jc w:val="both"/>
            </w:pPr>
            <w:r w:rsidRPr="00815753">
              <w:t>2017</w:t>
            </w:r>
          </w:p>
        </w:tc>
        <w:tc>
          <w:tcPr>
            <w:tcW w:w="681" w:type="pct"/>
          </w:tcPr>
          <w:p w14:paraId="1083E8D8" w14:textId="77777777" w:rsidR="00BF3501" w:rsidRPr="00815753" w:rsidRDefault="00BF3501" w:rsidP="00DF7598">
            <w:r w:rsidRPr="00815753">
              <w:t>наст.время</w:t>
            </w:r>
          </w:p>
        </w:tc>
        <w:tc>
          <w:tcPr>
            <w:tcW w:w="2085" w:type="pct"/>
          </w:tcPr>
          <w:p w14:paraId="2F885AEB" w14:textId="77777777" w:rsidR="00BF3501" w:rsidRPr="00815753" w:rsidRDefault="00BF3501" w:rsidP="00DF7598">
            <w:pPr>
              <w:jc w:val="both"/>
            </w:pPr>
            <w:r w:rsidRPr="00815753">
              <w:t>Публичное акционерное общество «Федеральная сетевая компания Единой энергетической системы»</w:t>
            </w:r>
          </w:p>
        </w:tc>
        <w:tc>
          <w:tcPr>
            <w:tcW w:w="1514" w:type="pct"/>
          </w:tcPr>
          <w:p w14:paraId="1D14C8E8" w14:textId="77777777" w:rsidR="00BF3501" w:rsidRPr="00815753" w:rsidRDefault="00BF3501" w:rsidP="00DF7598">
            <w:pPr>
              <w:jc w:val="both"/>
            </w:pPr>
            <w:r w:rsidRPr="00815753">
              <w:t>Член Совета директоров</w:t>
            </w:r>
          </w:p>
        </w:tc>
      </w:tr>
    </w:tbl>
    <w:p w14:paraId="6F721FF6" w14:textId="77777777" w:rsidR="00BF3501" w:rsidRDefault="00BF3501" w:rsidP="00BF3501">
      <w:pPr>
        <w:pStyle w:val="Basic"/>
      </w:pPr>
      <w:r>
        <w:t xml:space="preserve">доля </w:t>
      </w:r>
      <w:r w:rsidRPr="003F6E7C">
        <w:t>участия</w:t>
      </w:r>
      <w:r>
        <w:t xml:space="preserve"> такого лица в уставном капитале эмитента: </w:t>
      </w:r>
      <w:r w:rsidRPr="00EA7EBD">
        <w:rPr>
          <w:rStyle w:val="Subst"/>
          <w:bCs/>
          <w:iCs/>
        </w:rPr>
        <w:t>Лицо указанных долей не имеет</w:t>
      </w:r>
    </w:p>
    <w:p w14:paraId="08410B12"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425257D4"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6C0032E2"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5EAD0442"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2E893111"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602C31E4"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1A82D411" w14:textId="77777777" w:rsidR="00BF3501" w:rsidRDefault="00BF3501" w:rsidP="00BF3501">
      <w:pPr>
        <w:pStyle w:val="Basic"/>
        <w:rPr>
          <w:b/>
          <w:i/>
        </w:rPr>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b/>
          <w:i/>
        </w:rPr>
        <w:t>член Комитета</w:t>
      </w:r>
      <w:r w:rsidRPr="00BE78CA">
        <w:rPr>
          <w:b/>
          <w:i/>
        </w:rPr>
        <w:t xml:space="preserve"> </w:t>
      </w:r>
      <w:r w:rsidRPr="000D176F">
        <w:rPr>
          <w:b/>
          <w:i/>
        </w:rPr>
        <w:t>по стратегии Совета директоров ПАО «ФСК ЕЭС»</w:t>
      </w:r>
    </w:p>
    <w:p w14:paraId="280E5AA8" w14:textId="77777777" w:rsidR="00BF3501" w:rsidRDefault="00BF3501" w:rsidP="00BF3501">
      <w:pPr>
        <w:pStyle w:val="Basic"/>
      </w:pPr>
      <w:r w:rsidRPr="0060331C">
        <w:t>Член Совета директоров, по мнению эмитента, является независимым:</w:t>
      </w:r>
      <w:r w:rsidRPr="0051745D">
        <w:rPr>
          <w:b/>
          <w:i/>
        </w:rPr>
        <w:t xml:space="preserve"> </w:t>
      </w:r>
      <w:r>
        <w:rPr>
          <w:b/>
          <w:i/>
        </w:rPr>
        <w:t xml:space="preserve">не </w:t>
      </w:r>
      <w:r w:rsidRPr="0051745D">
        <w:rPr>
          <w:b/>
          <w:i/>
        </w:rPr>
        <w:t>является</w:t>
      </w:r>
    </w:p>
    <w:p w14:paraId="49B8A7A3" w14:textId="77777777" w:rsidR="00BF3501" w:rsidRDefault="00BF3501" w:rsidP="00BF3501">
      <w:pPr>
        <w:pStyle w:val="Basic"/>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74740151" w14:textId="77777777" w:rsidTr="00DF7598">
        <w:tc>
          <w:tcPr>
            <w:tcW w:w="3408" w:type="dxa"/>
          </w:tcPr>
          <w:p w14:paraId="4C03F26E" w14:textId="77777777" w:rsidR="00BF3501" w:rsidRPr="00610E49" w:rsidRDefault="00BF3501" w:rsidP="00DF7598">
            <w:r w:rsidRPr="00610E49">
              <w:t>фамилия, имя, отчество</w:t>
            </w:r>
          </w:p>
        </w:tc>
        <w:tc>
          <w:tcPr>
            <w:tcW w:w="7016" w:type="dxa"/>
          </w:tcPr>
          <w:p w14:paraId="4E78341C" w14:textId="77777777" w:rsidR="00BF3501" w:rsidRPr="00610E49" w:rsidRDefault="00BF3501" w:rsidP="00DF7598">
            <w:r w:rsidRPr="00610E49">
              <w:t>Эрнесто Ферленги</w:t>
            </w:r>
          </w:p>
        </w:tc>
      </w:tr>
      <w:tr w:rsidR="00BF3501" w:rsidRPr="00610E49" w14:paraId="204B825F" w14:textId="77777777" w:rsidTr="00DF7598">
        <w:tc>
          <w:tcPr>
            <w:tcW w:w="3408" w:type="dxa"/>
          </w:tcPr>
          <w:p w14:paraId="216376E4" w14:textId="77777777" w:rsidR="00BF3501" w:rsidRPr="00610E49" w:rsidRDefault="00BF3501" w:rsidP="00DF7598">
            <w:r w:rsidRPr="00610E49">
              <w:t>год рождения</w:t>
            </w:r>
          </w:p>
        </w:tc>
        <w:tc>
          <w:tcPr>
            <w:tcW w:w="7016" w:type="dxa"/>
          </w:tcPr>
          <w:p w14:paraId="7FD4C30B" w14:textId="77777777" w:rsidR="00BF3501" w:rsidRPr="00610E49" w:rsidRDefault="00BF3501" w:rsidP="00DF7598">
            <w:r w:rsidRPr="00610E49">
              <w:t>1968</w:t>
            </w:r>
          </w:p>
        </w:tc>
      </w:tr>
      <w:tr w:rsidR="00BF3501" w:rsidRPr="00610E49" w14:paraId="6A112396" w14:textId="77777777" w:rsidTr="00DF7598">
        <w:tc>
          <w:tcPr>
            <w:tcW w:w="3408" w:type="dxa"/>
          </w:tcPr>
          <w:p w14:paraId="0BD53647" w14:textId="77777777" w:rsidR="00BF3501" w:rsidRPr="00610E49" w:rsidRDefault="00BF3501" w:rsidP="00DF7598">
            <w:r w:rsidRPr="00610E49">
              <w:t>сведения об образовании</w:t>
            </w:r>
          </w:p>
        </w:tc>
        <w:tc>
          <w:tcPr>
            <w:tcW w:w="7016" w:type="dxa"/>
          </w:tcPr>
          <w:p w14:paraId="0D900B60" w14:textId="77777777" w:rsidR="00BF3501" w:rsidRPr="00610E49" w:rsidRDefault="00BF3501" w:rsidP="00DF7598">
            <w:r w:rsidRPr="00610E49">
              <w:t>Высшее</w:t>
            </w:r>
          </w:p>
        </w:tc>
      </w:tr>
    </w:tbl>
    <w:p w14:paraId="2E8F16CC"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1"/>
        <w:gridCol w:w="1392"/>
        <w:gridCol w:w="4396"/>
        <w:gridCol w:w="2959"/>
      </w:tblGrid>
      <w:tr w:rsidR="00BF3501" w:rsidRPr="00A37FAA" w14:paraId="33EC798D" w14:textId="77777777" w:rsidTr="00DF7598">
        <w:tc>
          <w:tcPr>
            <w:tcW w:w="1401" w:type="pct"/>
            <w:gridSpan w:val="2"/>
          </w:tcPr>
          <w:p w14:paraId="426A59C4" w14:textId="77777777" w:rsidR="00BF3501" w:rsidRPr="00A37FAA" w:rsidRDefault="00BF3501" w:rsidP="00DF7598">
            <w:r w:rsidRPr="00A37FAA">
              <w:t>Период</w:t>
            </w:r>
          </w:p>
        </w:tc>
        <w:tc>
          <w:tcPr>
            <w:tcW w:w="2151" w:type="pct"/>
          </w:tcPr>
          <w:p w14:paraId="05027CE3" w14:textId="77777777" w:rsidR="00BF3501" w:rsidRPr="00A37FAA" w:rsidRDefault="00BF3501" w:rsidP="00DF7598">
            <w:r w:rsidRPr="00A37FAA">
              <w:t>Наименование организации</w:t>
            </w:r>
          </w:p>
        </w:tc>
        <w:tc>
          <w:tcPr>
            <w:tcW w:w="1448" w:type="pct"/>
          </w:tcPr>
          <w:p w14:paraId="4B7DCB48" w14:textId="77777777" w:rsidR="00BF3501" w:rsidRPr="00A37FAA" w:rsidRDefault="00BF3501" w:rsidP="00DF7598">
            <w:r w:rsidRPr="00A37FAA">
              <w:t>Должность</w:t>
            </w:r>
          </w:p>
        </w:tc>
      </w:tr>
      <w:tr w:rsidR="00BF3501" w:rsidRPr="00A37FAA" w14:paraId="307589EB" w14:textId="77777777" w:rsidTr="00DF7598">
        <w:tc>
          <w:tcPr>
            <w:tcW w:w="720" w:type="pct"/>
          </w:tcPr>
          <w:p w14:paraId="11FFDB62" w14:textId="77777777" w:rsidR="00BF3501" w:rsidRPr="00A37FAA" w:rsidRDefault="00BF3501" w:rsidP="00DF7598">
            <w:r w:rsidRPr="00A37FAA">
              <w:t>с</w:t>
            </w:r>
          </w:p>
        </w:tc>
        <w:tc>
          <w:tcPr>
            <w:tcW w:w="681" w:type="pct"/>
          </w:tcPr>
          <w:p w14:paraId="1F900B2E" w14:textId="77777777" w:rsidR="00BF3501" w:rsidRPr="00A37FAA" w:rsidRDefault="00BF3501" w:rsidP="00DF7598">
            <w:r w:rsidRPr="00A37FAA">
              <w:t>по</w:t>
            </w:r>
          </w:p>
        </w:tc>
        <w:tc>
          <w:tcPr>
            <w:tcW w:w="2151" w:type="pct"/>
          </w:tcPr>
          <w:p w14:paraId="7409AF9C" w14:textId="77777777" w:rsidR="00BF3501" w:rsidRPr="00A37FAA" w:rsidRDefault="00BF3501" w:rsidP="00DF7598"/>
        </w:tc>
        <w:tc>
          <w:tcPr>
            <w:tcW w:w="1448" w:type="pct"/>
          </w:tcPr>
          <w:p w14:paraId="32A2F3F3" w14:textId="77777777" w:rsidR="00BF3501" w:rsidRPr="00A37FAA" w:rsidRDefault="00BF3501" w:rsidP="00DF7598"/>
        </w:tc>
      </w:tr>
      <w:tr w:rsidR="00BF3501" w:rsidRPr="00A37FAA" w14:paraId="3257995A" w14:textId="77777777" w:rsidTr="00DF7598">
        <w:tc>
          <w:tcPr>
            <w:tcW w:w="720" w:type="pct"/>
          </w:tcPr>
          <w:p w14:paraId="2838D1A4" w14:textId="77777777" w:rsidR="00BF3501" w:rsidRPr="00A37FAA" w:rsidRDefault="00BF3501" w:rsidP="00DF7598">
            <w:r w:rsidRPr="00A37FAA">
              <w:t>2005</w:t>
            </w:r>
          </w:p>
        </w:tc>
        <w:tc>
          <w:tcPr>
            <w:tcW w:w="681" w:type="pct"/>
          </w:tcPr>
          <w:p w14:paraId="26CF4F2E" w14:textId="77777777" w:rsidR="00BF3501" w:rsidRPr="00A37FAA" w:rsidRDefault="00BF3501" w:rsidP="00DF7598">
            <w:r w:rsidRPr="00A37FAA">
              <w:t>2013</w:t>
            </w:r>
          </w:p>
        </w:tc>
        <w:tc>
          <w:tcPr>
            <w:tcW w:w="2151" w:type="pct"/>
          </w:tcPr>
          <w:p w14:paraId="7A1D5FF0" w14:textId="77777777" w:rsidR="00BF3501" w:rsidRPr="00A37FAA" w:rsidRDefault="00BF3501" w:rsidP="00DF7598">
            <w:r w:rsidRPr="00A37FAA">
              <w:t>Концерн «Эни» в РФ и СНГ</w:t>
            </w:r>
          </w:p>
        </w:tc>
        <w:tc>
          <w:tcPr>
            <w:tcW w:w="1448" w:type="pct"/>
          </w:tcPr>
          <w:p w14:paraId="53F67E49" w14:textId="77777777" w:rsidR="00BF3501" w:rsidRPr="00A37FAA" w:rsidRDefault="00BF3501" w:rsidP="00DF7598">
            <w:r w:rsidRPr="00A37FAA">
              <w:t>Глава представительства концерна</w:t>
            </w:r>
          </w:p>
        </w:tc>
      </w:tr>
      <w:tr w:rsidR="00BF3501" w:rsidRPr="00A37FAA" w14:paraId="30E786F3" w14:textId="77777777" w:rsidTr="00DF7598">
        <w:tc>
          <w:tcPr>
            <w:tcW w:w="720" w:type="pct"/>
          </w:tcPr>
          <w:p w14:paraId="65A2DB93" w14:textId="77777777" w:rsidR="00BF3501" w:rsidRPr="00A37FAA" w:rsidRDefault="00BF3501" w:rsidP="00DF7598">
            <w:r w:rsidRPr="00A37FAA">
              <w:t>2008</w:t>
            </w:r>
          </w:p>
        </w:tc>
        <w:tc>
          <w:tcPr>
            <w:tcW w:w="681" w:type="pct"/>
          </w:tcPr>
          <w:p w14:paraId="33CE73FD" w14:textId="77777777" w:rsidR="00BF3501" w:rsidRPr="00A37FAA" w:rsidRDefault="00BF3501" w:rsidP="00DF7598">
            <w:r w:rsidRPr="00A37FAA">
              <w:t>2014</w:t>
            </w:r>
          </w:p>
        </w:tc>
        <w:tc>
          <w:tcPr>
            <w:tcW w:w="2151" w:type="pct"/>
          </w:tcPr>
          <w:p w14:paraId="124485BB" w14:textId="77777777" w:rsidR="00BF3501" w:rsidRPr="00A37FAA" w:rsidRDefault="00BF3501" w:rsidP="00DF7598">
            <w:r w:rsidRPr="00A37FAA">
              <w:t>Открытое акционерное общество «Федеральная сетевая компания Единой энергетической системы»</w:t>
            </w:r>
          </w:p>
        </w:tc>
        <w:tc>
          <w:tcPr>
            <w:tcW w:w="1448" w:type="pct"/>
          </w:tcPr>
          <w:p w14:paraId="69CB2216" w14:textId="77777777" w:rsidR="00BF3501" w:rsidRPr="00A37FAA" w:rsidRDefault="00BF3501" w:rsidP="00DF7598">
            <w:r w:rsidRPr="00A37FAA">
              <w:t>Член Совета директоров</w:t>
            </w:r>
          </w:p>
        </w:tc>
      </w:tr>
      <w:tr w:rsidR="00BF3501" w:rsidRPr="00A37FAA" w14:paraId="7B468D4E" w14:textId="77777777" w:rsidTr="00DF7598">
        <w:tc>
          <w:tcPr>
            <w:tcW w:w="720" w:type="pct"/>
          </w:tcPr>
          <w:p w14:paraId="3D30F3C4" w14:textId="77777777" w:rsidR="00BF3501" w:rsidRPr="00A37FAA" w:rsidRDefault="00BF3501" w:rsidP="00DF7598">
            <w:r w:rsidRPr="00A37FAA">
              <w:t>2013</w:t>
            </w:r>
          </w:p>
        </w:tc>
        <w:tc>
          <w:tcPr>
            <w:tcW w:w="681" w:type="pct"/>
          </w:tcPr>
          <w:p w14:paraId="1A0477BA" w14:textId="77777777" w:rsidR="00BF3501" w:rsidRPr="00A37FAA" w:rsidRDefault="00BF3501" w:rsidP="00DF7598">
            <w:r w:rsidRPr="00A37FAA">
              <w:t>2014</w:t>
            </w:r>
          </w:p>
        </w:tc>
        <w:tc>
          <w:tcPr>
            <w:tcW w:w="2151" w:type="pct"/>
          </w:tcPr>
          <w:p w14:paraId="3871E606" w14:textId="77777777" w:rsidR="00BF3501" w:rsidRPr="00A37FAA" w:rsidRDefault="00BF3501" w:rsidP="00DF7598">
            <w:r w:rsidRPr="00A37FAA">
              <w:t>Открытое акционерное общество «Арктическая газовая компания»</w:t>
            </w:r>
          </w:p>
        </w:tc>
        <w:tc>
          <w:tcPr>
            <w:tcW w:w="1448" w:type="pct"/>
          </w:tcPr>
          <w:p w14:paraId="04924AA7" w14:textId="77777777" w:rsidR="00BF3501" w:rsidRPr="00A37FAA" w:rsidRDefault="00BF3501" w:rsidP="00DF7598">
            <w:r w:rsidRPr="00A37FAA">
              <w:t>Заместитель Генерального директора по внешним связям</w:t>
            </w:r>
          </w:p>
        </w:tc>
      </w:tr>
      <w:tr w:rsidR="00BF3501" w:rsidRPr="00A37FAA" w14:paraId="5F73EFC8" w14:textId="77777777" w:rsidTr="00DF7598">
        <w:tc>
          <w:tcPr>
            <w:tcW w:w="720" w:type="pct"/>
          </w:tcPr>
          <w:p w14:paraId="5CA7E2B8" w14:textId="77777777" w:rsidR="00BF3501" w:rsidRPr="00A37FAA" w:rsidRDefault="00BF3501" w:rsidP="00DF7598">
            <w:r w:rsidRPr="00A37FAA">
              <w:t>2012</w:t>
            </w:r>
          </w:p>
        </w:tc>
        <w:tc>
          <w:tcPr>
            <w:tcW w:w="681" w:type="pct"/>
          </w:tcPr>
          <w:p w14:paraId="2FB19093" w14:textId="77777777" w:rsidR="00BF3501" w:rsidRPr="00A37FAA" w:rsidRDefault="00BF3501" w:rsidP="00DF7598">
            <w:r w:rsidRPr="00A37FAA">
              <w:t>2013</w:t>
            </w:r>
          </w:p>
        </w:tc>
        <w:tc>
          <w:tcPr>
            <w:tcW w:w="2151" w:type="pct"/>
          </w:tcPr>
          <w:p w14:paraId="4A04282D" w14:textId="77777777" w:rsidR="00BF3501" w:rsidRPr="00A37FAA" w:rsidRDefault="00BF3501" w:rsidP="00DF7598">
            <w:r w:rsidRPr="00A37FAA">
              <w:t>Общество с ограниченной ответственностью «Сайрус»</w:t>
            </w:r>
          </w:p>
        </w:tc>
        <w:tc>
          <w:tcPr>
            <w:tcW w:w="1448" w:type="pct"/>
          </w:tcPr>
          <w:p w14:paraId="1C8618D9" w14:textId="77777777" w:rsidR="00BF3501" w:rsidRPr="00A37FAA" w:rsidRDefault="00BF3501" w:rsidP="00DF7598">
            <w:r w:rsidRPr="00A37FAA">
              <w:t>Председатель Совета директоров</w:t>
            </w:r>
          </w:p>
        </w:tc>
      </w:tr>
      <w:tr w:rsidR="00BF3501" w:rsidRPr="00A37FAA" w14:paraId="269E71BB" w14:textId="77777777" w:rsidTr="00DF7598">
        <w:tc>
          <w:tcPr>
            <w:tcW w:w="720" w:type="pct"/>
          </w:tcPr>
          <w:p w14:paraId="7DC2B946" w14:textId="77777777" w:rsidR="00BF3501" w:rsidRPr="00A37FAA" w:rsidRDefault="00BF3501" w:rsidP="00DF7598">
            <w:r w:rsidRPr="00A37FAA">
              <w:t>2013</w:t>
            </w:r>
          </w:p>
        </w:tc>
        <w:tc>
          <w:tcPr>
            <w:tcW w:w="681" w:type="pct"/>
          </w:tcPr>
          <w:p w14:paraId="324AA8AB" w14:textId="77777777" w:rsidR="00BF3501" w:rsidRPr="00A37FAA" w:rsidRDefault="00BF3501" w:rsidP="00DF7598">
            <w:r w:rsidRPr="00A37FAA">
              <w:t>2014</w:t>
            </w:r>
          </w:p>
        </w:tc>
        <w:tc>
          <w:tcPr>
            <w:tcW w:w="2151" w:type="pct"/>
          </w:tcPr>
          <w:p w14:paraId="753573DF" w14:textId="77777777" w:rsidR="00BF3501" w:rsidRPr="00A37FAA" w:rsidRDefault="00BF3501" w:rsidP="00DF7598">
            <w:r w:rsidRPr="00A37FAA">
              <w:t>Открытое акционерное общество «Российские сети»</w:t>
            </w:r>
          </w:p>
        </w:tc>
        <w:tc>
          <w:tcPr>
            <w:tcW w:w="1448" w:type="pct"/>
          </w:tcPr>
          <w:p w14:paraId="1EAB245B" w14:textId="77777777" w:rsidR="00BF3501" w:rsidRPr="00A37FAA" w:rsidRDefault="00BF3501" w:rsidP="00DF7598">
            <w:r w:rsidRPr="00A37FAA">
              <w:t>Член Совета директоров</w:t>
            </w:r>
          </w:p>
        </w:tc>
      </w:tr>
      <w:tr w:rsidR="00BF3501" w:rsidRPr="00A37FAA" w14:paraId="4CB848DB" w14:textId="77777777" w:rsidTr="00DF7598">
        <w:tc>
          <w:tcPr>
            <w:tcW w:w="720" w:type="pct"/>
          </w:tcPr>
          <w:p w14:paraId="277DCF07" w14:textId="77777777" w:rsidR="00BF3501" w:rsidRPr="00A37FAA" w:rsidRDefault="00BF3501" w:rsidP="00DF7598">
            <w:r w:rsidRPr="00A37FAA">
              <w:t>2014</w:t>
            </w:r>
          </w:p>
        </w:tc>
        <w:tc>
          <w:tcPr>
            <w:tcW w:w="681" w:type="pct"/>
          </w:tcPr>
          <w:p w14:paraId="207C0CF2" w14:textId="77777777" w:rsidR="00BF3501" w:rsidRPr="00A37FAA" w:rsidRDefault="00BF3501" w:rsidP="00DF7598">
            <w:r w:rsidRPr="00A37FAA">
              <w:t>2014</w:t>
            </w:r>
          </w:p>
        </w:tc>
        <w:tc>
          <w:tcPr>
            <w:tcW w:w="2151" w:type="pct"/>
          </w:tcPr>
          <w:p w14:paraId="52096BBE" w14:textId="77777777" w:rsidR="00BF3501" w:rsidRPr="00A37FAA" w:rsidRDefault="00BF3501" w:rsidP="00DF7598">
            <w:r w:rsidRPr="00A37FAA">
              <w:t>Открытое акционерное общество «Системный оператор Единой энергетической системы»</w:t>
            </w:r>
          </w:p>
        </w:tc>
        <w:tc>
          <w:tcPr>
            <w:tcW w:w="1448" w:type="pct"/>
          </w:tcPr>
          <w:p w14:paraId="4E772AF8" w14:textId="77777777" w:rsidR="00BF3501" w:rsidRPr="00A37FAA" w:rsidRDefault="00BF3501" w:rsidP="00DF7598">
            <w:r w:rsidRPr="00A37FAA">
              <w:t xml:space="preserve">Член Совета директоров </w:t>
            </w:r>
          </w:p>
        </w:tc>
      </w:tr>
      <w:tr w:rsidR="00BF3501" w:rsidRPr="00A37FAA" w14:paraId="7656689D" w14:textId="77777777" w:rsidTr="00DF7598">
        <w:tc>
          <w:tcPr>
            <w:tcW w:w="720" w:type="pct"/>
          </w:tcPr>
          <w:p w14:paraId="54CFCE74" w14:textId="77777777" w:rsidR="00BF3501" w:rsidRPr="00A37FAA" w:rsidRDefault="00BF3501" w:rsidP="00DF7598">
            <w:r w:rsidRPr="00A37FAA">
              <w:t>2014</w:t>
            </w:r>
          </w:p>
        </w:tc>
        <w:tc>
          <w:tcPr>
            <w:tcW w:w="681" w:type="pct"/>
          </w:tcPr>
          <w:p w14:paraId="43300A43" w14:textId="77777777" w:rsidR="00BF3501" w:rsidRPr="00A37FAA" w:rsidRDefault="00BF3501" w:rsidP="00DF7598">
            <w:r w:rsidRPr="00A37FAA">
              <w:t>2017</w:t>
            </w:r>
          </w:p>
        </w:tc>
        <w:tc>
          <w:tcPr>
            <w:tcW w:w="2151" w:type="pct"/>
          </w:tcPr>
          <w:p w14:paraId="2506892E" w14:textId="77777777" w:rsidR="00BF3501" w:rsidRPr="00A37FAA" w:rsidRDefault="00BF3501" w:rsidP="00DF7598">
            <w:r w:rsidRPr="00A37FAA">
              <w:t>«Эни» S.p.A.</w:t>
            </w:r>
          </w:p>
        </w:tc>
        <w:tc>
          <w:tcPr>
            <w:tcW w:w="1448" w:type="pct"/>
          </w:tcPr>
          <w:p w14:paraId="06C95F37" w14:textId="77777777" w:rsidR="00BF3501" w:rsidRPr="00A37FAA" w:rsidRDefault="00BF3501" w:rsidP="00DF7598">
            <w:r w:rsidRPr="00A37FAA">
              <w:t>Старший советник по России</w:t>
            </w:r>
          </w:p>
        </w:tc>
      </w:tr>
      <w:tr w:rsidR="00BF3501" w:rsidRPr="00A37FAA" w14:paraId="049ACFFF" w14:textId="77777777" w:rsidTr="00DF7598">
        <w:tc>
          <w:tcPr>
            <w:tcW w:w="720" w:type="pct"/>
          </w:tcPr>
          <w:p w14:paraId="6BF8529B" w14:textId="77777777" w:rsidR="00BF3501" w:rsidRPr="00A37FAA" w:rsidRDefault="00BF3501" w:rsidP="00DF7598">
            <w:r w:rsidRPr="00A37FAA">
              <w:t>2014</w:t>
            </w:r>
          </w:p>
        </w:tc>
        <w:tc>
          <w:tcPr>
            <w:tcW w:w="681" w:type="pct"/>
          </w:tcPr>
          <w:p w14:paraId="30860303" w14:textId="77777777" w:rsidR="00BF3501" w:rsidRPr="00A37FAA" w:rsidRDefault="00BF3501" w:rsidP="00DF7598">
            <w:r w:rsidRPr="00A37FAA">
              <w:t>2014</w:t>
            </w:r>
          </w:p>
        </w:tc>
        <w:tc>
          <w:tcPr>
            <w:tcW w:w="2151" w:type="pct"/>
          </w:tcPr>
          <w:p w14:paraId="202E69ED" w14:textId="77777777" w:rsidR="00BF3501" w:rsidRPr="00A37FAA" w:rsidRDefault="00BF3501" w:rsidP="00DF7598">
            <w:r w:rsidRPr="00A37FAA">
              <w:t>Группа компаний «Ренова»</w:t>
            </w:r>
          </w:p>
        </w:tc>
        <w:tc>
          <w:tcPr>
            <w:tcW w:w="1448" w:type="pct"/>
          </w:tcPr>
          <w:p w14:paraId="2FA268CA" w14:textId="77777777" w:rsidR="00BF3501" w:rsidRPr="00A37FAA" w:rsidRDefault="00BF3501" w:rsidP="00DF7598">
            <w:r w:rsidRPr="00A37FAA">
              <w:t>Советник Председателя Правления</w:t>
            </w:r>
          </w:p>
        </w:tc>
      </w:tr>
      <w:tr w:rsidR="00BF3501" w:rsidRPr="00A37FAA" w14:paraId="587ADBC7" w14:textId="77777777" w:rsidTr="00DF7598">
        <w:tc>
          <w:tcPr>
            <w:tcW w:w="720" w:type="pct"/>
          </w:tcPr>
          <w:p w14:paraId="422A2F78" w14:textId="77777777" w:rsidR="00BF3501" w:rsidRPr="00A37FAA" w:rsidRDefault="00BF3501" w:rsidP="00DF7598">
            <w:r w:rsidRPr="00A37FAA">
              <w:t>2014</w:t>
            </w:r>
          </w:p>
        </w:tc>
        <w:tc>
          <w:tcPr>
            <w:tcW w:w="681" w:type="pct"/>
          </w:tcPr>
          <w:p w14:paraId="676BF385" w14:textId="77777777" w:rsidR="00BF3501" w:rsidRPr="00A37FAA" w:rsidRDefault="00BF3501" w:rsidP="00DF7598">
            <w:r w:rsidRPr="00A37FAA">
              <w:t>2015</w:t>
            </w:r>
          </w:p>
        </w:tc>
        <w:tc>
          <w:tcPr>
            <w:tcW w:w="2151" w:type="pct"/>
          </w:tcPr>
          <w:p w14:paraId="336A28DB" w14:textId="77777777" w:rsidR="00BF3501" w:rsidRPr="005106B9" w:rsidRDefault="00BF3501" w:rsidP="00DF7598">
            <w:pPr>
              <w:rPr>
                <w:lang w:val="en-US"/>
              </w:rPr>
            </w:pPr>
            <w:r w:rsidRPr="005106B9">
              <w:rPr>
                <w:lang w:val="en-US"/>
              </w:rPr>
              <w:t>Maire Tecnimont S.p.A</w:t>
            </w:r>
          </w:p>
        </w:tc>
        <w:tc>
          <w:tcPr>
            <w:tcW w:w="1448" w:type="pct"/>
          </w:tcPr>
          <w:p w14:paraId="0AAE36D9" w14:textId="77777777" w:rsidR="00BF3501" w:rsidRPr="00A37FAA" w:rsidRDefault="00BF3501" w:rsidP="00DF7598">
            <w:r w:rsidRPr="00A37FAA">
              <w:t>Советник по развитию бизнеса</w:t>
            </w:r>
          </w:p>
        </w:tc>
      </w:tr>
      <w:tr w:rsidR="00BF3501" w:rsidRPr="00A37FAA" w14:paraId="36DE4818" w14:textId="77777777" w:rsidTr="00DF7598">
        <w:tc>
          <w:tcPr>
            <w:tcW w:w="720" w:type="pct"/>
          </w:tcPr>
          <w:p w14:paraId="7C4E3CED" w14:textId="77777777" w:rsidR="00BF3501" w:rsidRPr="00A37FAA" w:rsidRDefault="00BF3501" w:rsidP="00DF7598">
            <w:r w:rsidRPr="00A37FAA">
              <w:t>2015</w:t>
            </w:r>
          </w:p>
        </w:tc>
        <w:tc>
          <w:tcPr>
            <w:tcW w:w="681" w:type="pct"/>
          </w:tcPr>
          <w:p w14:paraId="608455EB" w14:textId="77777777" w:rsidR="00BF3501" w:rsidRPr="00A37FAA" w:rsidRDefault="00BF3501" w:rsidP="00DF7598">
            <w:r w:rsidRPr="00A37FAA">
              <w:t>2017</w:t>
            </w:r>
          </w:p>
        </w:tc>
        <w:tc>
          <w:tcPr>
            <w:tcW w:w="2151" w:type="pct"/>
          </w:tcPr>
          <w:p w14:paraId="4FE10218" w14:textId="77777777" w:rsidR="00BF3501" w:rsidRPr="00A37FAA" w:rsidRDefault="00BF3501" w:rsidP="00DF7598">
            <w:r w:rsidRPr="00A37FAA">
              <w:t>Saipem S.p.A</w:t>
            </w:r>
          </w:p>
        </w:tc>
        <w:tc>
          <w:tcPr>
            <w:tcW w:w="1448" w:type="pct"/>
          </w:tcPr>
          <w:p w14:paraId="061A37E0" w14:textId="77777777" w:rsidR="00BF3501" w:rsidRPr="00A37FAA" w:rsidRDefault="00BF3501" w:rsidP="00DF7598">
            <w:r w:rsidRPr="00A37FAA">
              <w:t>Старший советник по развитию бизнеса</w:t>
            </w:r>
          </w:p>
        </w:tc>
      </w:tr>
      <w:tr w:rsidR="00BF3501" w:rsidRPr="00A37FAA" w14:paraId="3C1DE989" w14:textId="77777777" w:rsidTr="00DF7598">
        <w:tc>
          <w:tcPr>
            <w:tcW w:w="720" w:type="pct"/>
          </w:tcPr>
          <w:p w14:paraId="088091A5" w14:textId="77777777" w:rsidR="00BF3501" w:rsidRPr="00A37FAA" w:rsidRDefault="00BF3501" w:rsidP="00DF7598">
            <w:r w:rsidRPr="00A37FAA">
              <w:t>2015</w:t>
            </w:r>
          </w:p>
        </w:tc>
        <w:tc>
          <w:tcPr>
            <w:tcW w:w="681" w:type="pct"/>
          </w:tcPr>
          <w:p w14:paraId="47602103" w14:textId="77777777" w:rsidR="00BF3501" w:rsidRPr="00A37FAA" w:rsidRDefault="00BF3501" w:rsidP="00DF7598">
            <w:r w:rsidRPr="00A37FAA">
              <w:t>2016</w:t>
            </w:r>
          </w:p>
        </w:tc>
        <w:tc>
          <w:tcPr>
            <w:tcW w:w="2151" w:type="pct"/>
          </w:tcPr>
          <w:p w14:paraId="4DDF4129" w14:textId="77777777" w:rsidR="00BF3501" w:rsidRPr="00A37FAA" w:rsidRDefault="00BF3501" w:rsidP="00DF7598">
            <w:r w:rsidRPr="00A37FAA">
              <w:t>Ambienta Sqr</w:t>
            </w:r>
          </w:p>
        </w:tc>
        <w:tc>
          <w:tcPr>
            <w:tcW w:w="1448" w:type="pct"/>
          </w:tcPr>
          <w:p w14:paraId="08D3B045" w14:textId="77777777" w:rsidR="00BF3501" w:rsidRPr="00A37FAA" w:rsidRDefault="00BF3501" w:rsidP="00DF7598">
            <w:r w:rsidRPr="00A37FAA">
              <w:t>Член Совета директоров</w:t>
            </w:r>
          </w:p>
        </w:tc>
      </w:tr>
      <w:tr w:rsidR="00BF3501" w:rsidRPr="00A37FAA" w14:paraId="6BE7A7EC" w14:textId="77777777" w:rsidTr="00DF7598">
        <w:tc>
          <w:tcPr>
            <w:tcW w:w="720" w:type="pct"/>
          </w:tcPr>
          <w:p w14:paraId="6294F586" w14:textId="77777777" w:rsidR="00BF3501" w:rsidRPr="00A37FAA" w:rsidRDefault="00BF3501" w:rsidP="00DF7598">
            <w:r w:rsidRPr="00A37FAA">
              <w:t>2015</w:t>
            </w:r>
          </w:p>
        </w:tc>
        <w:tc>
          <w:tcPr>
            <w:tcW w:w="681" w:type="pct"/>
          </w:tcPr>
          <w:p w14:paraId="079BFDD5" w14:textId="77777777" w:rsidR="00BF3501" w:rsidRPr="00A37FAA" w:rsidRDefault="00BF3501" w:rsidP="00DF7598">
            <w:r w:rsidRPr="00A37FAA">
              <w:t>2015</w:t>
            </w:r>
          </w:p>
        </w:tc>
        <w:tc>
          <w:tcPr>
            <w:tcW w:w="2151" w:type="pct"/>
          </w:tcPr>
          <w:p w14:paraId="06659A4A" w14:textId="77777777" w:rsidR="00BF3501" w:rsidRPr="00A37FAA" w:rsidRDefault="00BF3501" w:rsidP="00DF7598">
            <w:r w:rsidRPr="00A37FAA">
              <w:t>SIIRTEC NIGI Spa</w:t>
            </w:r>
          </w:p>
        </w:tc>
        <w:tc>
          <w:tcPr>
            <w:tcW w:w="1448" w:type="pct"/>
          </w:tcPr>
          <w:p w14:paraId="02DCCE6C" w14:textId="77777777" w:rsidR="00BF3501" w:rsidRPr="00A37FAA" w:rsidRDefault="00BF3501" w:rsidP="00DF7598">
            <w:r w:rsidRPr="00A37FAA">
              <w:t>Консультант</w:t>
            </w:r>
          </w:p>
        </w:tc>
      </w:tr>
      <w:tr w:rsidR="00BF3501" w:rsidRPr="00A37FAA" w14:paraId="4E91A7E9" w14:textId="77777777" w:rsidTr="00DF7598">
        <w:tc>
          <w:tcPr>
            <w:tcW w:w="720" w:type="pct"/>
          </w:tcPr>
          <w:p w14:paraId="31220CC3" w14:textId="77777777" w:rsidR="00BF3501" w:rsidRPr="00A37FAA" w:rsidRDefault="00BF3501" w:rsidP="00DF7598">
            <w:r w:rsidRPr="00A37FAA">
              <w:t>2015</w:t>
            </w:r>
          </w:p>
        </w:tc>
        <w:tc>
          <w:tcPr>
            <w:tcW w:w="681" w:type="pct"/>
          </w:tcPr>
          <w:p w14:paraId="02506159" w14:textId="77777777" w:rsidR="00BF3501" w:rsidRPr="00A37FAA" w:rsidRDefault="00BF3501" w:rsidP="00DF7598">
            <w:r w:rsidRPr="00A37FAA">
              <w:t>наст.время</w:t>
            </w:r>
          </w:p>
        </w:tc>
        <w:tc>
          <w:tcPr>
            <w:tcW w:w="2151" w:type="pct"/>
          </w:tcPr>
          <w:p w14:paraId="60B331E7" w14:textId="77777777" w:rsidR="00BF3501" w:rsidRPr="00A37FAA" w:rsidRDefault="00BF3501" w:rsidP="00DF7598">
            <w:r w:rsidRPr="00A37FAA">
              <w:t>Ассоциация итальянских промышленников «Конфедерация итальянской промышленности»</w:t>
            </w:r>
          </w:p>
        </w:tc>
        <w:tc>
          <w:tcPr>
            <w:tcW w:w="1448" w:type="pct"/>
          </w:tcPr>
          <w:p w14:paraId="558E48F4" w14:textId="77777777" w:rsidR="00BF3501" w:rsidRPr="00A37FAA" w:rsidRDefault="00BF3501" w:rsidP="00DF7598">
            <w:r w:rsidRPr="00A37FAA">
              <w:t>Президент Ассоциации</w:t>
            </w:r>
          </w:p>
        </w:tc>
      </w:tr>
      <w:tr w:rsidR="00BF3501" w:rsidRPr="00A37FAA" w14:paraId="2E8BA41F" w14:textId="77777777" w:rsidTr="00DF7598">
        <w:tc>
          <w:tcPr>
            <w:tcW w:w="720" w:type="pct"/>
          </w:tcPr>
          <w:p w14:paraId="44E3655E" w14:textId="77777777" w:rsidR="00BF3501" w:rsidRPr="00A37FAA" w:rsidRDefault="00BF3501" w:rsidP="00DF7598">
            <w:r w:rsidRPr="00A37FAA">
              <w:t>2016</w:t>
            </w:r>
          </w:p>
        </w:tc>
        <w:tc>
          <w:tcPr>
            <w:tcW w:w="681" w:type="pct"/>
          </w:tcPr>
          <w:p w14:paraId="62B4AB2D" w14:textId="77777777" w:rsidR="00BF3501" w:rsidRPr="00A37FAA" w:rsidRDefault="00BF3501" w:rsidP="00DF7598">
            <w:r w:rsidRPr="00A37FAA">
              <w:t>2017</w:t>
            </w:r>
          </w:p>
        </w:tc>
        <w:tc>
          <w:tcPr>
            <w:tcW w:w="2151" w:type="pct"/>
          </w:tcPr>
          <w:p w14:paraId="4817C9FE" w14:textId="77777777" w:rsidR="00BF3501" w:rsidRPr="00A37FAA" w:rsidRDefault="00BF3501" w:rsidP="00DF7598">
            <w:r w:rsidRPr="00A37FAA">
              <w:t>Общество с ограниченной ответственностью «СИАД РУС»</w:t>
            </w:r>
          </w:p>
        </w:tc>
        <w:tc>
          <w:tcPr>
            <w:tcW w:w="1448" w:type="pct"/>
          </w:tcPr>
          <w:p w14:paraId="53ACFDA6" w14:textId="77777777" w:rsidR="00BF3501" w:rsidRPr="00A37FAA" w:rsidRDefault="00BF3501" w:rsidP="00DF7598">
            <w:r w:rsidRPr="00A37FAA">
              <w:t>Консультант</w:t>
            </w:r>
          </w:p>
        </w:tc>
      </w:tr>
      <w:tr w:rsidR="00BF3501" w:rsidRPr="00A37FAA" w14:paraId="75C8900A" w14:textId="77777777" w:rsidTr="00DF7598">
        <w:tc>
          <w:tcPr>
            <w:tcW w:w="720" w:type="pct"/>
          </w:tcPr>
          <w:p w14:paraId="3E23F26F" w14:textId="77777777" w:rsidR="00BF3501" w:rsidRPr="00A37FAA" w:rsidRDefault="00BF3501" w:rsidP="00DF7598">
            <w:r w:rsidRPr="00A37FAA">
              <w:t>2016</w:t>
            </w:r>
          </w:p>
        </w:tc>
        <w:tc>
          <w:tcPr>
            <w:tcW w:w="681" w:type="pct"/>
          </w:tcPr>
          <w:p w14:paraId="04185682" w14:textId="77777777" w:rsidR="00BF3501" w:rsidRPr="00A37FAA" w:rsidRDefault="00BF3501" w:rsidP="00DF7598">
            <w:r w:rsidRPr="00A37FAA">
              <w:t>2017</w:t>
            </w:r>
          </w:p>
        </w:tc>
        <w:tc>
          <w:tcPr>
            <w:tcW w:w="2151" w:type="pct"/>
          </w:tcPr>
          <w:p w14:paraId="34BB65F6" w14:textId="77777777" w:rsidR="00BF3501" w:rsidRPr="00A37FAA" w:rsidRDefault="00BF3501" w:rsidP="00DF7598">
            <w:r w:rsidRPr="00A37FAA">
              <w:t xml:space="preserve">Snam S.p.A. </w:t>
            </w:r>
          </w:p>
        </w:tc>
        <w:tc>
          <w:tcPr>
            <w:tcW w:w="1448" w:type="pct"/>
          </w:tcPr>
          <w:p w14:paraId="144352B4" w14:textId="77777777" w:rsidR="00BF3501" w:rsidRPr="00A37FAA" w:rsidRDefault="00BF3501" w:rsidP="00DF7598">
            <w:r w:rsidRPr="00A37FAA">
              <w:t>Старший Советник</w:t>
            </w:r>
          </w:p>
        </w:tc>
      </w:tr>
      <w:tr w:rsidR="00BF3501" w:rsidRPr="00A37FAA" w14:paraId="54F17992" w14:textId="77777777" w:rsidTr="00DF7598">
        <w:tc>
          <w:tcPr>
            <w:tcW w:w="720" w:type="pct"/>
          </w:tcPr>
          <w:p w14:paraId="2A4AC8DE" w14:textId="77777777" w:rsidR="00BF3501" w:rsidRPr="00A37FAA" w:rsidRDefault="00BF3501" w:rsidP="00DF7598">
            <w:r w:rsidRPr="00A37FAA">
              <w:t>2016</w:t>
            </w:r>
          </w:p>
        </w:tc>
        <w:tc>
          <w:tcPr>
            <w:tcW w:w="681" w:type="pct"/>
          </w:tcPr>
          <w:p w14:paraId="1208C298" w14:textId="77777777" w:rsidR="00BF3501" w:rsidRPr="00A37FAA" w:rsidRDefault="00BF3501" w:rsidP="00DF7598">
            <w:r w:rsidRPr="00A37FAA">
              <w:t>наст.время</w:t>
            </w:r>
          </w:p>
        </w:tc>
        <w:tc>
          <w:tcPr>
            <w:tcW w:w="2151" w:type="pct"/>
          </w:tcPr>
          <w:p w14:paraId="751E01CE"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448" w:type="pct"/>
          </w:tcPr>
          <w:p w14:paraId="1B382BB5" w14:textId="77777777" w:rsidR="00BF3501" w:rsidRPr="00A37FAA" w:rsidRDefault="00BF3501" w:rsidP="00DF7598">
            <w:r w:rsidRPr="00A37FAA">
              <w:t>Член Совета директоров</w:t>
            </w:r>
          </w:p>
        </w:tc>
      </w:tr>
      <w:tr w:rsidR="00BF3501" w:rsidRPr="00A37FAA" w14:paraId="2705A675" w14:textId="77777777" w:rsidTr="00DF7598">
        <w:tc>
          <w:tcPr>
            <w:tcW w:w="720" w:type="pct"/>
          </w:tcPr>
          <w:p w14:paraId="4ED1C66E" w14:textId="77777777" w:rsidR="00BF3501" w:rsidRPr="00A37FAA" w:rsidRDefault="00BF3501" w:rsidP="00DF7598">
            <w:r w:rsidRPr="00A37FAA">
              <w:t>2017</w:t>
            </w:r>
          </w:p>
        </w:tc>
        <w:tc>
          <w:tcPr>
            <w:tcW w:w="681" w:type="pct"/>
          </w:tcPr>
          <w:p w14:paraId="60B6557B" w14:textId="77777777" w:rsidR="00BF3501" w:rsidRPr="00A37FAA" w:rsidRDefault="00BF3501" w:rsidP="00DF7598">
            <w:r w:rsidRPr="00A37FAA">
              <w:t>наст.время</w:t>
            </w:r>
          </w:p>
        </w:tc>
        <w:tc>
          <w:tcPr>
            <w:tcW w:w="2151" w:type="pct"/>
          </w:tcPr>
          <w:p w14:paraId="4DFA42A0" w14:textId="77777777" w:rsidR="00BF3501" w:rsidRPr="00A37FAA" w:rsidRDefault="00BF3501" w:rsidP="00DF7598">
            <w:r w:rsidRPr="00A37FAA">
              <w:t>«Эни» S.p.A.</w:t>
            </w:r>
          </w:p>
        </w:tc>
        <w:tc>
          <w:tcPr>
            <w:tcW w:w="1448" w:type="pct"/>
          </w:tcPr>
          <w:p w14:paraId="14DAC008" w14:textId="77777777" w:rsidR="00BF3501" w:rsidRPr="00A37FAA" w:rsidRDefault="00BF3501" w:rsidP="00DF7598">
            <w:r w:rsidRPr="00A37FAA">
              <w:t>Исполнительный вице-президент Eni по развитию рынков в России и Центральной Азии</w:t>
            </w:r>
          </w:p>
        </w:tc>
      </w:tr>
    </w:tbl>
    <w:p w14:paraId="1ECFAF25" w14:textId="77777777" w:rsidR="00BF3501" w:rsidRDefault="00BF3501" w:rsidP="00BF3501">
      <w:pPr>
        <w:pStyle w:val="Basic"/>
      </w:pPr>
      <w:r>
        <w:t xml:space="preserve">доля </w:t>
      </w:r>
      <w:r w:rsidRPr="003F6E7C">
        <w:t>участия</w:t>
      </w:r>
      <w:r>
        <w:t xml:space="preserve"> такого лица в уставном капитале эмитента: </w:t>
      </w:r>
      <w:r w:rsidRPr="00EA7EBD">
        <w:rPr>
          <w:rStyle w:val="Subst"/>
          <w:bCs/>
          <w:iCs/>
        </w:rPr>
        <w:t>Лицо указанных долей не имеет</w:t>
      </w:r>
    </w:p>
    <w:p w14:paraId="207EF3B6"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41585BB8" w14:textId="77777777" w:rsidR="00BF3501" w:rsidRPr="0060331C" w:rsidRDefault="00BF3501" w:rsidP="00BF3501">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14:paraId="75C36A12" w14:textId="77777777" w:rsidR="00BF3501" w:rsidRDefault="00BF3501" w:rsidP="00BF3501">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64C938A3"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168EA80C"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79D19E3C" w14:textId="77777777" w:rsidR="00BF3501" w:rsidRPr="0060331C" w:rsidRDefault="00BF3501" w:rsidP="00BF3501">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14:paraId="79B067BE" w14:textId="77777777" w:rsidR="00BF3501" w:rsidRPr="00AD3435" w:rsidRDefault="00BF3501" w:rsidP="00BF3501">
      <w:pPr>
        <w:pStyle w:val="Basic"/>
        <w:rPr>
          <w:b/>
          <w:i/>
        </w:rPr>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b/>
          <w:i/>
        </w:rPr>
        <w:t>председатель Комитета</w:t>
      </w:r>
      <w:r w:rsidRPr="00BE78CA">
        <w:rPr>
          <w:b/>
          <w:i/>
        </w:rPr>
        <w:t xml:space="preserve"> </w:t>
      </w:r>
      <w:r w:rsidRPr="00AD3435">
        <w:rPr>
          <w:b/>
          <w:i/>
        </w:rPr>
        <w:t xml:space="preserve">по кадрам и вознаграждениям Совета директоров ПАО «ФСК ЕЭС», </w:t>
      </w:r>
      <w:r>
        <w:rPr>
          <w:b/>
          <w:i/>
        </w:rPr>
        <w:t xml:space="preserve">член </w:t>
      </w:r>
      <w:r w:rsidRPr="00AD3435">
        <w:rPr>
          <w:b/>
          <w:i/>
        </w:rPr>
        <w:t>Комитета по аудиту Совета директоров ПАО «ФСК ЕЭС»</w:t>
      </w:r>
      <w:r>
        <w:rPr>
          <w:b/>
          <w:i/>
        </w:rPr>
        <w:t xml:space="preserve">, член </w:t>
      </w:r>
      <w:r w:rsidRPr="00AD3435">
        <w:rPr>
          <w:b/>
          <w:i/>
        </w:rPr>
        <w:t>Комитета по стратегии Совета директоров ПАО «ФСК ЕЭС»</w:t>
      </w:r>
    </w:p>
    <w:p w14:paraId="7F88DF47" w14:textId="77777777" w:rsidR="00BF3501" w:rsidRDefault="00BF3501" w:rsidP="00BF3501">
      <w:pPr>
        <w:pStyle w:val="Basic"/>
      </w:pPr>
      <w:r w:rsidRPr="0060331C">
        <w:t>Член Совета директоров, по мнению эмитента, является независимым:</w:t>
      </w:r>
      <w:r w:rsidRPr="0051745D">
        <w:rPr>
          <w:b/>
          <w:i/>
        </w:rPr>
        <w:t xml:space="preserve"> является</w:t>
      </w:r>
    </w:p>
    <w:p w14:paraId="40EA9F5A" w14:textId="77777777" w:rsidR="00BF3501" w:rsidRPr="00FC18B4" w:rsidRDefault="00BF3501" w:rsidP="00BF3501">
      <w:pPr>
        <w:pStyle w:val="Basic"/>
        <w:rPr>
          <w:b/>
          <w:bCs/>
          <w:i/>
          <w:iCs/>
          <w:u w:val="single"/>
        </w:rPr>
      </w:pPr>
    </w:p>
    <w:p w14:paraId="03F02394" w14:textId="77777777" w:rsidR="00BF3501" w:rsidRPr="00FC18B4" w:rsidRDefault="00BF3501" w:rsidP="00BF3501">
      <w:pPr>
        <w:pStyle w:val="Basic"/>
        <w:rPr>
          <w:b/>
          <w:bCs/>
          <w:i/>
          <w:iCs/>
          <w:u w:val="single"/>
        </w:rPr>
      </w:pPr>
      <w:r w:rsidRPr="00FC18B4">
        <w:rPr>
          <w:b/>
          <w:bCs/>
          <w:i/>
          <w:iCs/>
          <w:u w:val="single"/>
        </w:rPr>
        <w:t>Правление:</w:t>
      </w:r>
    </w:p>
    <w:p w14:paraId="2E919D1D" w14:textId="77777777" w:rsidR="00BF3501" w:rsidRPr="00FC18B4" w:rsidRDefault="00BF3501" w:rsidP="00BF3501">
      <w:pPr>
        <w:pStyle w:val="Basic"/>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377001FE" w14:textId="77777777" w:rsidTr="00DF7598">
        <w:tc>
          <w:tcPr>
            <w:tcW w:w="3408" w:type="dxa"/>
          </w:tcPr>
          <w:p w14:paraId="23452BCB" w14:textId="77777777" w:rsidR="00BF3501" w:rsidRPr="00610E49" w:rsidRDefault="00BF3501" w:rsidP="00DF7598">
            <w:r w:rsidRPr="00610E49">
              <w:t>фамилия, имя, отчество</w:t>
            </w:r>
          </w:p>
        </w:tc>
        <w:tc>
          <w:tcPr>
            <w:tcW w:w="7016" w:type="dxa"/>
          </w:tcPr>
          <w:p w14:paraId="2FADBE73" w14:textId="77777777" w:rsidR="00BF3501" w:rsidRPr="00610E49" w:rsidRDefault="00BF3501" w:rsidP="00DF7598">
            <w:r w:rsidRPr="00610E49">
              <w:t>Муров Андрей Евгеньевич</w:t>
            </w:r>
          </w:p>
        </w:tc>
      </w:tr>
      <w:tr w:rsidR="00BF3501" w:rsidRPr="00610E49" w14:paraId="44381057" w14:textId="77777777" w:rsidTr="00DF7598">
        <w:tc>
          <w:tcPr>
            <w:tcW w:w="3408" w:type="dxa"/>
          </w:tcPr>
          <w:p w14:paraId="5F093A4C" w14:textId="77777777" w:rsidR="00BF3501" w:rsidRPr="00610E49" w:rsidRDefault="00BF3501" w:rsidP="00DF7598">
            <w:r w:rsidRPr="00610E49">
              <w:t>год рождения</w:t>
            </w:r>
          </w:p>
        </w:tc>
        <w:tc>
          <w:tcPr>
            <w:tcW w:w="7016" w:type="dxa"/>
          </w:tcPr>
          <w:p w14:paraId="000E6B53" w14:textId="77777777" w:rsidR="00BF3501" w:rsidRPr="00610E49" w:rsidRDefault="00BF3501" w:rsidP="00DF7598">
            <w:r w:rsidRPr="00610E49">
              <w:t>1970</w:t>
            </w:r>
          </w:p>
        </w:tc>
      </w:tr>
      <w:tr w:rsidR="00BF3501" w:rsidRPr="00610E49" w14:paraId="019E8E51" w14:textId="77777777" w:rsidTr="00DF7598">
        <w:tc>
          <w:tcPr>
            <w:tcW w:w="3408" w:type="dxa"/>
          </w:tcPr>
          <w:p w14:paraId="35D7B47F" w14:textId="77777777" w:rsidR="00BF3501" w:rsidRPr="00610E49" w:rsidRDefault="00BF3501" w:rsidP="00DF7598">
            <w:r w:rsidRPr="00610E49">
              <w:t>сведения об образовании</w:t>
            </w:r>
          </w:p>
        </w:tc>
        <w:tc>
          <w:tcPr>
            <w:tcW w:w="7016" w:type="dxa"/>
          </w:tcPr>
          <w:p w14:paraId="2F3439EA" w14:textId="77777777" w:rsidR="00BF3501" w:rsidRPr="00610E49" w:rsidRDefault="00BF3501" w:rsidP="00DF7598">
            <w:r w:rsidRPr="00610E49">
              <w:t>Высшее</w:t>
            </w:r>
          </w:p>
        </w:tc>
      </w:tr>
    </w:tbl>
    <w:p w14:paraId="3AC677C4"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0"/>
        <w:gridCol w:w="1802"/>
        <w:gridCol w:w="4112"/>
        <w:gridCol w:w="2894"/>
      </w:tblGrid>
      <w:tr w:rsidR="00BF3501" w:rsidRPr="00A37FAA" w14:paraId="53B64DEF" w14:textId="77777777" w:rsidTr="00DF7598">
        <w:tc>
          <w:tcPr>
            <w:tcW w:w="1572" w:type="pct"/>
            <w:gridSpan w:val="2"/>
          </w:tcPr>
          <w:p w14:paraId="6AED78D6" w14:textId="77777777" w:rsidR="00BF3501" w:rsidRPr="00A37FAA" w:rsidRDefault="00BF3501" w:rsidP="00DF7598">
            <w:r w:rsidRPr="00A37FAA">
              <w:t>Период</w:t>
            </w:r>
          </w:p>
        </w:tc>
        <w:tc>
          <w:tcPr>
            <w:tcW w:w="2012" w:type="pct"/>
          </w:tcPr>
          <w:p w14:paraId="33419EDB" w14:textId="77777777" w:rsidR="00BF3501" w:rsidRPr="00A37FAA" w:rsidRDefault="00BF3501" w:rsidP="00DF7598">
            <w:r w:rsidRPr="00A37FAA">
              <w:t>Наименование организации</w:t>
            </w:r>
          </w:p>
        </w:tc>
        <w:tc>
          <w:tcPr>
            <w:tcW w:w="1416" w:type="pct"/>
          </w:tcPr>
          <w:p w14:paraId="77780DCC" w14:textId="77777777" w:rsidR="00BF3501" w:rsidRPr="00A37FAA" w:rsidRDefault="00BF3501" w:rsidP="00DF7598">
            <w:r w:rsidRPr="00A37FAA">
              <w:t>Должность</w:t>
            </w:r>
          </w:p>
        </w:tc>
      </w:tr>
      <w:tr w:rsidR="00BF3501" w:rsidRPr="00A37FAA" w14:paraId="300E2267" w14:textId="77777777" w:rsidTr="00DF7598">
        <w:tc>
          <w:tcPr>
            <w:tcW w:w="690" w:type="pct"/>
          </w:tcPr>
          <w:p w14:paraId="13D8A95C" w14:textId="77777777" w:rsidR="00BF3501" w:rsidRPr="00A37FAA" w:rsidRDefault="00BF3501" w:rsidP="00DF7598">
            <w:r w:rsidRPr="00A37FAA">
              <w:t>с</w:t>
            </w:r>
          </w:p>
        </w:tc>
        <w:tc>
          <w:tcPr>
            <w:tcW w:w="882" w:type="pct"/>
          </w:tcPr>
          <w:p w14:paraId="79E5F899" w14:textId="77777777" w:rsidR="00BF3501" w:rsidRPr="00A37FAA" w:rsidRDefault="00BF3501" w:rsidP="00DF7598">
            <w:r w:rsidRPr="00A37FAA">
              <w:t>по</w:t>
            </w:r>
          </w:p>
        </w:tc>
        <w:tc>
          <w:tcPr>
            <w:tcW w:w="2012" w:type="pct"/>
          </w:tcPr>
          <w:p w14:paraId="067EFF0B" w14:textId="77777777" w:rsidR="00BF3501" w:rsidRPr="00A37FAA" w:rsidRDefault="00BF3501" w:rsidP="00DF7598"/>
        </w:tc>
        <w:tc>
          <w:tcPr>
            <w:tcW w:w="1416" w:type="pct"/>
          </w:tcPr>
          <w:p w14:paraId="510B0D68" w14:textId="77777777" w:rsidR="00BF3501" w:rsidRPr="00A37FAA" w:rsidRDefault="00BF3501" w:rsidP="00DF7598"/>
        </w:tc>
      </w:tr>
      <w:tr w:rsidR="00BF3501" w:rsidRPr="00A37FAA" w14:paraId="4236A2F8" w14:textId="77777777" w:rsidTr="00DF7598">
        <w:tc>
          <w:tcPr>
            <w:tcW w:w="690" w:type="pct"/>
          </w:tcPr>
          <w:p w14:paraId="294A982B" w14:textId="77777777" w:rsidR="00BF3501" w:rsidRPr="00A37FAA" w:rsidRDefault="00BF3501" w:rsidP="00DF7598">
            <w:r w:rsidRPr="00A37FAA">
              <w:t>2007</w:t>
            </w:r>
          </w:p>
        </w:tc>
        <w:tc>
          <w:tcPr>
            <w:tcW w:w="882" w:type="pct"/>
          </w:tcPr>
          <w:p w14:paraId="2DBC7FCA" w14:textId="77777777" w:rsidR="00BF3501" w:rsidRPr="00A37FAA" w:rsidRDefault="00BF3501" w:rsidP="00DF7598">
            <w:r w:rsidRPr="00A37FAA">
              <w:t>2012</w:t>
            </w:r>
          </w:p>
        </w:tc>
        <w:tc>
          <w:tcPr>
            <w:tcW w:w="2012" w:type="pct"/>
          </w:tcPr>
          <w:p w14:paraId="337F3DE1" w14:textId="77777777" w:rsidR="00BF3501" w:rsidRPr="00A37FAA" w:rsidRDefault="00BF3501" w:rsidP="00DF7598">
            <w:r w:rsidRPr="00A37FAA">
              <w:t>Открытое акционерное общество «Аэропорт Пулково»</w:t>
            </w:r>
          </w:p>
        </w:tc>
        <w:tc>
          <w:tcPr>
            <w:tcW w:w="1416" w:type="pct"/>
          </w:tcPr>
          <w:p w14:paraId="33759DE2" w14:textId="77777777" w:rsidR="00BF3501" w:rsidRPr="00A37FAA" w:rsidRDefault="00BF3501" w:rsidP="00DF7598">
            <w:r w:rsidRPr="00A37FAA">
              <w:t>Генеральный</w:t>
            </w:r>
            <w:r>
              <w:t xml:space="preserve"> </w:t>
            </w:r>
            <w:r w:rsidRPr="00A37FAA">
              <w:t>директор</w:t>
            </w:r>
          </w:p>
        </w:tc>
      </w:tr>
      <w:tr w:rsidR="00BF3501" w:rsidRPr="00A37FAA" w14:paraId="14C3058B" w14:textId="77777777" w:rsidTr="00DF7598">
        <w:tc>
          <w:tcPr>
            <w:tcW w:w="690" w:type="pct"/>
          </w:tcPr>
          <w:p w14:paraId="4516E2F4" w14:textId="77777777" w:rsidR="00BF3501" w:rsidRPr="00A37FAA" w:rsidRDefault="00BF3501" w:rsidP="00DF7598">
            <w:r w:rsidRPr="00A37FAA">
              <w:t>2012</w:t>
            </w:r>
          </w:p>
        </w:tc>
        <w:tc>
          <w:tcPr>
            <w:tcW w:w="882" w:type="pct"/>
          </w:tcPr>
          <w:p w14:paraId="1A0D82D5" w14:textId="77777777" w:rsidR="00BF3501" w:rsidRPr="00A37FAA" w:rsidRDefault="00BF3501" w:rsidP="00DF7598">
            <w:r w:rsidRPr="00A37FAA">
              <w:t>2012</w:t>
            </w:r>
          </w:p>
        </w:tc>
        <w:tc>
          <w:tcPr>
            <w:tcW w:w="2012" w:type="pct"/>
          </w:tcPr>
          <w:p w14:paraId="1360F734" w14:textId="77777777" w:rsidR="00BF3501" w:rsidRPr="00A37FAA" w:rsidRDefault="00BF3501" w:rsidP="00DF7598">
            <w:r w:rsidRPr="00A37FAA">
              <w:t>Открытое акционерное общество «Холдинг межрегиональных распределительных сетевых компаний»</w:t>
            </w:r>
          </w:p>
        </w:tc>
        <w:tc>
          <w:tcPr>
            <w:tcW w:w="1416" w:type="pct"/>
          </w:tcPr>
          <w:p w14:paraId="09F846DB" w14:textId="77777777" w:rsidR="00BF3501" w:rsidRPr="00A37FAA" w:rsidRDefault="00BF3501" w:rsidP="00DF7598">
            <w:r w:rsidRPr="00A37FAA">
              <w:t>Заместитель Генерального директора</w:t>
            </w:r>
          </w:p>
        </w:tc>
      </w:tr>
      <w:tr w:rsidR="00BF3501" w:rsidRPr="00A37FAA" w14:paraId="141CFE2D" w14:textId="77777777" w:rsidTr="00DF7598">
        <w:tc>
          <w:tcPr>
            <w:tcW w:w="690" w:type="pct"/>
          </w:tcPr>
          <w:p w14:paraId="18B87200" w14:textId="77777777" w:rsidR="00BF3501" w:rsidRPr="00A37FAA" w:rsidRDefault="00BF3501" w:rsidP="00DF7598">
            <w:r w:rsidRPr="00A37FAA">
              <w:t>2012</w:t>
            </w:r>
          </w:p>
        </w:tc>
        <w:tc>
          <w:tcPr>
            <w:tcW w:w="882" w:type="pct"/>
          </w:tcPr>
          <w:p w14:paraId="76FA2EEE" w14:textId="77777777" w:rsidR="00BF3501" w:rsidRPr="00A37FAA" w:rsidRDefault="00BF3501" w:rsidP="00DF7598">
            <w:r w:rsidRPr="00A37FAA">
              <w:t>2012</w:t>
            </w:r>
          </w:p>
        </w:tc>
        <w:tc>
          <w:tcPr>
            <w:tcW w:w="2012" w:type="pct"/>
          </w:tcPr>
          <w:p w14:paraId="76E764DB" w14:textId="77777777" w:rsidR="00BF3501" w:rsidRPr="00A37FAA" w:rsidRDefault="00BF3501" w:rsidP="00DF7598">
            <w:r w:rsidRPr="00A37FAA">
              <w:t>Открытое акционерное общество «Межрегиональная распределительная сетевая компания Урала»</w:t>
            </w:r>
          </w:p>
        </w:tc>
        <w:tc>
          <w:tcPr>
            <w:tcW w:w="1416" w:type="pct"/>
          </w:tcPr>
          <w:p w14:paraId="26152444" w14:textId="77777777" w:rsidR="00BF3501" w:rsidRPr="00A37FAA" w:rsidRDefault="00BF3501" w:rsidP="00DF7598">
            <w:r w:rsidRPr="00A37FAA">
              <w:t>Член Совета директоров</w:t>
            </w:r>
          </w:p>
        </w:tc>
      </w:tr>
      <w:tr w:rsidR="00BF3501" w:rsidRPr="00A37FAA" w14:paraId="3FA8681B" w14:textId="77777777" w:rsidTr="00DF7598">
        <w:tc>
          <w:tcPr>
            <w:tcW w:w="690" w:type="pct"/>
          </w:tcPr>
          <w:p w14:paraId="374FC40A" w14:textId="77777777" w:rsidR="00BF3501" w:rsidRPr="00A37FAA" w:rsidRDefault="00BF3501" w:rsidP="00DF7598">
            <w:r w:rsidRPr="00A37FAA">
              <w:t>2012</w:t>
            </w:r>
          </w:p>
        </w:tc>
        <w:tc>
          <w:tcPr>
            <w:tcW w:w="882" w:type="pct"/>
          </w:tcPr>
          <w:p w14:paraId="0A20763F" w14:textId="77777777" w:rsidR="00BF3501" w:rsidRPr="00A37FAA" w:rsidRDefault="00BF3501" w:rsidP="00DF7598">
            <w:r w:rsidRPr="00A37FAA">
              <w:t>2014</w:t>
            </w:r>
          </w:p>
        </w:tc>
        <w:tc>
          <w:tcPr>
            <w:tcW w:w="2012" w:type="pct"/>
          </w:tcPr>
          <w:p w14:paraId="1A6514B9" w14:textId="77777777" w:rsidR="00BF3501" w:rsidRPr="00A37FAA" w:rsidRDefault="00BF3501" w:rsidP="00DF7598">
            <w:r w:rsidRPr="00A37FAA">
              <w:t>Открытое акционерное общество «Межрегиональная распределительная сетевая компания Северо-Запада»</w:t>
            </w:r>
          </w:p>
        </w:tc>
        <w:tc>
          <w:tcPr>
            <w:tcW w:w="1416" w:type="pct"/>
          </w:tcPr>
          <w:p w14:paraId="32D8BBC6" w14:textId="77777777" w:rsidR="00BF3501" w:rsidRPr="00A37FAA" w:rsidRDefault="00BF3501" w:rsidP="00DF7598">
            <w:r w:rsidRPr="00A37FAA">
              <w:t>Председатель Совета директоров</w:t>
            </w:r>
          </w:p>
        </w:tc>
      </w:tr>
      <w:tr w:rsidR="00BF3501" w:rsidRPr="00A37FAA" w14:paraId="19749059" w14:textId="77777777" w:rsidTr="00DF7598">
        <w:tc>
          <w:tcPr>
            <w:tcW w:w="690" w:type="pct"/>
          </w:tcPr>
          <w:p w14:paraId="3AAEB118" w14:textId="77777777" w:rsidR="00BF3501" w:rsidRPr="00A37FAA" w:rsidRDefault="00BF3501" w:rsidP="00DF7598">
            <w:r w:rsidRPr="00A37FAA">
              <w:t>2012</w:t>
            </w:r>
          </w:p>
        </w:tc>
        <w:tc>
          <w:tcPr>
            <w:tcW w:w="882" w:type="pct"/>
          </w:tcPr>
          <w:p w14:paraId="5ACCC507" w14:textId="77777777" w:rsidR="00BF3501" w:rsidRPr="00A37FAA" w:rsidRDefault="00BF3501" w:rsidP="00DF7598">
            <w:r w:rsidRPr="00A37FAA">
              <w:t>.2012</w:t>
            </w:r>
          </w:p>
        </w:tc>
        <w:tc>
          <w:tcPr>
            <w:tcW w:w="2012" w:type="pct"/>
          </w:tcPr>
          <w:p w14:paraId="7CAF792D" w14:textId="77777777" w:rsidR="00BF3501" w:rsidRPr="00A37FAA" w:rsidRDefault="00BF3501" w:rsidP="00DF7598">
            <w:r w:rsidRPr="00A37FAA">
              <w:t>Открытое акционерное общество «Холдинг межрегиональных распределительных сетевых компаний»</w:t>
            </w:r>
          </w:p>
        </w:tc>
        <w:tc>
          <w:tcPr>
            <w:tcW w:w="1416" w:type="pct"/>
          </w:tcPr>
          <w:p w14:paraId="72C8B92B" w14:textId="77777777" w:rsidR="00BF3501" w:rsidRPr="00A37FAA" w:rsidRDefault="00BF3501" w:rsidP="00DF7598">
            <w:r w:rsidRPr="00A37FAA">
              <w:t>Исполняющий обязанности Генерального директора</w:t>
            </w:r>
          </w:p>
        </w:tc>
      </w:tr>
      <w:tr w:rsidR="00BF3501" w:rsidRPr="00A37FAA" w14:paraId="3E11C9C8" w14:textId="77777777" w:rsidTr="00DF7598">
        <w:tc>
          <w:tcPr>
            <w:tcW w:w="690" w:type="pct"/>
          </w:tcPr>
          <w:p w14:paraId="27D26533" w14:textId="77777777" w:rsidR="00BF3501" w:rsidRPr="00A37FAA" w:rsidRDefault="00BF3501" w:rsidP="00DF7598">
            <w:r w:rsidRPr="00A37FAA">
              <w:t>2012</w:t>
            </w:r>
          </w:p>
        </w:tc>
        <w:tc>
          <w:tcPr>
            <w:tcW w:w="882" w:type="pct"/>
          </w:tcPr>
          <w:p w14:paraId="4D811837" w14:textId="77777777" w:rsidR="00BF3501" w:rsidRPr="00A37FAA" w:rsidRDefault="00BF3501" w:rsidP="00DF7598">
            <w:r w:rsidRPr="00A37FAA">
              <w:t>2013</w:t>
            </w:r>
          </w:p>
        </w:tc>
        <w:tc>
          <w:tcPr>
            <w:tcW w:w="2012" w:type="pct"/>
          </w:tcPr>
          <w:p w14:paraId="6C8AC2C8" w14:textId="77777777" w:rsidR="00BF3501" w:rsidRPr="00A37FAA" w:rsidRDefault="00BF3501" w:rsidP="00DF7598">
            <w:r w:rsidRPr="00A37FAA">
              <w:t>Открытое акционерное общество «Холдинг межрегиональных распределительных сетевых компаний» (с 04.04.2013 – Открытое акционерное общество «Российские сети»)</w:t>
            </w:r>
          </w:p>
        </w:tc>
        <w:tc>
          <w:tcPr>
            <w:tcW w:w="1416" w:type="pct"/>
          </w:tcPr>
          <w:p w14:paraId="225F5377" w14:textId="77777777" w:rsidR="00BF3501" w:rsidRPr="00A37FAA" w:rsidRDefault="00BF3501" w:rsidP="00DF7598">
            <w:r w:rsidRPr="00A37FAA">
              <w:t>Исполнительный</w:t>
            </w:r>
            <w:r>
              <w:t xml:space="preserve"> </w:t>
            </w:r>
            <w:r w:rsidRPr="00A37FAA">
              <w:t>директор</w:t>
            </w:r>
          </w:p>
        </w:tc>
      </w:tr>
      <w:tr w:rsidR="00BF3501" w:rsidRPr="00A37FAA" w14:paraId="1DCD7F04" w14:textId="77777777" w:rsidTr="00DF7598">
        <w:tc>
          <w:tcPr>
            <w:tcW w:w="690" w:type="pct"/>
          </w:tcPr>
          <w:p w14:paraId="4B76D76C" w14:textId="77777777" w:rsidR="00BF3501" w:rsidRPr="00A37FAA" w:rsidRDefault="00BF3501" w:rsidP="00DF7598">
            <w:r w:rsidRPr="00A37FAA">
              <w:t>2012</w:t>
            </w:r>
          </w:p>
        </w:tc>
        <w:tc>
          <w:tcPr>
            <w:tcW w:w="882" w:type="pct"/>
          </w:tcPr>
          <w:p w14:paraId="293314F1" w14:textId="77777777" w:rsidR="00BF3501" w:rsidRPr="00A37FAA" w:rsidRDefault="00BF3501" w:rsidP="00DF7598">
            <w:r w:rsidRPr="00A37FAA">
              <w:t>2013</w:t>
            </w:r>
          </w:p>
        </w:tc>
        <w:tc>
          <w:tcPr>
            <w:tcW w:w="2012" w:type="pct"/>
          </w:tcPr>
          <w:p w14:paraId="27B718B3" w14:textId="77777777" w:rsidR="00BF3501" w:rsidRPr="00A37FAA" w:rsidRDefault="00BF3501" w:rsidP="00DF7598">
            <w:r w:rsidRPr="00A37FAA">
              <w:t>Открытое акционерное общество «Федеральная сетевая компания Единой энергетической системы»</w:t>
            </w:r>
          </w:p>
        </w:tc>
        <w:tc>
          <w:tcPr>
            <w:tcW w:w="1416" w:type="pct"/>
          </w:tcPr>
          <w:p w14:paraId="363B58E1" w14:textId="77777777" w:rsidR="00BF3501" w:rsidRPr="00A37FAA" w:rsidRDefault="00BF3501" w:rsidP="00DF7598">
            <w:r w:rsidRPr="00A37FAA">
              <w:t>Первый заместитель Председателя Правления</w:t>
            </w:r>
          </w:p>
        </w:tc>
      </w:tr>
      <w:tr w:rsidR="00BF3501" w:rsidRPr="00A37FAA" w14:paraId="1BF22938" w14:textId="77777777" w:rsidTr="00DF7598">
        <w:tc>
          <w:tcPr>
            <w:tcW w:w="690" w:type="pct"/>
          </w:tcPr>
          <w:p w14:paraId="6F8E76AB" w14:textId="77777777" w:rsidR="00BF3501" w:rsidRPr="00A37FAA" w:rsidRDefault="00BF3501" w:rsidP="00DF7598">
            <w:r w:rsidRPr="00A37FAA">
              <w:t>2012</w:t>
            </w:r>
          </w:p>
        </w:tc>
        <w:tc>
          <w:tcPr>
            <w:tcW w:w="882" w:type="pct"/>
          </w:tcPr>
          <w:p w14:paraId="476B837E" w14:textId="77777777" w:rsidR="00BF3501" w:rsidRPr="00A37FAA" w:rsidRDefault="00BF3501" w:rsidP="00DF7598">
            <w:r w:rsidRPr="00A37FAA">
              <w:t>2013</w:t>
            </w:r>
          </w:p>
        </w:tc>
        <w:tc>
          <w:tcPr>
            <w:tcW w:w="2012" w:type="pct"/>
          </w:tcPr>
          <w:p w14:paraId="02A05EE8" w14:textId="77777777" w:rsidR="00BF3501" w:rsidRPr="00A37FAA" w:rsidRDefault="00BF3501" w:rsidP="00DF7598">
            <w:r w:rsidRPr="00A37FAA">
              <w:t>Открытое акционерное общество «Межрегиональная распределительная сетевая компания Волги»</w:t>
            </w:r>
          </w:p>
        </w:tc>
        <w:tc>
          <w:tcPr>
            <w:tcW w:w="1416" w:type="pct"/>
          </w:tcPr>
          <w:p w14:paraId="5D658D7F" w14:textId="77777777" w:rsidR="00BF3501" w:rsidRPr="00A37FAA" w:rsidRDefault="00BF3501" w:rsidP="00DF7598">
            <w:r w:rsidRPr="00A37FAA">
              <w:t>Председатель Совета директоров</w:t>
            </w:r>
          </w:p>
        </w:tc>
      </w:tr>
      <w:tr w:rsidR="00BF3501" w:rsidRPr="00A37FAA" w14:paraId="070274F6" w14:textId="77777777" w:rsidTr="00DF7598">
        <w:tc>
          <w:tcPr>
            <w:tcW w:w="690" w:type="pct"/>
          </w:tcPr>
          <w:p w14:paraId="3423F8ED" w14:textId="77777777" w:rsidR="00BF3501" w:rsidRPr="00A37FAA" w:rsidRDefault="00BF3501" w:rsidP="00DF7598">
            <w:r w:rsidRPr="00A37FAA">
              <w:t>2012</w:t>
            </w:r>
          </w:p>
        </w:tc>
        <w:tc>
          <w:tcPr>
            <w:tcW w:w="882" w:type="pct"/>
          </w:tcPr>
          <w:p w14:paraId="63115CAF" w14:textId="77777777" w:rsidR="00BF3501" w:rsidRPr="00A37FAA" w:rsidRDefault="00BF3501" w:rsidP="00DF7598">
            <w:r w:rsidRPr="00A37FAA">
              <w:t>2013</w:t>
            </w:r>
          </w:p>
        </w:tc>
        <w:tc>
          <w:tcPr>
            <w:tcW w:w="2012" w:type="pct"/>
          </w:tcPr>
          <w:p w14:paraId="2C1D9572" w14:textId="77777777" w:rsidR="00BF3501" w:rsidRPr="00A37FAA" w:rsidRDefault="00BF3501" w:rsidP="00DF7598">
            <w:r w:rsidRPr="00A37FAA">
              <w:t>Открытое акционерное общество «Межрегиональная распределительная сетевая компания Центра»</w:t>
            </w:r>
          </w:p>
        </w:tc>
        <w:tc>
          <w:tcPr>
            <w:tcW w:w="1416" w:type="pct"/>
          </w:tcPr>
          <w:p w14:paraId="05FAF129" w14:textId="77777777" w:rsidR="00BF3501" w:rsidRPr="00A37FAA" w:rsidRDefault="00BF3501" w:rsidP="00DF7598">
            <w:r w:rsidRPr="00A37FAA">
              <w:t>Председатель Совета директоров</w:t>
            </w:r>
          </w:p>
        </w:tc>
      </w:tr>
      <w:tr w:rsidR="00BF3501" w:rsidRPr="00A37FAA" w14:paraId="75ADEE7E" w14:textId="77777777" w:rsidTr="00DF7598">
        <w:tc>
          <w:tcPr>
            <w:tcW w:w="690" w:type="pct"/>
          </w:tcPr>
          <w:p w14:paraId="044DA44A" w14:textId="77777777" w:rsidR="00BF3501" w:rsidRPr="00A37FAA" w:rsidRDefault="00BF3501" w:rsidP="00DF7598">
            <w:r w:rsidRPr="00A37FAA">
              <w:t>2012</w:t>
            </w:r>
          </w:p>
        </w:tc>
        <w:tc>
          <w:tcPr>
            <w:tcW w:w="882" w:type="pct"/>
          </w:tcPr>
          <w:p w14:paraId="31A450B9" w14:textId="77777777" w:rsidR="00BF3501" w:rsidRPr="00A37FAA" w:rsidRDefault="00BF3501" w:rsidP="00DF7598">
            <w:r w:rsidRPr="00A37FAA">
              <w:t>2013</w:t>
            </w:r>
          </w:p>
        </w:tc>
        <w:tc>
          <w:tcPr>
            <w:tcW w:w="2012" w:type="pct"/>
          </w:tcPr>
          <w:p w14:paraId="07B998A3" w14:textId="77777777" w:rsidR="00BF3501" w:rsidRPr="00A37FAA" w:rsidRDefault="00BF3501" w:rsidP="00DF7598">
            <w:r w:rsidRPr="00A37FAA">
              <w:t>Открытое акционерное общество энергетики и электрификации Кубани</w:t>
            </w:r>
          </w:p>
        </w:tc>
        <w:tc>
          <w:tcPr>
            <w:tcW w:w="1416" w:type="pct"/>
          </w:tcPr>
          <w:p w14:paraId="76214701" w14:textId="77777777" w:rsidR="00BF3501" w:rsidRPr="00A37FAA" w:rsidRDefault="00BF3501" w:rsidP="00DF7598">
            <w:r w:rsidRPr="00A37FAA">
              <w:t>Член Совета директоров</w:t>
            </w:r>
          </w:p>
        </w:tc>
      </w:tr>
      <w:tr w:rsidR="00BF3501" w:rsidRPr="00A37FAA" w14:paraId="06865C06" w14:textId="77777777" w:rsidTr="00DF7598">
        <w:tc>
          <w:tcPr>
            <w:tcW w:w="690" w:type="pct"/>
          </w:tcPr>
          <w:p w14:paraId="2CA33ECD" w14:textId="77777777" w:rsidR="00BF3501" w:rsidRPr="00A37FAA" w:rsidRDefault="00BF3501" w:rsidP="00DF7598">
            <w:r w:rsidRPr="00A37FAA">
              <w:t>2012</w:t>
            </w:r>
          </w:p>
        </w:tc>
        <w:tc>
          <w:tcPr>
            <w:tcW w:w="882" w:type="pct"/>
          </w:tcPr>
          <w:p w14:paraId="0DAD0F06" w14:textId="77777777" w:rsidR="00BF3501" w:rsidRPr="00A37FAA" w:rsidRDefault="00BF3501" w:rsidP="00DF7598">
            <w:r w:rsidRPr="00A37FAA">
              <w:t>2013</w:t>
            </w:r>
          </w:p>
        </w:tc>
        <w:tc>
          <w:tcPr>
            <w:tcW w:w="2012" w:type="pct"/>
          </w:tcPr>
          <w:p w14:paraId="432616C5" w14:textId="77777777" w:rsidR="00BF3501" w:rsidRPr="00A37FAA" w:rsidRDefault="00BF3501" w:rsidP="00DF7598">
            <w:r w:rsidRPr="00A37FAA">
              <w:t>Открытое акционерное общество энергетики и электрификации «Ленэнерго»</w:t>
            </w:r>
          </w:p>
        </w:tc>
        <w:tc>
          <w:tcPr>
            <w:tcW w:w="1416" w:type="pct"/>
          </w:tcPr>
          <w:p w14:paraId="2744693F" w14:textId="77777777" w:rsidR="00BF3501" w:rsidRPr="00A37FAA" w:rsidRDefault="00BF3501" w:rsidP="00DF7598">
            <w:r w:rsidRPr="00A37FAA">
              <w:t>Председатель Совета директоров</w:t>
            </w:r>
          </w:p>
        </w:tc>
      </w:tr>
      <w:tr w:rsidR="00BF3501" w:rsidRPr="00A37FAA" w14:paraId="47C81396" w14:textId="77777777" w:rsidTr="00DF7598">
        <w:tc>
          <w:tcPr>
            <w:tcW w:w="690" w:type="pct"/>
          </w:tcPr>
          <w:p w14:paraId="6B850641" w14:textId="77777777" w:rsidR="00BF3501" w:rsidRPr="00A37FAA" w:rsidRDefault="00BF3501" w:rsidP="00DF7598">
            <w:r w:rsidRPr="00A37FAA">
              <w:t>2012</w:t>
            </w:r>
          </w:p>
        </w:tc>
        <w:tc>
          <w:tcPr>
            <w:tcW w:w="882" w:type="pct"/>
          </w:tcPr>
          <w:p w14:paraId="694DCEAB" w14:textId="77777777" w:rsidR="00BF3501" w:rsidRPr="00A37FAA" w:rsidRDefault="00BF3501" w:rsidP="00DF7598">
            <w:r w:rsidRPr="00A37FAA">
              <w:t>2013</w:t>
            </w:r>
          </w:p>
        </w:tc>
        <w:tc>
          <w:tcPr>
            <w:tcW w:w="2012" w:type="pct"/>
          </w:tcPr>
          <w:p w14:paraId="68FE550E" w14:textId="77777777" w:rsidR="00BF3501" w:rsidRPr="00A37FAA" w:rsidRDefault="00BF3501" w:rsidP="00DF7598">
            <w:r w:rsidRPr="00A37FAA">
              <w:t>Открытое акционерное общество «Московская объединенная электросетевая компания»</w:t>
            </w:r>
          </w:p>
        </w:tc>
        <w:tc>
          <w:tcPr>
            <w:tcW w:w="1416" w:type="pct"/>
          </w:tcPr>
          <w:p w14:paraId="0011D940" w14:textId="77777777" w:rsidR="00BF3501" w:rsidRPr="00A37FAA" w:rsidRDefault="00BF3501" w:rsidP="00DF7598">
            <w:r w:rsidRPr="00A37FAA">
              <w:t>Член Совета директоров</w:t>
            </w:r>
          </w:p>
        </w:tc>
      </w:tr>
      <w:tr w:rsidR="00BF3501" w:rsidRPr="00A37FAA" w14:paraId="1AE49A43" w14:textId="77777777" w:rsidTr="00DF7598">
        <w:tc>
          <w:tcPr>
            <w:tcW w:w="690" w:type="pct"/>
          </w:tcPr>
          <w:p w14:paraId="61A44931" w14:textId="77777777" w:rsidR="00BF3501" w:rsidRPr="00A37FAA" w:rsidRDefault="00BF3501" w:rsidP="00DF7598">
            <w:r w:rsidRPr="00A37FAA">
              <w:t>2012</w:t>
            </w:r>
          </w:p>
        </w:tc>
        <w:tc>
          <w:tcPr>
            <w:tcW w:w="882" w:type="pct"/>
          </w:tcPr>
          <w:p w14:paraId="7698D342" w14:textId="77777777" w:rsidR="00BF3501" w:rsidRPr="00A37FAA" w:rsidRDefault="00BF3501" w:rsidP="00DF7598">
            <w:r w:rsidRPr="00A37FAA">
              <w:t>2013</w:t>
            </w:r>
          </w:p>
        </w:tc>
        <w:tc>
          <w:tcPr>
            <w:tcW w:w="2012" w:type="pct"/>
          </w:tcPr>
          <w:p w14:paraId="5FED91D9" w14:textId="77777777" w:rsidR="00BF3501" w:rsidRPr="00A37FAA" w:rsidRDefault="00BF3501" w:rsidP="00DF7598">
            <w:r w:rsidRPr="00A37FAA">
              <w:t>Открытое акционерное общество «Федеральная сетевая компания Единой энергетической системы»</w:t>
            </w:r>
          </w:p>
        </w:tc>
        <w:tc>
          <w:tcPr>
            <w:tcW w:w="1416" w:type="pct"/>
          </w:tcPr>
          <w:p w14:paraId="380109E0" w14:textId="77777777" w:rsidR="00BF3501" w:rsidRPr="00A37FAA" w:rsidRDefault="00BF3501" w:rsidP="00DF7598">
            <w:r w:rsidRPr="00A37FAA">
              <w:t>Член Правления</w:t>
            </w:r>
          </w:p>
        </w:tc>
      </w:tr>
      <w:tr w:rsidR="00BF3501" w:rsidRPr="00A37FAA" w14:paraId="13D2E857" w14:textId="77777777" w:rsidTr="00DF7598">
        <w:tc>
          <w:tcPr>
            <w:tcW w:w="690" w:type="pct"/>
          </w:tcPr>
          <w:p w14:paraId="4EFEC58B" w14:textId="77777777" w:rsidR="00BF3501" w:rsidRPr="00A37FAA" w:rsidRDefault="00BF3501" w:rsidP="00DF7598">
            <w:r w:rsidRPr="00A37FAA">
              <w:t>2012</w:t>
            </w:r>
          </w:p>
        </w:tc>
        <w:tc>
          <w:tcPr>
            <w:tcW w:w="882" w:type="pct"/>
          </w:tcPr>
          <w:p w14:paraId="1EED5118" w14:textId="77777777" w:rsidR="00BF3501" w:rsidRPr="00A37FAA" w:rsidRDefault="00BF3501" w:rsidP="00DF7598">
            <w:r w:rsidRPr="00A37FAA">
              <w:t>2013</w:t>
            </w:r>
          </w:p>
        </w:tc>
        <w:tc>
          <w:tcPr>
            <w:tcW w:w="2012" w:type="pct"/>
          </w:tcPr>
          <w:p w14:paraId="114CD944" w14:textId="77777777" w:rsidR="00BF3501" w:rsidRPr="00A37FAA" w:rsidRDefault="00BF3501" w:rsidP="00DF7598">
            <w:r w:rsidRPr="00A37FAA">
              <w:t>Открытое акционерное общество «Российские сети» (до 04.04.2013 Открытое акционерное общество «Холдинг межрегиональных распределительных сетевых компаний»)</w:t>
            </w:r>
          </w:p>
        </w:tc>
        <w:tc>
          <w:tcPr>
            <w:tcW w:w="1416" w:type="pct"/>
          </w:tcPr>
          <w:p w14:paraId="4C37CD7C" w14:textId="77777777" w:rsidR="00BF3501" w:rsidRPr="00A37FAA" w:rsidRDefault="00BF3501" w:rsidP="00DF7598">
            <w:r w:rsidRPr="00A37FAA">
              <w:t>Член Правления</w:t>
            </w:r>
          </w:p>
        </w:tc>
      </w:tr>
      <w:tr w:rsidR="00BF3501" w:rsidRPr="00A37FAA" w14:paraId="0B96E799" w14:textId="77777777" w:rsidTr="00DF7598">
        <w:tc>
          <w:tcPr>
            <w:tcW w:w="690" w:type="pct"/>
          </w:tcPr>
          <w:p w14:paraId="1D28005D" w14:textId="77777777" w:rsidR="00BF3501" w:rsidRPr="00A37FAA" w:rsidRDefault="00BF3501" w:rsidP="00DF7598">
            <w:r w:rsidRPr="00A37FAA">
              <w:t xml:space="preserve">2013 </w:t>
            </w:r>
          </w:p>
        </w:tc>
        <w:tc>
          <w:tcPr>
            <w:tcW w:w="882" w:type="pct"/>
          </w:tcPr>
          <w:p w14:paraId="22A2B073" w14:textId="77777777" w:rsidR="00BF3501" w:rsidRPr="00A37FAA" w:rsidRDefault="00BF3501" w:rsidP="00DF7598">
            <w:r w:rsidRPr="00A37FAA">
              <w:t>2013</w:t>
            </w:r>
          </w:p>
        </w:tc>
        <w:tc>
          <w:tcPr>
            <w:tcW w:w="2012" w:type="pct"/>
          </w:tcPr>
          <w:p w14:paraId="5657FC40"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416" w:type="pct"/>
          </w:tcPr>
          <w:p w14:paraId="0875003D" w14:textId="77777777" w:rsidR="00BF3501" w:rsidRPr="00A37FAA" w:rsidRDefault="00BF3501" w:rsidP="00DF7598">
            <w:r w:rsidRPr="00A37FAA">
              <w:t>Исполняющий обязанности Председателя Правления</w:t>
            </w:r>
          </w:p>
        </w:tc>
      </w:tr>
      <w:tr w:rsidR="00BF3501" w:rsidRPr="00A37FAA" w14:paraId="0F3CF5FB" w14:textId="77777777" w:rsidTr="00DF7598">
        <w:tc>
          <w:tcPr>
            <w:tcW w:w="690" w:type="pct"/>
          </w:tcPr>
          <w:p w14:paraId="373F9E57" w14:textId="77777777" w:rsidR="00BF3501" w:rsidRPr="00A37FAA" w:rsidRDefault="00BF3501" w:rsidP="00DF7598">
            <w:r w:rsidRPr="00A37FAA">
              <w:t>2013</w:t>
            </w:r>
          </w:p>
        </w:tc>
        <w:tc>
          <w:tcPr>
            <w:tcW w:w="882" w:type="pct"/>
          </w:tcPr>
          <w:p w14:paraId="1EAA4D91" w14:textId="77777777" w:rsidR="00BF3501" w:rsidRPr="00A37FAA" w:rsidRDefault="00BF3501" w:rsidP="00DF7598">
            <w:r w:rsidRPr="00A37FAA">
              <w:t>наст.время</w:t>
            </w:r>
          </w:p>
        </w:tc>
        <w:tc>
          <w:tcPr>
            <w:tcW w:w="2012" w:type="pct"/>
          </w:tcPr>
          <w:p w14:paraId="066E84FA" w14:textId="77777777" w:rsidR="00BF3501" w:rsidRPr="00A37FAA" w:rsidRDefault="00BF3501" w:rsidP="00DF7598">
            <w:r w:rsidRPr="00A37FAA">
              <w:t>Публичное акционерное общество «Российские сети»</w:t>
            </w:r>
          </w:p>
        </w:tc>
        <w:tc>
          <w:tcPr>
            <w:tcW w:w="1416" w:type="pct"/>
          </w:tcPr>
          <w:p w14:paraId="58F0215E" w14:textId="77777777" w:rsidR="00BF3501" w:rsidRPr="00A37FAA" w:rsidRDefault="00BF3501" w:rsidP="00DF7598">
            <w:r w:rsidRPr="00A37FAA">
              <w:t>Член Совета директоров</w:t>
            </w:r>
          </w:p>
        </w:tc>
      </w:tr>
      <w:tr w:rsidR="00BF3501" w:rsidRPr="00A37FAA" w14:paraId="77B28412" w14:textId="77777777" w:rsidTr="00DF7598">
        <w:tc>
          <w:tcPr>
            <w:tcW w:w="690" w:type="pct"/>
          </w:tcPr>
          <w:p w14:paraId="30B56810" w14:textId="77777777" w:rsidR="00BF3501" w:rsidRPr="00A37FAA" w:rsidRDefault="00BF3501" w:rsidP="00DF7598">
            <w:r w:rsidRPr="00A37FAA">
              <w:t>2013</w:t>
            </w:r>
          </w:p>
        </w:tc>
        <w:tc>
          <w:tcPr>
            <w:tcW w:w="882" w:type="pct"/>
          </w:tcPr>
          <w:p w14:paraId="3A660B66" w14:textId="77777777" w:rsidR="00BF3501" w:rsidRPr="00A37FAA" w:rsidRDefault="00BF3501" w:rsidP="00DF7598">
            <w:r w:rsidRPr="00A37FAA">
              <w:t>наст.время</w:t>
            </w:r>
          </w:p>
        </w:tc>
        <w:tc>
          <w:tcPr>
            <w:tcW w:w="2012" w:type="pct"/>
          </w:tcPr>
          <w:p w14:paraId="77D01CDF"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416" w:type="pct"/>
          </w:tcPr>
          <w:p w14:paraId="05F08888" w14:textId="77777777" w:rsidR="00BF3501" w:rsidRPr="00A37FAA" w:rsidRDefault="00BF3501" w:rsidP="00DF7598">
            <w:r w:rsidRPr="00A37FAA">
              <w:t>Член Совета директоров</w:t>
            </w:r>
          </w:p>
        </w:tc>
      </w:tr>
      <w:tr w:rsidR="00BF3501" w:rsidRPr="00A37FAA" w14:paraId="31DD41A8" w14:textId="77777777" w:rsidTr="00DF7598">
        <w:tc>
          <w:tcPr>
            <w:tcW w:w="690" w:type="pct"/>
          </w:tcPr>
          <w:p w14:paraId="1681AF5C" w14:textId="77777777" w:rsidR="00BF3501" w:rsidRPr="00A37FAA" w:rsidRDefault="00BF3501" w:rsidP="00DF7598">
            <w:r w:rsidRPr="00A37FAA">
              <w:t>2013</w:t>
            </w:r>
          </w:p>
        </w:tc>
        <w:tc>
          <w:tcPr>
            <w:tcW w:w="882" w:type="pct"/>
          </w:tcPr>
          <w:p w14:paraId="083129FA" w14:textId="77777777" w:rsidR="00BF3501" w:rsidRPr="00A37FAA" w:rsidRDefault="00BF3501" w:rsidP="00DF7598">
            <w:r w:rsidRPr="00A37FAA">
              <w:t>наст.время</w:t>
            </w:r>
          </w:p>
        </w:tc>
        <w:tc>
          <w:tcPr>
            <w:tcW w:w="2012" w:type="pct"/>
          </w:tcPr>
          <w:p w14:paraId="61240F38"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416" w:type="pct"/>
          </w:tcPr>
          <w:p w14:paraId="3F68C869" w14:textId="77777777" w:rsidR="00BF3501" w:rsidRPr="00A37FAA" w:rsidRDefault="00BF3501" w:rsidP="00DF7598">
            <w:r w:rsidRPr="00A37FAA">
              <w:t>Председатель Правления</w:t>
            </w:r>
          </w:p>
        </w:tc>
      </w:tr>
      <w:tr w:rsidR="00BF3501" w:rsidRPr="00A37FAA" w14:paraId="798E35B7" w14:textId="77777777" w:rsidTr="00DF7598">
        <w:tc>
          <w:tcPr>
            <w:tcW w:w="690" w:type="pct"/>
          </w:tcPr>
          <w:p w14:paraId="102C97E3" w14:textId="77777777" w:rsidR="00BF3501" w:rsidRPr="00A37FAA" w:rsidRDefault="00BF3501" w:rsidP="00DF7598">
            <w:r w:rsidRPr="00A37FAA">
              <w:t>2014</w:t>
            </w:r>
          </w:p>
        </w:tc>
        <w:tc>
          <w:tcPr>
            <w:tcW w:w="882" w:type="pct"/>
          </w:tcPr>
          <w:p w14:paraId="19CB8861" w14:textId="77777777" w:rsidR="00BF3501" w:rsidRPr="00A37FAA" w:rsidRDefault="00BF3501" w:rsidP="00DF7598">
            <w:r w:rsidRPr="00A37FAA">
              <w:t>наст.время</w:t>
            </w:r>
          </w:p>
        </w:tc>
        <w:tc>
          <w:tcPr>
            <w:tcW w:w="2012" w:type="pct"/>
          </w:tcPr>
          <w:p w14:paraId="303BAB75" w14:textId="77777777" w:rsidR="00BF3501" w:rsidRPr="00A37FAA" w:rsidRDefault="00BF3501" w:rsidP="00DF7598">
            <w:r w:rsidRPr="00A37FAA">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1416" w:type="pct"/>
          </w:tcPr>
          <w:p w14:paraId="7C2D8682" w14:textId="77777777" w:rsidR="00BF3501" w:rsidRPr="00A37FAA" w:rsidRDefault="00BF3501" w:rsidP="00DF7598">
            <w:r w:rsidRPr="00A37FAA">
              <w:t>Член Попечительского совета</w:t>
            </w:r>
          </w:p>
        </w:tc>
      </w:tr>
      <w:tr w:rsidR="00BF3501" w:rsidRPr="00A37FAA" w14:paraId="4E9EDBCF" w14:textId="77777777" w:rsidTr="00DF7598">
        <w:tc>
          <w:tcPr>
            <w:tcW w:w="690" w:type="pct"/>
          </w:tcPr>
          <w:p w14:paraId="5FAF9D7F" w14:textId="77777777" w:rsidR="00BF3501" w:rsidRPr="00A37FAA" w:rsidRDefault="00BF3501" w:rsidP="00DF7598">
            <w:r w:rsidRPr="00A37FAA">
              <w:t>2014</w:t>
            </w:r>
          </w:p>
        </w:tc>
        <w:tc>
          <w:tcPr>
            <w:tcW w:w="882" w:type="pct"/>
          </w:tcPr>
          <w:p w14:paraId="6F3A0041" w14:textId="77777777" w:rsidR="00BF3501" w:rsidRPr="00A37FAA" w:rsidRDefault="00BF3501" w:rsidP="00DF7598">
            <w:r w:rsidRPr="00A37FAA">
              <w:t>наст.время</w:t>
            </w:r>
          </w:p>
        </w:tc>
        <w:tc>
          <w:tcPr>
            <w:tcW w:w="2012" w:type="pct"/>
          </w:tcPr>
          <w:p w14:paraId="1F28A5C4" w14:textId="77777777" w:rsidR="00BF3501" w:rsidRPr="00A37FAA" w:rsidRDefault="00BF3501" w:rsidP="00DF7598">
            <w:r w:rsidRPr="00A37FAA">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tc>
        <w:tc>
          <w:tcPr>
            <w:tcW w:w="1416" w:type="pct"/>
          </w:tcPr>
          <w:p w14:paraId="756C1642" w14:textId="77777777" w:rsidR="00BF3501" w:rsidRPr="00A37FAA" w:rsidRDefault="00BF3501" w:rsidP="00DF7598">
            <w:r w:rsidRPr="00A37FAA">
              <w:t>Член Попечительского Совета</w:t>
            </w:r>
          </w:p>
        </w:tc>
      </w:tr>
      <w:tr w:rsidR="00BF3501" w:rsidRPr="00A37FAA" w14:paraId="411E9948" w14:textId="77777777" w:rsidTr="00DF7598">
        <w:tc>
          <w:tcPr>
            <w:tcW w:w="690" w:type="pct"/>
          </w:tcPr>
          <w:p w14:paraId="3F637B87" w14:textId="77777777" w:rsidR="00BF3501" w:rsidRPr="00A37FAA" w:rsidRDefault="00BF3501" w:rsidP="00DF7598">
            <w:r w:rsidRPr="00A37FAA">
              <w:t>2014</w:t>
            </w:r>
          </w:p>
        </w:tc>
        <w:tc>
          <w:tcPr>
            <w:tcW w:w="882" w:type="pct"/>
          </w:tcPr>
          <w:p w14:paraId="6686B006" w14:textId="77777777" w:rsidR="00BF3501" w:rsidRPr="00A37FAA" w:rsidRDefault="00BF3501" w:rsidP="00DF7598">
            <w:r w:rsidRPr="00A37FAA">
              <w:t>наст.время</w:t>
            </w:r>
          </w:p>
        </w:tc>
        <w:tc>
          <w:tcPr>
            <w:tcW w:w="2012" w:type="pct"/>
          </w:tcPr>
          <w:p w14:paraId="581BC90B" w14:textId="77777777" w:rsidR="00BF3501" w:rsidRPr="00A37FAA" w:rsidRDefault="00BF3501" w:rsidP="00DF7598">
            <w:r w:rsidRPr="00A37FAA">
              <w:t xml:space="preserve">Публичное акционерное общество «Интер РАО ЕЭС» </w:t>
            </w:r>
          </w:p>
        </w:tc>
        <w:tc>
          <w:tcPr>
            <w:tcW w:w="1416" w:type="pct"/>
          </w:tcPr>
          <w:p w14:paraId="3CFC964B" w14:textId="77777777" w:rsidR="00BF3501" w:rsidRPr="00A37FAA" w:rsidRDefault="00BF3501" w:rsidP="00DF7598">
            <w:r w:rsidRPr="00A37FAA">
              <w:t>Член Совета директоров</w:t>
            </w:r>
          </w:p>
        </w:tc>
      </w:tr>
      <w:tr w:rsidR="00BF3501" w:rsidRPr="00A37FAA" w14:paraId="5D7AC522" w14:textId="77777777" w:rsidTr="00DF7598">
        <w:tc>
          <w:tcPr>
            <w:tcW w:w="690" w:type="pct"/>
          </w:tcPr>
          <w:p w14:paraId="4DEB376C" w14:textId="77777777" w:rsidR="00BF3501" w:rsidRPr="00A37FAA" w:rsidRDefault="00BF3501" w:rsidP="00DF7598">
            <w:r w:rsidRPr="00A37FAA">
              <w:t>2014</w:t>
            </w:r>
          </w:p>
        </w:tc>
        <w:tc>
          <w:tcPr>
            <w:tcW w:w="882" w:type="pct"/>
          </w:tcPr>
          <w:p w14:paraId="53BA0306" w14:textId="77777777" w:rsidR="00BF3501" w:rsidRPr="00A37FAA" w:rsidRDefault="00BF3501" w:rsidP="00DF7598">
            <w:r w:rsidRPr="00A37FAA">
              <w:t>наст.время</w:t>
            </w:r>
          </w:p>
        </w:tc>
        <w:tc>
          <w:tcPr>
            <w:tcW w:w="2012" w:type="pct"/>
            <w:vAlign w:val="center"/>
          </w:tcPr>
          <w:p w14:paraId="2212E063" w14:textId="77777777" w:rsidR="00BF3501" w:rsidRPr="00A37FAA" w:rsidRDefault="00BF3501" w:rsidP="00DF7598">
            <w:r w:rsidRPr="00A37FAA">
              <w:t>Федеральное государственное бюджетное образовательное учреждение высшего профессионального образования «Национальный исследовательский университет «МЭИ»</w:t>
            </w:r>
          </w:p>
        </w:tc>
        <w:tc>
          <w:tcPr>
            <w:tcW w:w="1416" w:type="pct"/>
          </w:tcPr>
          <w:p w14:paraId="4936FC53" w14:textId="77777777" w:rsidR="00BF3501" w:rsidRPr="00A37FAA" w:rsidRDefault="00BF3501" w:rsidP="00DF7598">
            <w:r w:rsidRPr="00A37FAA">
              <w:t>Член Попечительского совета</w:t>
            </w:r>
          </w:p>
        </w:tc>
      </w:tr>
      <w:tr w:rsidR="00BF3501" w:rsidRPr="00A37FAA" w14:paraId="6BFDCB34" w14:textId="77777777" w:rsidTr="00DF7598">
        <w:tc>
          <w:tcPr>
            <w:tcW w:w="690" w:type="pct"/>
          </w:tcPr>
          <w:p w14:paraId="49E9800B" w14:textId="77777777" w:rsidR="00BF3501" w:rsidRPr="00A37FAA" w:rsidRDefault="00BF3501" w:rsidP="00DF7598">
            <w:r w:rsidRPr="00A37FAA">
              <w:t>2015</w:t>
            </w:r>
          </w:p>
        </w:tc>
        <w:tc>
          <w:tcPr>
            <w:tcW w:w="882" w:type="pct"/>
          </w:tcPr>
          <w:p w14:paraId="1DE205E8" w14:textId="77777777" w:rsidR="00BF3501" w:rsidRPr="00A37FAA" w:rsidRDefault="00BF3501" w:rsidP="00DF7598">
            <w:r w:rsidRPr="00A37FAA">
              <w:t>наст.время</w:t>
            </w:r>
          </w:p>
        </w:tc>
        <w:tc>
          <w:tcPr>
            <w:tcW w:w="2012" w:type="pct"/>
          </w:tcPr>
          <w:p w14:paraId="03095BF1" w14:textId="77777777" w:rsidR="00BF3501" w:rsidRPr="00A37FAA" w:rsidRDefault="00BF3501" w:rsidP="00DF7598">
            <w:r w:rsidRPr="00A37FAA">
              <w:t>Акционерное общество «Системный оператор Единой энергетической системы»</w:t>
            </w:r>
          </w:p>
        </w:tc>
        <w:tc>
          <w:tcPr>
            <w:tcW w:w="1416" w:type="pct"/>
          </w:tcPr>
          <w:p w14:paraId="1918EB0B" w14:textId="77777777" w:rsidR="00BF3501" w:rsidRPr="00A37FAA" w:rsidRDefault="00BF3501" w:rsidP="00DF7598">
            <w:r w:rsidRPr="00A37FAA">
              <w:t>Член Совета директоров</w:t>
            </w:r>
          </w:p>
        </w:tc>
      </w:tr>
      <w:tr w:rsidR="00BF3501" w:rsidRPr="00A37FAA" w14:paraId="7374FE6A" w14:textId="77777777" w:rsidTr="00DF7598">
        <w:tc>
          <w:tcPr>
            <w:tcW w:w="690" w:type="pct"/>
          </w:tcPr>
          <w:p w14:paraId="0269824E" w14:textId="77777777" w:rsidR="00BF3501" w:rsidRPr="00A37FAA" w:rsidRDefault="00BF3501" w:rsidP="00DF7598">
            <w:r w:rsidRPr="00A37FAA">
              <w:t>2015</w:t>
            </w:r>
          </w:p>
        </w:tc>
        <w:tc>
          <w:tcPr>
            <w:tcW w:w="882" w:type="pct"/>
          </w:tcPr>
          <w:p w14:paraId="24B899EB" w14:textId="77777777" w:rsidR="00BF3501" w:rsidRPr="00A37FAA" w:rsidRDefault="00BF3501" w:rsidP="00DF7598">
            <w:r w:rsidRPr="00A37FAA">
              <w:t>наст.время</w:t>
            </w:r>
          </w:p>
        </w:tc>
        <w:tc>
          <w:tcPr>
            <w:tcW w:w="2012" w:type="pct"/>
          </w:tcPr>
          <w:p w14:paraId="58F58CF6" w14:textId="77777777" w:rsidR="00BF3501" w:rsidRPr="00A37FAA" w:rsidRDefault="00BF3501" w:rsidP="00DF7598">
            <w:r w:rsidRPr="00A37FAA">
              <w:t>Ассоциация по развитию международных исследований и проектов в области энергетики «Глобальная энергия»</w:t>
            </w:r>
          </w:p>
        </w:tc>
        <w:tc>
          <w:tcPr>
            <w:tcW w:w="1416" w:type="pct"/>
          </w:tcPr>
          <w:p w14:paraId="5F2D99E0" w14:textId="77777777" w:rsidR="00BF3501" w:rsidRPr="00A37FAA" w:rsidRDefault="00BF3501" w:rsidP="00DF7598">
            <w:r w:rsidRPr="00A37FAA">
              <w:t>Член Наблюдательного Совета</w:t>
            </w:r>
          </w:p>
        </w:tc>
      </w:tr>
      <w:tr w:rsidR="00BF3501" w:rsidRPr="00A37FAA" w14:paraId="0639E6A7" w14:textId="77777777" w:rsidTr="00DF7598">
        <w:tc>
          <w:tcPr>
            <w:tcW w:w="690" w:type="pct"/>
          </w:tcPr>
          <w:p w14:paraId="6A5112C1" w14:textId="77777777" w:rsidR="00BF3501" w:rsidRPr="00A37FAA" w:rsidRDefault="00BF3501" w:rsidP="00DF7598">
            <w:r w:rsidRPr="00A37FAA">
              <w:t>2015</w:t>
            </w:r>
          </w:p>
        </w:tc>
        <w:tc>
          <w:tcPr>
            <w:tcW w:w="882" w:type="pct"/>
          </w:tcPr>
          <w:p w14:paraId="434965D5" w14:textId="77777777" w:rsidR="00BF3501" w:rsidRPr="00A37FAA" w:rsidRDefault="00BF3501" w:rsidP="00DF7598">
            <w:r w:rsidRPr="00A37FAA">
              <w:t>наст.время</w:t>
            </w:r>
          </w:p>
        </w:tc>
        <w:tc>
          <w:tcPr>
            <w:tcW w:w="2012" w:type="pct"/>
          </w:tcPr>
          <w:p w14:paraId="71D46F8C" w14:textId="77777777" w:rsidR="00BF3501" w:rsidRPr="00A37FAA" w:rsidRDefault="00BF3501" w:rsidP="00DF7598">
            <w:r w:rsidRPr="00A37FAA">
              <w:t>Некоммерческое партнерство «Российский национальный комитет Международного Совета по большим электрическим системам высокого напряжения» (РНК СИГРЭ)</w:t>
            </w:r>
          </w:p>
        </w:tc>
        <w:tc>
          <w:tcPr>
            <w:tcW w:w="1416" w:type="pct"/>
          </w:tcPr>
          <w:p w14:paraId="7DC83F86" w14:textId="77777777" w:rsidR="00BF3501" w:rsidRPr="00A37FAA" w:rsidRDefault="00BF3501" w:rsidP="00DF7598">
            <w:r w:rsidRPr="00A37FAA">
              <w:t>Председатель РНК СИГРЭ</w:t>
            </w:r>
          </w:p>
        </w:tc>
      </w:tr>
      <w:tr w:rsidR="00BF3501" w:rsidRPr="00A37FAA" w14:paraId="0B6D241F" w14:textId="77777777" w:rsidTr="00DF7598">
        <w:tc>
          <w:tcPr>
            <w:tcW w:w="690" w:type="pct"/>
          </w:tcPr>
          <w:p w14:paraId="76524897" w14:textId="77777777" w:rsidR="00BF3501" w:rsidRPr="00A37FAA" w:rsidRDefault="00BF3501" w:rsidP="00DF7598">
            <w:r w:rsidRPr="00A37FAA">
              <w:t>2017</w:t>
            </w:r>
          </w:p>
        </w:tc>
        <w:tc>
          <w:tcPr>
            <w:tcW w:w="882" w:type="pct"/>
          </w:tcPr>
          <w:p w14:paraId="4DB7C456" w14:textId="77777777" w:rsidR="00BF3501" w:rsidRPr="00A37FAA" w:rsidRDefault="00BF3501" w:rsidP="00DF7598">
            <w:r w:rsidRPr="00A37FAA">
              <w:t>наст.время</w:t>
            </w:r>
          </w:p>
        </w:tc>
        <w:tc>
          <w:tcPr>
            <w:tcW w:w="2012" w:type="pct"/>
          </w:tcPr>
          <w:p w14:paraId="1DF3FE45" w14:textId="77777777" w:rsidR="00BF3501" w:rsidRPr="00A37FAA" w:rsidRDefault="00BF3501" w:rsidP="00DF7598">
            <w:r w:rsidRPr="00A37FAA">
              <w:t>Общероссийская общественная организация «Спортивная федерация (союз) регби России»</w:t>
            </w:r>
          </w:p>
        </w:tc>
        <w:tc>
          <w:tcPr>
            <w:tcW w:w="1416" w:type="pct"/>
          </w:tcPr>
          <w:p w14:paraId="346E6D8A" w14:textId="77777777" w:rsidR="00BF3501" w:rsidRPr="00A37FAA" w:rsidRDefault="00BF3501" w:rsidP="00DF7598">
            <w:r w:rsidRPr="00A37FAA">
              <w:t>Член Высшего Совета</w:t>
            </w:r>
          </w:p>
        </w:tc>
      </w:tr>
    </w:tbl>
    <w:p w14:paraId="750F7CB2" w14:textId="77777777" w:rsidR="00BF3501" w:rsidRDefault="00BF3501" w:rsidP="00BF3501">
      <w:pPr>
        <w:pStyle w:val="Basic"/>
      </w:pPr>
      <w:r>
        <w:t xml:space="preserve">доля участия такого лица в уставном капитале эмитента: </w:t>
      </w:r>
      <w:r w:rsidRPr="00EA7EBD">
        <w:rPr>
          <w:rStyle w:val="Subst"/>
          <w:bCs/>
          <w:iCs/>
        </w:rPr>
        <w:t>Лицо указанных долей не имеет</w:t>
      </w:r>
    </w:p>
    <w:p w14:paraId="6E2FA4C8"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34D1910E" w14:textId="77777777" w:rsidR="00BF3501" w:rsidRPr="0060331C" w:rsidRDefault="00BF3501" w:rsidP="00BF3501">
      <w:pPr>
        <w:pStyle w:val="Basic"/>
      </w:pPr>
      <w:r>
        <w:t xml:space="preserve">количество акций эмитента </w:t>
      </w:r>
      <w:r w:rsidRPr="0060331C">
        <w:t xml:space="preserve">каждой категории (типа), которые могут быть приобретены таким лицом в результате осуществления прав по принадлежащим ему опционам эмитента: </w:t>
      </w:r>
      <w:r w:rsidRPr="0060331C">
        <w:rPr>
          <w:b/>
          <w:i/>
        </w:rPr>
        <w:t>0 штук, опционы эмитентом не выпускались</w:t>
      </w:r>
    </w:p>
    <w:p w14:paraId="66B69E6D" w14:textId="77777777" w:rsidR="00BF3501" w:rsidRDefault="00BF3501" w:rsidP="00BF3501">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06E89B5C"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249CD125"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2F103F2D" w14:textId="77777777" w:rsidR="00BF3501" w:rsidRDefault="00BF3501" w:rsidP="00BF3501">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37FC5">
        <w:rPr>
          <w:b/>
          <w:i/>
        </w:rPr>
        <w:t>Лицо указанных должностей не занимало</w:t>
      </w:r>
    </w:p>
    <w:p w14:paraId="1D5466CF" w14:textId="77777777" w:rsidR="00BF3501" w:rsidRPr="00FC18B4" w:rsidRDefault="00BF3501" w:rsidP="00BF3501">
      <w:pPr>
        <w:pStyle w:val="Basic"/>
        <w:rPr>
          <w:b/>
          <w:bCs/>
          <w:i/>
          <w:iCs/>
          <w:u w:val="single"/>
        </w:rPr>
      </w:pPr>
    </w:p>
    <w:p w14:paraId="49F8D549" w14:textId="77777777" w:rsidR="00BF3501" w:rsidRPr="00FC18B4" w:rsidRDefault="00BF3501" w:rsidP="00BF3501">
      <w:pPr>
        <w:pStyle w:val="Basic"/>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02F85C86" w14:textId="77777777" w:rsidTr="00DF7598">
        <w:tc>
          <w:tcPr>
            <w:tcW w:w="3408" w:type="dxa"/>
          </w:tcPr>
          <w:p w14:paraId="6A1B334C" w14:textId="77777777" w:rsidR="00BF3501" w:rsidRPr="00610E49" w:rsidRDefault="00BF3501" w:rsidP="00DF7598">
            <w:r w:rsidRPr="00610E49">
              <w:t>фамилия, имя, отчество</w:t>
            </w:r>
          </w:p>
        </w:tc>
        <w:tc>
          <w:tcPr>
            <w:tcW w:w="7016" w:type="dxa"/>
          </w:tcPr>
          <w:p w14:paraId="308BEC63" w14:textId="77777777" w:rsidR="00BF3501" w:rsidRPr="00610E49" w:rsidRDefault="00BF3501" w:rsidP="00DF7598">
            <w:r w:rsidRPr="00A37FAA">
              <w:t>Воденников Дмитрий Александрович</w:t>
            </w:r>
          </w:p>
        </w:tc>
      </w:tr>
      <w:tr w:rsidR="00BF3501" w:rsidRPr="00610E49" w14:paraId="5B3A7440" w14:textId="77777777" w:rsidTr="00DF7598">
        <w:tc>
          <w:tcPr>
            <w:tcW w:w="3408" w:type="dxa"/>
          </w:tcPr>
          <w:p w14:paraId="0D0229E5" w14:textId="77777777" w:rsidR="00BF3501" w:rsidRPr="00610E49" w:rsidRDefault="00BF3501" w:rsidP="00DF7598">
            <w:r w:rsidRPr="00610E49">
              <w:t>год рождения</w:t>
            </w:r>
          </w:p>
        </w:tc>
        <w:tc>
          <w:tcPr>
            <w:tcW w:w="7016" w:type="dxa"/>
          </w:tcPr>
          <w:p w14:paraId="270DE5ED" w14:textId="77777777" w:rsidR="00BF3501" w:rsidRPr="00610E49" w:rsidRDefault="00BF3501" w:rsidP="00DF7598">
            <w:r w:rsidRPr="00A37FAA">
              <w:t>1974</w:t>
            </w:r>
          </w:p>
        </w:tc>
      </w:tr>
      <w:tr w:rsidR="00BF3501" w:rsidRPr="00610E49" w14:paraId="150EB141" w14:textId="77777777" w:rsidTr="00DF7598">
        <w:tc>
          <w:tcPr>
            <w:tcW w:w="3408" w:type="dxa"/>
          </w:tcPr>
          <w:p w14:paraId="6C8AB0EC" w14:textId="77777777" w:rsidR="00BF3501" w:rsidRPr="00610E49" w:rsidRDefault="00BF3501" w:rsidP="00DF7598">
            <w:r w:rsidRPr="00610E49">
              <w:t>сведения об образовании</w:t>
            </w:r>
          </w:p>
        </w:tc>
        <w:tc>
          <w:tcPr>
            <w:tcW w:w="7016" w:type="dxa"/>
          </w:tcPr>
          <w:p w14:paraId="1FB24506" w14:textId="77777777" w:rsidR="00BF3501" w:rsidRPr="00610E49" w:rsidRDefault="00BF3501" w:rsidP="00DF7598">
            <w:r w:rsidRPr="00610E49">
              <w:t>Высшее</w:t>
            </w:r>
          </w:p>
        </w:tc>
      </w:tr>
    </w:tbl>
    <w:p w14:paraId="6FB2B552"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1"/>
        <w:gridCol w:w="1392"/>
        <w:gridCol w:w="4396"/>
        <w:gridCol w:w="2959"/>
      </w:tblGrid>
      <w:tr w:rsidR="00BF3501" w:rsidRPr="00A37FAA" w14:paraId="18E0BC32" w14:textId="77777777" w:rsidTr="00DF7598">
        <w:tc>
          <w:tcPr>
            <w:tcW w:w="1401" w:type="pct"/>
            <w:gridSpan w:val="2"/>
          </w:tcPr>
          <w:p w14:paraId="35E2F929" w14:textId="77777777" w:rsidR="00BF3501" w:rsidRPr="00A37FAA" w:rsidRDefault="00BF3501" w:rsidP="00DF7598">
            <w:r w:rsidRPr="00A37FAA">
              <w:t>Период</w:t>
            </w:r>
          </w:p>
        </w:tc>
        <w:tc>
          <w:tcPr>
            <w:tcW w:w="2151" w:type="pct"/>
          </w:tcPr>
          <w:p w14:paraId="5F7D62CC" w14:textId="77777777" w:rsidR="00BF3501" w:rsidRPr="00A37FAA" w:rsidRDefault="00BF3501" w:rsidP="00DF7598">
            <w:r w:rsidRPr="00A37FAA">
              <w:t>Наименование организации</w:t>
            </w:r>
          </w:p>
        </w:tc>
        <w:tc>
          <w:tcPr>
            <w:tcW w:w="1448" w:type="pct"/>
          </w:tcPr>
          <w:p w14:paraId="68442232" w14:textId="77777777" w:rsidR="00BF3501" w:rsidRPr="00A37FAA" w:rsidRDefault="00BF3501" w:rsidP="00DF7598">
            <w:r w:rsidRPr="00A37FAA">
              <w:t>Должность</w:t>
            </w:r>
          </w:p>
        </w:tc>
      </w:tr>
      <w:tr w:rsidR="00BF3501" w:rsidRPr="00A37FAA" w14:paraId="1DD44365" w14:textId="77777777" w:rsidTr="00DF7598">
        <w:tc>
          <w:tcPr>
            <w:tcW w:w="720" w:type="pct"/>
          </w:tcPr>
          <w:p w14:paraId="00A09073" w14:textId="77777777" w:rsidR="00BF3501" w:rsidRPr="00A37FAA" w:rsidRDefault="00BF3501" w:rsidP="00DF7598">
            <w:r w:rsidRPr="00A37FAA">
              <w:t>с</w:t>
            </w:r>
          </w:p>
        </w:tc>
        <w:tc>
          <w:tcPr>
            <w:tcW w:w="681" w:type="pct"/>
          </w:tcPr>
          <w:p w14:paraId="2AD24DCA" w14:textId="77777777" w:rsidR="00BF3501" w:rsidRPr="00A37FAA" w:rsidRDefault="00BF3501" w:rsidP="00DF7598">
            <w:r w:rsidRPr="00A37FAA">
              <w:t>по</w:t>
            </w:r>
          </w:p>
        </w:tc>
        <w:tc>
          <w:tcPr>
            <w:tcW w:w="2151" w:type="pct"/>
          </w:tcPr>
          <w:p w14:paraId="60FF1932" w14:textId="77777777" w:rsidR="00BF3501" w:rsidRPr="00A37FAA" w:rsidRDefault="00BF3501" w:rsidP="00DF7598"/>
        </w:tc>
        <w:tc>
          <w:tcPr>
            <w:tcW w:w="1448" w:type="pct"/>
          </w:tcPr>
          <w:p w14:paraId="35767E33" w14:textId="77777777" w:rsidR="00BF3501" w:rsidRPr="00A37FAA" w:rsidRDefault="00BF3501" w:rsidP="00DF7598"/>
        </w:tc>
      </w:tr>
      <w:tr w:rsidR="00BF3501" w:rsidRPr="00A37FAA" w14:paraId="05C6E240" w14:textId="77777777" w:rsidTr="00DF7598">
        <w:tc>
          <w:tcPr>
            <w:tcW w:w="720" w:type="pct"/>
          </w:tcPr>
          <w:p w14:paraId="732A3D80" w14:textId="77777777" w:rsidR="00BF3501" w:rsidRPr="00A37FAA" w:rsidRDefault="00BF3501" w:rsidP="00DF7598">
            <w:r w:rsidRPr="00A37FAA">
              <w:t>2011</w:t>
            </w:r>
          </w:p>
        </w:tc>
        <w:tc>
          <w:tcPr>
            <w:tcW w:w="681" w:type="pct"/>
          </w:tcPr>
          <w:p w14:paraId="3686401A" w14:textId="77777777" w:rsidR="00BF3501" w:rsidRPr="00A37FAA" w:rsidRDefault="00BF3501" w:rsidP="00DF7598">
            <w:r w:rsidRPr="00A37FAA">
              <w:t>2015</w:t>
            </w:r>
          </w:p>
        </w:tc>
        <w:tc>
          <w:tcPr>
            <w:tcW w:w="2151" w:type="pct"/>
          </w:tcPr>
          <w:p w14:paraId="5755EECD" w14:textId="77777777" w:rsidR="00BF3501" w:rsidRPr="00A37FAA" w:rsidRDefault="00BF3501" w:rsidP="00DF7598">
            <w:r w:rsidRPr="00A37FAA">
              <w:t>Филиал Открытого акционерного общества «Федеральная сетевая компания Единой энергетической системы» МЭС Западной Сибири</w:t>
            </w:r>
          </w:p>
        </w:tc>
        <w:tc>
          <w:tcPr>
            <w:tcW w:w="1448" w:type="pct"/>
          </w:tcPr>
          <w:p w14:paraId="16B701A5" w14:textId="77777777" w:rsidR="00BF3501" w:rsidRPr="00A37FAA" w:rsidRDefault="00BF3501" w:rsidP="00DF7598">
            <w:r w:rsidRPr="00A37FAA">
              <w:t>Первый заместитель генерального директора – главный инженер МЭС Западной Сибири</w:t>
            </w:r>
          </w:p>
        </w:tc>
      </w:tr>
      <w:tr w:rsidR="00BF3501" w:rsidRPr="00A37FAA" w14:paraId="61CD0A4F" w14:textId="77777777" w:rsidTr="00DF7598">
        <w:tc>
          <w:tcPr>
            <w:tcW w:w="720" w:type="pct"/>
          </w:tcPr>
          <w:p w14:paraId="39E2536B" w14:textId="77777777" w:rsidR="00BF3501" w:rsidRPr="00A37FAA" w:rsidRDefault="00BF3501" w:rsidP="00DF7598">
            <w:r w:rsidRPr="00A37FAA">
              <w:t>2015</w:t>
            </w:r>
          </w:p>
        </w:tc>
        <w:tc>
          <w:tcPr>
            <w:tcW w:w="681" w:type="pct"/>
          </w:tcPr>
          <w:p w14:paraId="3AA7031E" w14:textId="77777777" w:rsidR="00BF3501" w:rsidRPr="00A37FAA" w:rsidRDefault="00BF3501" w:rsidP="00DF7598">
            <w:r w:rsidRPr="00A37FAA">
              <w:t>2017</w:t>
            </w:r>
          </w:p>
        </w:tc>
        <w:tc>
          <w:tcPr>
            <w:tcW w:w="2151" w:type="pct"/>
          </w:tcPr>
          <w:p w14:paraId="342F682C" w14:textId="77777777" w:rsidR="00BF3501" w:rsidRPr="00A37FAA" w:rsidRDefault="00BF3501" w:rsidP="00DF7598">
            <w:r w:rsidRPr="00A37FAA">
              <w:t>Филиал Открытого акционерного общества «Федеральная сетевая компания Единой энергетической системы» МЭС Сибири</w:t>
            </w:r>
          </w:p>
        </w:tc>
        <w:tc>
          <w:tcPr>
            <w:tcW w:w="1448" w:type="pct"/>
          </w:tcPr>
          <w:p w14:paraId="19BC2466" w14:textId="77777777" w:rsidR="00BF3501" w:rsidRPr="00A37FAA" w:rsidRDefault="00BF3501" w:rsidP="00DF7598">
            <w:r w:rsidRPr="00A37FAA">
              <w:t>Генеральный директор филиала</w:t>
            </w:r>
          </w:p>
        </w:tc>
      </w:tr>
      <w:tr w:rsidR="00BF3501" w:rsidRPr="00A37FAA" w14:paraId="4BA071AD" w14:textId="77777777" w:rsidTr="00DF7598">
        <w:tc>
          <w:tcPr>
            <w:tcW w:w="720" w:type="pct"/>
          </w:tcPr>
          <w:p w14:paraId="12116DD1" w14:textId="77777777" w:rsidR="00BF3501" w:rsidRPr="00A37FAA" w:rsidRDefault="00BF3501" w:rsidP="00DF7598">
            <w:r w:rsidRPr="00A37FAA">
              <w:t>06.2016</w:t>
            </w:r>
          </w:p>
        </w:tc>
        <w:tc>
          <w:tcPr>
            <w:tcW w:w="681" w:type="pct"/>
          </w:tcPr>
          <w:p w14:paraId="41AE9ABB" w14:textId="77777777" w:rsidR="00BF3501" w:rsidRPr="00A37FAA" w:rsidRDefault="00BF3501" w:rsidP="00DF7598">
            <w:r w:rsidRPr="00A37FAA">
              <w:t>наст.время</w:t>
            </w:r>
          </w:p>
        </w:tc>
        <w:tc>
          <w:tcPr>
            <w:tcW w:w="2151" w:type="pct"/>
          </w:tcPr>
          <w:p w14:paraId="6272CD6D" w14:textId="77777777" w:rsidR="00BF3501" w:rsidRPr="00A37FAA" w:rsidRDefault="00BF3501" w:rsidP="00DF7598">
            <w:r w:rsidRPr="00A37FAA">
              <w:t xml:space="preserve">Открытое акционерное общество </w:t>
            </w:r>
            <w:r w:rsidRPr="00A37FAA">
              <w:br/>
              <w:t>«Томские магистральные сети»</w:t>
            </w:r>
          </w:p>
        </w:tc>
        <w:tc>
          <w:tcPr>
            <w:tcW w:w="1448" w:type="pct"/>
          </w:tcPr>
          <w:p w14:paraId="693FB21A" w14:textId="77777777" w:rsidR="00BF3501" w:rsidRPr="00A37FAA" w:rsidRDefault="00BF3501" w:rsidP="00DF7598">
            <w:r w:rsidRPr="00A37FAA">
              <w:t>Председатель Совета директоров, член Совета директоров</w:t>
            </w:r>
          </w:p>
        </w:tc>
      </w:tr>
      <w:tr w:rsidR="00BF3501" w:rsidRPr="00A37FAA" w14:paraId="738A4F1B" w14:textId="77777777" w:rsidTr="00DF7598">
        <w:tc>
          <w:tcPr>
            <w:tcW w:w="720" w:type="pct"/>
          </w:tcPr>
          <w:p w14:paraId="6535D8B4" w14:textId="77777777" w:rsidR="00BF3501" w:rsidRPr="00A37FAA" w:rsidRDefault="00BF3501" w:rsidP="00DF7598">
            <w:r w:rsidRPr="00A37FAA">
              <w:t>2017</w:t>
            </w:r>
          </w:p>
        </w:tc>
        <w:tc>
          <w:tcPr>
            <w:tcW w:w="681" w:type="pct"/>
          </w:tcPr>
          <w:p w14:paraId="5DC76FF1" w14:textId="77777777" w:rsidR="00BF3501" w:rsidRPr="00A37FAA" w:rsidRDefault="00BF3501" w:rsidP="00DF7598">
            <w:r w:rsidRPr="00A37FAA">
              <w:t>наст.время</w:t>
            </w:r>
          </w:p>
        </w:tc>
        <w:tc>
          <w:tcPr>
            <w:tcW w:w="2151" w:type="pct"/>
          </w:tcPr>
          <w:p w14:paraId="471E68BC"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448" w:type="pct"/>
          </w:tcPr>
          <w:p w14:paraId="74A4DB9F" w14:textId="77777777" w:rsidR="00BF3501" w:rsidRPr="00A37FAA" w:rsidRDefault="00BF3501" w:rsidP="00DF7598">
            <w:r w:rsidRPr="00A37FAA">
              <w:t>Заместитель Председателя Правления – главный инженер, Член Правления</w:t>
            </w:r>
          </w:p>
        </w:tc>
      </w:tr>
    </w:tbl>
    <w:p w14:paraId="1C09B1D3" w14:textId="77777777" w:rsidR="00BF3501" w:rsidRDefault="00BF3501" w:rsidP="00BF3501">
      <w:pPr>
        <w:pStyle w:val="Basic"/>
      </w:pPr>
      <w:r>
        <w:t xml:space="preserve">доля участия такого лица в уставном капитале эмитента: </w:t>
      </w:r>
      <w:r w:rsidRPr="00EA7EBD">
        <w:rPr>
          <w:rStyle w:val="Subst"/>
          <w:bCs/>
          <w:iCs/>
        </w:rPr>
        <w:t>Лицо указанных долей не имеет</w:t>
      </w:r>
    </w:p>
    <w:p w14:paraId="3AF7BE99"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4D57D058" w14:textId="77777777" w:rsidR="00BF3501" w:rsidRPr="0060331C" w:rsidRDefault="00BF3501" w:rsidP="00BF3501">
      <w:pPr>
        <w:pStyle w:val="Basic"/>
      </w:pPr>
      <w:r>
        <w:t xml:space="preserve">количество акций эмитента </w:t>
      </w:r>
      <w:r w:rsidRPr="0060331C">
        <w:t xml:space="preserve">каждой категории (типа), которые могут быть приобретены таким лицом в результате осуществления прав по принадлежащим ему опционам эмитента: </w:t>
      </w:r>
      <w:r w:rsidRPr="0060331C">
        <w:rPr>
          <w:b/>
          <w:i/>
        </w:rPr>
        <w:t>0 штук, опционы эмитентом не выпускались</w:t>
      </w:r>
    </w:p>
    <w:p w14:paraId="3CE094DD" w14:textId="77777777" w:rsidR="00BF3501" w:rsidRDefault="00BF3501" w:rsidP="00BF3501">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0EBBB469"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5204D69E"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1EAA4743" w14:textId="77777777" w:rsidR="00BF3501" w:rsidRDefault="00BF3501" w:rsidP="00BF3501">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37FC5">
        <w:rPr>
          <w:b/>
          <w:i/>
        </w:rPr>
        <w:t>Лицо указанных должностей не занимало</w:t>
      </w:r>
    </w:p>
    <w:p w14:paraId="057CA358" w14:textId="77777777" w:rsidR="00BF3501" w:rsidRPr="00FC18B4" w:rsidRDefault="00BF3501" w:rsidP="00BF3501">
      <w:pPr>
        <w:pStyle w:val="Basic"/>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5C491776" w14:textId="77777777" w:rsidTr="00DF7598">
        <w:tc>
          <w:tcPr>
            <w:tcW w:w="3408" w:type="dxa"/>
          </w:tcPr>
          <w:p w14:paraId="19931DD2" w14:textId="77777777" w:rsidR="00BF3501" w:rsidRPr="00610E49" w:rsidRDefault="00BF3501" w:rsidP="00DF7598">
            <w:r w:rsidRPr="00610E49">
              <w:t>фамилия, имя, отчество</w:t>
            </w:r>
          </w:p>
        </w:tc>
        <w:tc>
          <w:tcPr>
            <w:tcW w:w="7016" w:type="dxa"/>
          </w:tcPr>
          <w:p w14:paraId="3BEBB344" w14:textId="77777777" w:rsidR="00BF3501" w:rsidRPr="00610E49" w:rsidRDefault="00BF3501" w:rsidP="00DF7598">
            <w:r w:rsidRPr="00610E49">
              <w:t>Зарагацкий Александр Аркадьевич</w:t>
            </w:r>
          </w:p>
        </w:tc>
      </w:tr>
      <w:tr w:rsidR="00BF3501" w:rsidRPr="00610E49" w14:paraId="376CEB56" w14:textId="77777777" w:rsidTr="00DF7598">
        <w:tc>
          <w:tcPr>
            <w:tcW w:w="3408" w:type="dxa"/>
          </w:tcPr>
          <w:p w14:paraId="7B15E8F3" w14:textId="77777777" w:rsidR="00BF3501" w:rsidRPr="00610E49" w:rsidRDefault="00BF3501" w:rsidP="00DF7598">
            <w:r w:rsidRPr="00610E49">
              <w:t>год рождения</w:t>
            </w:r>
          </w:p>
        </w:tc>
        <w:tc>
          <w:tcPr>
            <w:tcW w:w="7016" w:type="dxa"/>
          </w:tcPr>
          <w:p w14:paraId="12969F60" w14:textId="77777777" w:rsidR="00BF3501" w:rsidRPr="00610E49" w:rsidRDefault="00BF3501" w:rsidP="00DF7598">
            <w:r w:rsidRPr="00610E49">
              <w:t>1976</w:t>
            </w:r>
          </w:p>
        </w:tc>
      </w:tr>
      <w:tr w:rsidR="00BF3501" w:rsidRPr="00610E49" w14:paraId="69D4FB05" w14:textId="77777777" w:rsidTr="00DF7598">
        <w:tc>
          <w:tcPr>
            <w:tcW w:w="3408" w:type="dxa"/>
          </w:tcPr>
          <w:p w14:paraId="688D0454" w14:textId="77777777" w:rsidR="00BF3501" w:rsidRPr="00610E49" w:rsidRDefault="00BF3501" w:rsidP="00DF7598">
            <w:r w:rsidRPr="00610E49">
              <w:t>сведения об образовании</w:t>
            </w:r>
          </w:p>
        </w:tc>
        <w:tc>
          <w:tcPr>
            <w:tcW w:w="7016" w:type="dxa"/>
          </w:tcPr>
          <w:p w14:paraId="04EBEC4D" w14:textId="77777777" w:rsidR="00BF3501" w:rsidRPr="00610E49" w:rsidRDefault="00BF3501" w:rsidP="00DF7598">
            <w:r w:rsidRPr="00610E49">
              <w:t>Высшее</w:t>
            </w:r>
          </w:p>
        </w:tc>
      </w:tr>
    </w:tbl>
    <w:p w14:paraId="2AAEDFBC"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72"/>
        <w:gridCol w:w="1393"/>
        <w:gridCol w:w="4398"/>
        <w:gridCol w:w="2961"/>
      </w:tblGrid>
      <w:tr w:rsidR="00BF3501" w:rsidRPr="00815753" w14:paraId="6E44D581" w14:textId="77777777" w:rsidTr="00DF7598">
        <w:tc>
          <w:tcPr>
            <w:tcW w:w="1401" w:type="pct"/>
            <w:gridSpan w:val="2"/>
          </w:tcPr>
          <w:p w14:paraId="11C9FEE0" w14:textId="77777777" w:rsidR="00BF3501" w:rsidRPr="00815753" w:rsidRDefault="00BF3501" w:rsidP="00DF7598">
            <w:pPr>
              <w:jc w:val="both"/>
            </w:pPr>
            <w:r w:rsidRPr="00815753">
              <w:t>Период</w:t>
            </w:r>
          </w:p>
        </w:tc>
        <w:tc>
          <w:tcPr>
            <w:tcW w:w="2151" w:type="pct"/>
          </w:tcPr>
          <w:p w14:paraId="0D43871C" w14:textId="77777777" w:rsidR="00BF3501" w:rsidRPr="00815753" w:rsidRDefault="00BF3501" w:rsidP="00DF7598">
            <w:pPr>
              <w:jc w:val="both"/>
            </w:pPr>
            <w:r w:rsidRPr="00815753">
              <w:t>Наименование организации</w:t>
            </w:r>
          </w:p>
        </w:tc>
        <w:tc>
          <w:tcPr>
            <w:tcW w:w="1448" w:type="pct"/>
          </w:tcPr>
          <w:p w14:paraId="72A2E555" w14:textId="77777777" w:rsidR="00BF3501" w:rsidRPr="00815753" w:rsidRDefault="00BF3501" w:rsidP="00DF7598">
            <w:pPr>
              <w:jc w:val="both"/>
            </w:pPr>
            <w:r w:rsidRPr="00815753">
              <w:t>Должность</w:t>
            </w:r>
          </w:p>
        </w:tc>
      </w:tr>
      <w:tr w:rsidR="00BF3501" w:rsidRPr="00815753" w14:paraId="003138B6" w14:textId="77777777" w:rsidTr="00DF7598">
        <w:tc>
          <w:tcPr>
            <w:tcW w:w="720" w:type="pct"/>
          </w:tcPr>
          <w:p w14:paraId="61BF97CB" w14:textId="77777777" w:rsidR="00BF3501" w:rsidRPr="00815753" w:rsidRDefault="00BF3501" w:rsidP="00DF7598">
            <w:pPr>
              <w:jc w:val="both"/>
            </w:pPr>
            <w:r w:rsidRPr="00815753">
              <w:t>С</w:t>
            </w:r>
          </w:p>
        </w:tc>
        <w:tc>
          <w:tcPr>
            <w:tcW w:w="681" w:type="pct"/>
          </w:tcPr>
          <w:p w14:paraId="0E2F302C" w14:textId="77777777" w:rsidR="00BF3501" w:rsidRPr="00815753" w:rsidRDefault="00BF3501" w:rsidP="00DF7598">
            <w:pPr>
              <w:jc w:val="both"/>
            </w:pPr>
            <w:r w:rsidRPr="00815753">
              <w:t>по</w:t>
            </w:r>
          </w:p>
        </w:tc>
        <w:tc>
          <w:tcPr>
            <w:tcW w:w="2151" w:type="pct"/>
          </w:tcPr>
          <w:p w14:paraId="4357D144" w14:textId="77777777" w:rsidR="00BF3501" w:rsidRPr="00815753" w:rsidRDefault="00BF3501" w:rsidP="00DF7598">
            <w:pPr>
              <w:jc w:val="both"/>
            </w:pPr>
          </w:p>
        </w:tc>
        <w:tc>
          <w:tcPr>
            <w:tcW w:w="1448" w:type="pct"/>
          </w:tcPr>
          <w:p w14:paraId="1B03E9E8" w14:textId="77777777" w:rsidR="00BF3501" w:rsidRPr="00815753" w:rsidRDefault="00BF3501" w:rsidP="00DF7598">
            <w:pPr>
              <w:jc w:val="both"/>
            </w:pPr>
          </w:p>
        </w:tc>
      </w:tr>
      <w:tr w:rsidR="00BF3501" w:rsidRPr="00815753" w14:paraId="1B9CF3B8" w14:textId="77777777" w:rsidTr="00DF7598">
        <w:tc>
          <w:tcPr>
            <w:tcW w:w="720" w:type="pct"/>
          </w:tcPr>
          <w:p w14:paraId="7B593FE8" w14:textId="77777777" w:rsidR="00BF3501" w:rsidRPr="00815753" w:rsidRDefault="00BF3501" w:rsidP="00DF7598">
            <w:r w:rsidRPr="00815753">
              <w:t>2011</w:t>
            </w:r>
          </w:p>
        </w:tc>
        <w:tc>
          <w:tcPr>
            <w:tcW w:w="681" w:type="pct"/>
          </w:tcPr>
          <w:p w14:paraId="29F5A46A" w14:textId="77777777" w:rsidR="00BF3501" w:rsidRPr="00815753" w:rsidRDefault="00BF3501" w:rsidP="00DF7598">
            <w:r w:rsidRPr="00815753">
              <w:t>2013</w:t>
            </w:r>
          </w:p>
        </w:tc>
        <w:tc>
          <w:tcPr>
            <w:tcW w:w="2151" w:type="pct"/>
          </w:tcPr>
          <w:p w14:paraId="4FB14568" w14:textId="77777777" w:rsidR="00BF3501" w:rsidRPr="00815753" w:rsidRDefault="00BF3501" w:rsidP="00DF7598">
            <w:r w:rsidRPr="00815753">
              <w:t>Законодательное Собрание Санкт-Петербурга</w:t>
            </w:r>
          </w:p>
        </w:tc>
        <w:tc>
          <w:tcPr>
            <w:tcW w:w="1448" w:type="pct"/>
          </w:tcPr>
          <w:p w14:paraId="5EC08AE2" w14:textId="77777777" w:rsidR="00BF3501" w:rsidRPr="00815753" w:rsidRDefault="00BF3501" w:rsidP="00DF7598">
            <w:r w:rsidRPr="00815753">
              <w:t xml:space="preserve">Руководитель аппарата Председателя ЗССПб </w:t>
            </w:r>
          </w:p>
        </w:tc>
      </w:tr>
      <w:tr w:rsidR="00BF3501" w:rsidRPr="00815753" w14:paraId="281D06D3" w14:textId="77777777" w:rsidTr="00DF7598">
        <w:tc>
          <w:tcPr>
            <w:tcW w:w="720" w:type="pct"/>
          </w:tcPr>
          <w:p w14:paraId="6F3E97BB" w14:textId="77777777" w:rsidR="00BF3501" w:rsidRPr="00815753" w:rsidRDefault="00BF3501" w:rsidP="00DF7598">
            <w:r w:rsidRPr="00815753">
              <w:t>2013</w:t>
            </w:r>
          </w:p>
        </w:tc>
        <w:tc>
          <w:tcPr>
            <w:tcW w:w="681" w:type="pct"/>
          </w:tcPr>
          <w:p w14:paraId="4F4FE27C" w14:textId="77777777" w:rsidR="00BF3501" w:rsidRPr="00815753" w:rsidRDefault="00BF3501" w:rsidP="00DF7598">
            <w:r w:rsidRPr="00815753">
              <w:t>2016</w:t>
            </w:r>
          </w:p>
        </w:tc>
        <w:tc>
          <w:tcPr>
            <w:tcW w:w="2151" w:type="pct"/>
          </w:tcPr>
          <w:p w14:paraId="46B08B22" w14:textId="77777777" w:rsidR="00BF3501" w:rsidRPr="00815753" w:rsidRDefault="00BF3501" w:rsidP="00DF7598">
            <w:r w:rsidRPr="00815753">
              <w:t>Публичное акционерное общество «Федеральная сетевая компания Единой энергетической системы»</w:t>
            </w:r>
          </w:p>
        </w:tc>
        <w:tc>
          <w:tcPr>
            <w:tcW w:w="1448" w:type="pct"/>
          </w:tcPr>
          <w:p w14:paraId="7DD67A41" w14:textId="77777777" w:rsidR="00BF3501" w:rsidRPr="00815753" w:rsidRDefault="00BF3501" w:rsidP="00DF7598">
            <w:r w:rsidRPr="00815753">
              <w:t xml:space="preserve">Заместитель Председателя Правления </w:t>
            </w:r>
          </w:p>
        </w:tc>
      </w:tr>
      <w:tr w:rsidR="00BF3501" w:rsidRPr="00815753" w14:paraId="1C3043BE" w14:textId="77777777" w:rsidTr="00DF7598">
        <w:tc>
          <w:tcPr>
            <w:tcW w:w="720" w:type="pct"/>
          </w:tcPr>
          <w:p w14:paraId="7C9BA630" w14:textId="77777777" w:rsidR="00BF3501" w:rsidRPr="00815753" w:rsidRDefault="00BF3501" w:rsidP="00DF7598">
            <w:r w:rsidRPr="00815753">
              <w:t>2014</w:t>
            </w:r>
          </w:p>
        </w:tc>
        <w:tc>
          <w:tcPr>
            <w:tcW w:w="681" w:type="pct"/>
          </w:tcPr>
          <w:p w14:paraId="7A4381F6" w14:textId="77777777" w:rsidR="00BF3501" w:rsidRPr="00815753" w:rsidRDefault="00BF3501" w:rsidP="00DF7598">
            <w:r w:rsidRPr="00815753">
              <w:t>2016</w:t>
            </w:r>
          </w:p>
        </w:tc>
        <w:tc>
          <w:tcPr>
            <w:tcW w:w="2151" w:type="pct"/>
          </w:tcPr>
          <w:p w14:paraId="0ADDA465" w14:textId="77777777" w:rsidR="00BF3501" w:rsidRPr="00815753" w:rsidRDefault="00BF3501" w:rsidP="00DF7598">
            <w:r w:rsidRPr="00815753">
              <w:t>Открытое акционерное общество «Энергостройснабкомплект ЕЭС»</w:t>
            </w:r>
          </w:p>
        </w:tc>
        <w:tc>
          <w:tcPr>
            <w:tcW w:w="1448" w:type="pct"/>
          </w:tcPr>
          <w:p w14:paraId="73F86B10" w14:textId="77777777" w:rsidR="00BF3501" w:rsidRPr="00815753" w:rsidRDefault="00BF3501" w:rsidP="00DF7598">
            <w:r w:rsidRPr="00815753">
              <w:t>Председатель Совета директоров, член Совета директоров</w:t>
            </w:r>
          </w:p>
        </w:tc>
      </w:tr>
      <w:tr w:rsidR="00BF3501" w:rsidRPr="00815753" w14:paraId="175C7F56" w14:textId="77777777" w:rsidTr="00DF7598">
        <w:trPr>
          <w:trHeight w:val="383"/>
        </w:trPr>
        <w:tc>
          <w:tcPr>
            <w:tcW w:w="720" w:type="pct"/>
          </w:tcPr>
          <w:p w14:paraId="02A39E7A" w14:textId="77777777" w:rsidR="00BF3501" w:rsidRPr="00815753" w:rsidRDefault="00BF3501" w:rsidP="00DF7598">
            <w:r w:rsidRPr="00815753">
              <w:t xml:space="preserve">2014 </w:t>
            </w:r>
          </w:p>
        </w:tc>
        <w:tc>
          <w:tcPr>
            <w:tcW w:w="681" w:type="pct"/>
          </w:tcPr>
          <w:p w14:paraId="5A03689D" w14:textId="77777777" w:rsidR="00BF3501" w:rsidRPr="00815753" w:rsidRDefault="00BF3501" w:rsidP="00DF7598">
            <w:r w:rsidRPr="00815753">
              <w:t>наст.время</w:t>
            </w:r>
          </w:p>
        </w:tc>
        <w:tc>
          <w:tcPr>
            <w:tcW w:w="2151" w:type="pct"/>
          </w:tcPr>
          <w:p w14:paraId="4FD13504" w14:textId="77777777" w:rsidR="00BF3501" w:rsidRPr="00815753" w:rsidRDefault="00BF3501" w:rsidP="00DF7598">
            <w:r w:rsidRPr="00815753">
              <w:t>Публичное акционерное общество «Федеральная сетевая компания Единой энергетической системы»</w:t>
            </w:r>
          </w:p>
        </w:tc>
        <w:tc>
          <w:tcPr>
            <w:tcW w:w="1448" w:type="pct"/>
          </w:tcPr>
          <w:p w14:paraId="27EBAD1A" w14:textId="77777777" w:rsidR="00BF3501" w:rsidRPr="00815753" w:rsidRDefault="00BF3501" w:rsidP="00DF7598">
            <w:r w:rsidRPr="00815753">
              <w:t xml:space="preserve">Член Правления </w:t>
            </w:r>
          </w:p>
        </w:tc>
      </w:tr>
      <w:tr w:rsidR="00BF3501" w:rsidRPr="00815753" w14:paraId="5B8384BE" w14:textId="77777777" w:rsidTr="00DF7598">
        <w:trPr>
          <w:trHeight w:val="383"/>
        </w:trPr>
        <w:tc>
          <w:tcPr>
            <w:tcW w:w="720" w:type="pct"/>
          </w:tcPr>
          <w:p w14:paraId="528DC542" w14:textId="77777777" w:rsidR="00BF3501" w:rsidRPr="00815753" w:rsidRDefault="00BF3501" w:rsidP="00DF7598">
            <w:pPr>
              <w:rPr>
                <w:lang w:val="en-US"/>
              </w:rPr>
            </w:pPr>
            <w:r w:rsidRPr="00815753">
              <w:rPr>
                <w:lang w:val="en-US"/>
              </w:rPr>
              <w:t>2015</w:t>
            </w:r>
          </w:p>
        </w:tc>
        <w:tc>
          <w:tcPr>
            <w:tcW w:w="681" w:type="pct"/>
          </w:tcPr>
          <w:p w14:paraId="23D5459A" w14:textId="77777777" w:rsidR="00BF3501" w:rsidRPr="00815753" w:rsidRDefault="00BF3501" w:rsidP="00DF7598">
            <w:r w:rsidRPr="00815753">
              <w:t>2016</w:t>
            </w:r>
          </w:p>
        </w:tc>
        <w:tc>
          <w:tcPr>
            <w:tcW w:w="2151" w:type="pct"/>
          </w:tcPr>
          <w:p w14:paraId="47DBE981" w14:textId="77777777" w:rsidR="00BF3501" w:rsidRPr="00815753" w:rsidRDefault="00BF3501" w:rsidP="00DF7598">
            <w:r w:rsidRPr="00815753">
              <w:t>Акционерное общество «Научно-технический центр Федеральной сетевой компании Единой энергетической системы»</w:t>
            </w:r>
          </w:p>
        </w:tc>
        <w:tc>
          <w:tcPr>
            <w:tcW w:w="1448" w:type="pct"/>
          </w:tcPr>
          <w:p w14:paraId="5A99DB6B" w14:textId="77777777" w:rsidR="00BF3501" w:rsidRPr="00815753" w:rsidRDefault="00BF3501" w:rsidP="00DF7598">
            <w:r w:rsidRPr="00815753">
              <w:t xml:space="preserve">Член Совета директоров </w:t>
            </w:r>
          </w:p>
        </w:tc>
      </w:tr>
      <w:tr w:rsidR="00BF3501" w:rsidRPr="00815753" w14:paraId="72B844BB" w14:textId="77777777" w:rsidTr="00DF7598">
        <w:trPr>
          <w:trHeight w:val="383"/>
        </w:trPr>
        <w:tc>
          <w:tcPr>
            <w:tcW w:w="720" w:type="pct"/>
          </w:tcPr>
          <w:p w14:paraId="5F8843F0" w14:textId="77777777" w:rsidR="00BF3501" w:rsidRPr="00815753" w:rsidRDefault="00BF3501" w:rsidP="00DF7598">
            <w:pPr>
              <w:rPr>
                <w:lang w:val="en-US"/>
              </w:rPr>
            </w:pPr>
            <w:r w:rsidRPr="00815753">
              <w:rPr>
                <w:lang w:val="en-US"/>
              </w:rPr>
              <w:t>2016</w:t>
            </w:r>
          </w:p>
        </w:tc>
        <w:tc>
          <w:tcPr>
            <w:tcW w:w="681" w:type="pct"/>
          </w:tcPr>
          <w:p w14:paraId="09A34301" w14:textId="77777777" w:rsidR="00BF3501" w:rsidRPr="00815753" w:rsidRDefault="00BF3501" w:rsidP="00DF7598">
            <w:r w:rsidRPr="00815753">
              <w:t>наст.время</w:t>
            </w:r>
          </w:p>
        </w:tc>
        <w:tc>
          <w:tcPr>
            <w:tcW w:w="2151" w:type="pct"/>
          </w:tcPr>
          <w:p w14:paraId="574E37A8" w14:textId="77777777" w:rsidR="00BF3501" w:rsidRPr="00815753" w:rsidRDefault="00BF3501" w:rsidP="00DF7598">
            <w:r w:rsidRPr="00815753">
              <w:t>Публичное акционерное общество «Федеральная сетевая компания Единой энергетической системы»</w:t>
            </w:r>
          </w:p>
        </w:tc>
        <w:tc>
          <w:tcPr>
            <w:tcW w:w="1448" w:type="pct"/>
          </w:tcPr>
          <w:p w14:paraId="6EBA0E02" w14:textId="77777777" w:rsidR="00BF3501" w:rsidRPr="00815753" w:rsidRDefault="00BF3501" w:rsidP="00DF7598">
            <w:r w:rsidRPr="00815753">
              <w:t xml:space="preserve">Первый заместитель Председателя Правления </w:t>
            </w:r>
          </w:p>
        </w:tc>
      </w:tr>
    </w:tbl>
    <w:p w14:paraId="2231AA41" w14:textId="77777777" w:rsidR="00BF3501" w:rsidRDefault="00BF3501" w:rsidP="00BF3501">
      <w:pPr>
        <w:pStyle w:val="Basic"/>
      </w:pPr>
    </w:p>
    <w:p w14:paraId="665D3DE0" w14:textId="77777777" w:rsidR="00BF3501" w:rsidRDefault="00BF3501" w:rsidP="00BF3501">
      <w:pPr>
        <w:pStyle w:val="Basic"/>
      </w:pPr>
      <w:r>
        <w:t xml:space="preserve">доля участия такого лица в уставном капитале эмитента: </w:t>
      </w:r>
      <w:r w:rsidRPr="00EA7EBD">
        <w:rPr>
          <w:rStyle w:val="Subst"/>
          <w:bCs/>
          <w:iCs/>
        </w:rPr>
        <w:t>Лицо указанных долей не имеет</w:t>
      </w:r>
    </w:p>
    <w:p w14:paraId="221BB868" w14:textId="77777777" w:rsidR="00BF3501" w:rsidRPr="0060331C"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r>
        <w:t xml:space="preserve"> количество акций эмитента </w:t>
      </w:r>
      <w:r w:rsidRPr="0060331C">
        <w:t xml:space="preserve">каждой категории (типа), которые могут быть приобретены таким лицом в результате осуществления прав по принадлежащим ему опционам эмитента: </w:t>
      </w:r>
      <w:r w:rsidRPr="0060331C">
        <w:rPr>
          <w:b/>
          <w:i/>
        </w:rPr>
        <w:t>0 штук, опционы эмитентом не выпускались</w:t>
      </w:r>
    </w:p>
    <w:p w14:paraId="1C7E3531" w14:textId="77777777" w:rsidR="00BF3501" w:rsidRDefault="00BF3501" w:rsidP="00BF3501">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30CB5040"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02D26A9D"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5D50C7D3" w14:textId="77777777" w:rsidR="00BF3501" w:rsidRDefault="00BF3501" w:rsidP="00BF3501">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37FC5">
        <w:rPr>
          <w:b/>
          <w:i/>
        </w:rPr>
        <w:t>Лицо указанных должностей не занимало</w:t>
      </w:r>
    </w:p>
    <w:p w14:paraId="7F0ECBBB" w14:textId="77777777" w:rsidR="00BF3501" w:rsidRPr="00FC18B4" w:rsidRDefault="00BF3501" w:rsidP="00BF3501">
      <w:pPr>
        <w:pStyle w:val="Basic"/>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0C49CFC0" w14:textId="77777777" w:rsidTr="00DF7598">
        <w:tc>
          <w:tcPr>
            <w:tcW w:w="3408" w:type="dxa"/>
          </w:tcPr>
          <w:p w14:paraId="75AAD338" w14:textId="77777777" w:rsidR="00BF3501" w:rsidRPr="00610E49" w:rsidRDefault="00BF3501" w:rsidP="00DF7598">
            <w:r w:rsidRPr="00610E49">
              <w:t>фамилия, имя, отчество</w:t>
            </w:r>
          </w:p>
        </w:tc>
        <w:tc>
          <w:tcPr>
            <w:tcW w:w="7016" w:type="dxa"/>
          </w:tcPr>
          <w:p w14:paraId="35760926" w14:textId="77777777" w:rsidR="00BF3501" w:rsidRPr="00610E49" w:rsidRDefault="00BF3501" w:rsidP="00DF7598">
            <w:r w:rsidRPr="00610E49">
              <w:t>Мольский Алексей Валерьевич</w:t>
            </w:r>
          </w:p>
        </w:tc>
      </w:tr>
      <w:tr w:rsidR="00BF3501" w:rsidRPr="00610E49" w14:paraId="4B0A7464" w14:textId="77777777" w:rsidTr="00DF7598">
        <w:tc>
          <w:tcPr>
            <w:tcW w:w="3408" w:type="dxa"/>
          </w:tcPr>
          <w:p w14:paraId="06B39D2B" w14:textId="77777777" w:rsidR="00BF3501" w:rsidRPr="00610E49" w:rsidRDefault="00BF3501" w:rsidP="00DF7598">
            <w:r w:rsidRPr="00610E49">
              <w:t>год рождения</w:t>
            </w:r>
          </w:p>
        </w:tc>
        <w:tc>
          <w:tcPr>
            <w:tcW w:w="7016" w:type="dxa"/>
          </w:tcPr>
          <w:p w14:paraId="33A138BD" w14:textId="77777777" w:rsidR="00BF3501" w:rsidRPr="00610E49" w:rsidRDefault="00BF3501" w:rsidP="00DF7598">
            <w:r w:rsidRPr="00610E49">
              <w:t>1980</w:t>
            </w:r>
          </w:p>
        </w:tc>
      </w:tr>
      <w:tr w:rsidR="00BF3501" w:rsidRPr="00610E49" w14:paraId="754E76A7" w14:textId="77777777" w:rsidTr="00DF7598">
        <w:tc>
          <w:tcPr>
            <w:tcW w:w="3408" w:type="dxa"/>
          </w:tcPr>
          <w:p w14:paraId="6B1FEFF9" w14:textId="77777777" w:rsidR="00BF3501" w:rsidRPr="00610E49" w:rsidRDefault="00BF3501" w:rsidP="00DF7598">
            <w:r w:rsidRPr="00610E49">
              <w:t>сведения об образовании</w:t>
            </w:r>
          </w:p>
        </w:tc>
        <w:tc>
          <w:tcPr>
            <w:tcW w:w="7016" w:type="dxa"/>
          </w:tcPr>
          <w:p w14:paraId="434626E2" w14:textId="77777777" w:rsidR="00BF3501" w:rsidRPr="00610E49" w:rsidRDefault="00BF3501" w:rsidP="00DF7598">
            <w:r w:rsidRPr="00610E49">
              <w:t>Высшее</w:t>
            </w:r>
          </w:p>
        </w:tc>
      </w:tr>
    </w:tbl>
    <w:p w14:paraId="5E2ADA9B"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5"/>
        <w:gridCol w:w="2068"/>
        <w:gridCol w:w="4171"/>
        <w:gridCol w:w="2734"/>
      </w:tblGrid>
      <w:tr w:rsidR="00BF3501" w:rsidRPr="00A37FAA" w14:paraId="3154409C" w14:textId="77777777" w:rsidTr="00DF7598">
        <w:tc>
          <w:tcPr>
            <w:tcW w:w="1621" w:type="pct"/>
            <w:gridSpan w:val="2"/>
          </w:tcPr>
          <w:p w14:paraId="2D11428D" w14:textId="77777777" w:rsidR="00BF3501" w:rsidRPr="00A37FAA" w:rsidRDefault="00BF3501" w:rsidP="00DF7598">
            <w:r w:rsidRPr="00A37FAA">
              <w:t>Период</w:t>
            </w:r>
          </w:p>
        </w:tc>
        <w:tc>
          <w:tcPr>
            <w:tcW w:w="2041" w:type="pct"/>
          </w:tcPr>
          <w:p w14:paraId="0A32F7B0" w14:textId="77777777" w:rsidR="00BF3501" w:rsidRPr="00A37FAA" w:rsidRDefault="00BF3501" w:rsidP="00DF7598">
            <w:r w:rsidRPr="00A37FAA">
              <w:t>Наименование организации</w:t>
            </w:r>
          </w:p>
        </w:tc>
        <w:tc>
          <w:tcPr>
            <w:tcW w:w="1338" w:type="pct"/>
          </w:tcPr>
          <w:p w14:paraId="6054D3F5" w14:textId="77777777" w:rsidR="00BF3501" w:rsidRPr="00A37FAA" w:rsidRDefault="00BF3501" w:rsidP="00DF7598">
            <w:r w:rsidRPr="00A37FAA">
              <w:t>Должность</w:t>
            </w:r>
          </w:p>
        </w:tc>
      </w:tr>
      <w:tr w:rsidR="00BF3501" w:rsidRPr="00A37FAA" w14:paraId="44E2DC07" w14:textId="77777777" w:rsidTr="00DF7598">
        <w:tc>
          <w:tcPr>
            <w:tcW w:w="609" w:type="pct"/>
          </w:tcPr>
          <w:p w14:paraId="083F7C03" w14:textId="77777777" w:rsidR="00BF3501" w:rsidRPr="00A37FAA" w:rsidRDefault="00BF3501" w:rsidP="00DF7598">
            <w:r w:rsidRPr="00A37FAA">
              <w:t>с</w:t>
            </w:r>
          </w:p>
        </w:tc>
        <w:tc>
          <w:tcPr>
            <w:tcW w:w="1012" w:type="pct"/>
          </w:tcPr>
          <w:p w14:paraId="068542AE" w14:textId="77777777" w:rsidR="00BF3501" w:rsidRPr="00A37FAA" w:rsidRDefault="00BF3501" w:rsidP="00DF7598">
            <w:r w:rsidRPr="00A37FAA">
              <w:t>по</w:t>
            </w:r>
          </w:p>
        </w:tc>
        <w:tc>
          <w:tcPr>
            <w:tcW w:w="2041" w:type="pct"/>
          </w:tcPr>
          <w:p w14:paraId="415BBA8B" w14:textId="77777777" w:rsidR="00BF3501" w:rsidRPr="00A37FAA" w:rsidRDefault="00BF3501" w:rsidP="00DF7598"/>
        </w:tc>
        <w:tc>
          <w:tcPr>
            <w:tcW w:w="1338" w:type="pct"/>
          </w:tcPr>
          <w:p w14:paraId="77103C36" w14:textId="77777777" w:rsidR="00BF3501" w:rsidRPr="00A37FAA" w:rsidRDefault="00BF3501" w:rsidP="00DF7598"/>
        </w:tc>
      </w:tr>
      <w:tr w:rsidR="00BF3501" w:rsidRPr="00A37FAA" w14:paraId="0A88BF85" w14:textId="77777777" w:rsidTr="00DF7598">
        <w:tc>
          <w:tcPr>
            <w:tcW w:w="609" w:type="pct"/>
          </w:tcPr>
          <w:p w14:paraId="4E1FCE7C" w14:textId="77777777" w:rsidR="00BF3501" w:rsidRPr="00A37FAA" w:rsidRDefault="00BF3501" w:rsidP="00DF7598">
            <w:r w:rsidRPr="00A37FAA">
              <w:t>2010</w:t>
            </w:r>
          </w:p>
        </w:tc>
        <w:tc>
          <w:tcPr>
            <w:tcW w:w="1012" w:type="pct"/>
          </w:tcPr>
          <w:p w14:paraId="35415200" w14:textId="77777777" w:rsidR="00BF3501" w:rsidRPr="00A37FAA" w:rsidRDefault="00BF3501" w:rsidP="00DF7598">
            <w:r w:rsidRPr="00A37FAA">
              <w:t>2012</w:t>
            </w:r>
          </w:p>
        </w:tc>
        <w:tc>
          <w:tcPr>
            <w:tcW w:w="2041" w:type="pct"/>
          </w:tcPr>
          <w:p w14:paraId="25F39382" w14:textId="77777777" w:rsidR="00BF3501" w:rsidRPr="00A37FAA" w:rsidRDefault="00BF3501" w:rsidP="00DF7598">
            <w:r w:rsidRPr="00A37FAA">
              <w:t>Открытое акционерное общество «Федеральная сетевая компания Единой энергетической системы»</w:t>
            </w:r>
          </w:p>
        </w:tc>
        <w:tc>
          <w:tcPr>
            <w:tcW w:w="1338" w:type="pct"/>
          </w:tcPr>
          <w:p w14:paraId="0C6E9CF9" w14:textId="77777777" w:rsidR="00BF3501" w:rsidRPr="00A37FAA" w:rsidRDefault="00BF3501" w:rsidP="00DF7598">
            <w:r w:rsidRPr="00A37FAA">
              <w:t>Начальник Департамента реконструкции</w:t>
            </w:r>
          </w:p>
        </w:tc>
      </w:tr>
      <w:tr w:rsidR="00BF3501" w:rsidRPr="00A37FAA" w14:paraId="15A2B5CF" w14:textId="77777777" w:rsidTr="00DF7598">
        <w:tc>
          <w:tcPr>
            <w:tcW w:w="609" w:type="pct"/>
          </w:tcPr>
          <w:p w14:paraId="3B281A99" w14:textId="77777777" w:rsidR="00BF3501" w:rsidRPr="00A37FAA" w:rsidRDefault="00BF3501" w:rsidP="00DF7598">
            <w:r w:rsidRPr="00A37FAA">
              <w:t>2012</w:t>
            </w:r>
          </w:p>
        </w:tc>
        <w:tc>
          <w:tcPr>
            <w:tcW w:w="1012" w:type="pct"/>
          </w:tcPr>
          <w:p w14:paraId="0C912BCA" w14:textId="77777777" w:rsidR="00BF3501" w:rsidRPr="00A37FAA" w:rsidRDefault="00BF3501" w:rsidP="00DF7598">
            <w:r w:rsidRPr="00A37FAA">
              <w:t>2012</w:t>
            </w:r>
          </w:p>
        </w:tc>
        <w:tc>
          <w:tcPr>
            <w:tcW w:w="2041" w:type="pct"/>
          </w:tcPr>
          <w:p w14:paraId="38498D72" w14:textId="77777777" w:rsidR="00BF3501" w:rsidRPr="00A37FAA" w:rsidRDefault="00BF3501" w:rsidP="00DF7598">
            <w:r w:rsidRPr="00A37FAA">
              <w:t>Открытое акционерное общество «Федеральная сетевая компания Единой энергетической системы»</w:t>
            </w:r>
          </w:p>
        </w:tc>
        <w:tc>
          <w:tcPr>
            <w:tcW w:w="1338" w:type="pct"/>
          </w:tcPr>
          <w:p w14:paraId="78C41691" w14:textId="77777777" w:rsidR="00BF3501" w:rsidRPr="00A37FAA" w:rsidRDefault="00BF3501" w:rsidP="00DF7598">
            <w:r w:rsidRPr="00A37FAA">
              <w:t>Заместитель главного инженера</w:t>
            </w:r>
          </w:p>
        </w:tc>
      </w:tr>
      <w:tr w:rsidR="00BF3501" w:rsidRPr="00A37FAA" w14:paraId="239550E2" w14:textId="77777777" w:rsidTr="00DF7598">
        <w:tc>
          <w:tcPr>
            <w:tcW w:w="609" w:type="pct"/>
          </w:tcPr>
          <w:p w14:paraId="1E2586DD" w14:textId="77777777" w:rsidR="00BF3501" w:rsidRPr="00A37FAA" w:rsidRDefault="00BF3501" w:rsidP="00DF7598">
            <w:r w:rsidRPr="00A37FAA">
              <w:t>2012</w:t>
            </w:r>
          </w:p>
        </w:tc>
        <w:tc>
          <w:tcPr>
            <w:tcW w:w="1012" w:type="pct"/>
          </w:tcPr>
          <w:p w14:paraId="20B39CC3" w14:textId="77777777" w:rsidR="00BF3501" w:rsidRPr="00A37FAA" w:rsidRDefault="00BF3501" w:rsidP="00DF7598">
            <w:r w:rsidRPr="00A37FAA">
              <w:t>наст.время</w:t>
            </w:r>
          </w:p>
        </w:tc>
        <w:tc>
          <w:tcPr>
            <w:tcW w:w="2041" w:type="pct"/>
          </w:tcPr>
          <w:p w14:paraId="25919B77"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338" w:type="pct"/>
          </w:tcPr>
          <w:p w14:paraId="5E05E7AA" w14:textId="77777777" w:rsidR="00BF3501" w:rsidRPr="00A37FAA" w:rsidRDefault="00BF3501" w:rsidP="00DF7598">
            <w:r w:rsidRPr="00A37FAA">
              <w:t>Заместитель Председателя Правления</w:t>
            </w:r>
          </w:p>
        </w:tc>
      </w:tr>
      <w:tr w:rsidR="00BF3501" w:rsidRPr="00A37FAA" w14:paraId="4EF509D2" w14:textId="77777777" w:rsidTr="00DF7598">
        <w:tc>
          <w:tcPr>
            <w:tcW w:w="609" w:type="pct"/>
          </w:tcPr>
          <w:p w14:paraId="324CA5B3" w14:textId="77777777" w:rsidR="00BF3501" w:rsidRPr="00A37FAA" w:rsidRDefault="00BF3501" w:rsidP="00DF7598">
            <w:r w:rsidRPr="00A37FAA">
              <w:t>2014</w:t>
            </w:r>
          </w:p>
        </w:tc>
        <w:tc>
          <w:tcPr>
            <w:tcW w:w="1012" w:type="pct"/>
          </w:tcPr>
          <w:p w14:paraId="417D9553" w14:textId="77777777" w:rsidR="00BF3501" w:rsidRPr="00A37FAA" w:rsidRDefault="00BF3501" w:rsidP="00DF7598">
            <w:r w:rsidRPr="00A37FAA">
              <w:t>наст.время</w:t>
            </w:r>
          </w:p>
        </w:tc>
        <w:tc>
          <w:tcPr>
            <w:tcW w:w="2041" w:type="pct"/>
          </w:tcPr>
          <w:p w14:paraId="09D66E11" w14:textId="77777777" w:rsidR="00BF3501" w:rsidRPr="00A37FAA" w:rsidRDefault="00BF3501" w:rsidP="00DF7598">
            <w:r w:rsidRPr="00A37FAA">
              <w:t>Акционерное Общество Объединенная Энергетическая Система «СакРусэнерго»</w:t>
            </w:r>
          </w:p>
        </w:tc>
        <w:tc>
          <w:tcPr>
            <w:tcW w:w="1338" w:type="pct"/>
          </w:tcPr>
          <w:p w14:paraId="02493EA6" w14:textId="77777777" w:rsidR="00BF3501" w:rsidRPr="00A37FAA" w:rsidRDefault="00BF3501" w:rsidP="00DF7598">
            <w:r w:rsidRPr="00A37FAA">
              <w:t xml:space="preserve">Председатель Наблюдательного совета </w:t>
            </w:r>
          </w:p>
        </w:tc>
      </w:tr>
      <w:tr w:rsidR="00BF3501" w:rsidRPr="00A37FAA" w14:paraId="7A923656" w14:textId="77777777" w:rsidTr="00DF7598">
        <w:tc>
          <w:tcPr>
            <w:tcW w:w="609" w:type="pct"/>
          </w:tcPr>
          <w:p w14:paraId="29869AE1" w14:textId="77777777" w:rsidR="00BF3501" w:rsidRPr="00A37FAA" w:rsidRDefault="00BF3501" w:rsidP="00DF7598">
            <w:r w:rsidRPr="00A37FAA">
              <w:t>2015</w:t>
            </w:r>
          </w:p>
        </w:tc>
        <w:tc>
          <w:tcPr>
            <w:tcW w:w="1012" w:type="pct"/>
          </w:tcPr>
          <w:p w14:paraId="2BF06F33" w14:textId="77777777" w:rsidR="00BF3501" w:rsidRPr="00A37FAA" w:rsidRDefault="00BF3501" w:rsidP="00DF7598">
            <w:r>
              <w:t>09.2017</w:t>
            </w:r>
          </w:p>
        </w:tc>
        <w:tc>
          <w:tcPr>
            <w:tcW w:w="2041" w:type="pct"/>
          </w:tcPr>
          <w:p w14:paraId="41E6B99D" w14:textId="77777777" w:rsidR="00BF3501" w:rsidRPr="00A37FAA" w:rsidRDefault="00BF3501" w:rsidP="00DF7598">
            <w:r w:rsidRPr="00A37FAA">
              <w:t>Союз – «Саморегулируемая организация – Межрегиональное отраслевое объединение работодателей «Объединение организаций, осуществляющих строительство, реконструкцию и капитальный ремонт энергетических объектов,</w:t>
            </w:r>
            <w:r>
              <w:t xml:space="preserve"> </w:t>
            </w:r>
            <w:r w:rsidRPr="00A37FAA">
              <w:t>сетей и подстанций «ЭНЕРГОСТРОЙ»</w:t>
            </w:r>
          </w:p>
        </w:tc>
        <w:tc>
          <w:tcPr>
            <w:tcW w:w="1338" w:type="pct"/>
          </w:tcPr>
          <w:p w14:paraId="4B6B9DD1" w14:textId="77777777" w:rsidR="00BF3501" w:rsidRPr="00A37FAA" w:rsidRDefault="00BF3501" w:rsidP="00DF7598">
            <w:r w:rsidRPr="00A37FAA">
              <w:t>Член Совета</w:t>
            </w:r>
          </w:p>
        </w:tc>
      </w:tr>
      <w:tr w:rsidR="00BF3501" w:rsidRPr="00A37FAA" w14:paraId="28220A00" w14:textId="77777777" w:rsidTr="00DF7598">
        <w:tc>
          <w:tcPr>
            <w:tcW w:w="609" w:type="pct"/>
          </w:tcPr>
          <w:p w14:paraId="563B7228" w14:textId="77777777" w:rsidR="00BF3501" w:rsidRPr="00A37FAA" w:rsidRDefault="00BF3501" w:rsidP="00DF7598">
            <w:r w:rsidRPr="00A37FAA">
              <w:t>2015</w:t>
            </w:r>
          </w:p>
        </w:tc>
        <w:tc>
          <w:tcPr>
            <w:tcW w:w="1012" w:type="pct"/>
          </w:tcPr>
          <w:p w14:paraId="41975E8B" w14:textId="77777777" w:rsidR="00BF3501" w:rsidRPr="00A37FAA" w:rsidRDefault="00BF3501" w:rsidP="00DF7598">
            <w:r w:rsidRPr="00A37FAA">
              <w:t>наст.время</w:t>
            </w:r>
          </w:p>
        </w:tc>
        <w:tc>
          <w:tcPr>
            <w:tcW w:w="2041" w:type="pct"/>
          </w:tcPr>
          <w:p w14:paraId="6712D78E" w14:textId="77777777" w:rsidR="00BF3501" w:rsidRPr="00A37FAA" w:rsidRDefault="00BF3501" w:rsidP="00DF7598">
            <w:r w:rsidRPr="00A37FAA">
              <w:t xml:space="preserve">Ассоциация «Некоммерческое партнерство </w:t>
            </w:r>
          </w:p>
          <w:p w14:paraId="58E4535A" w14:textId="77777777" w:rsidR="00BF3501" w:rsidRPr="00A37FAA" w:rsidRDefault="00BF3501" w:rsidP="00DF7598">
            <w:r w:rsidRPr="00A37FAA">
              <w:t>Совет рынка по организации эффективной системы оптовой и розничной торговли электрической энергией и мощностью»</w:t>
            </w:r>
          </w:p>
        </w:tc>
        <w:tc>
          <w:tcPr>
            <w:tcW w:w="1338" w:type="pct"/>
          </w:tcPr>
          <w:p w14:paraId="4A5E8BB2" w14:textId="77777777" w:rsidR="00BF3501" w:rsidRPr="00A37FAA" w:rsidRDefault="00BF3501" w:rsidP="00DF7598">
            <w:r w:rsidRPr="00A37FAA">
              <w:t>Член Наблюдательного совета</w:t>
            </w:r>
          </w:p>
        </w:tc>
      </w:tr>
      <w:tr w:rsidR="00BF3501" w:rsidRPr="00A37FAA" w14:paraId="778B77D0" w14:textId="77777777" w:rsidTr="00DF7598">
        <w:tc>
          <w:tcPr>
            <w:tcW w:w="609" w:type="pct"/>
          </w:tcPr>
          <w:p w14:paraId="3CE66FC7" w14:textId="77777777" w:rsidR="00BF3501" w:rsidRPr="00A37FAA" w:rsidRDefault="00BF3501" w:rsidP="00DF7598">
            <w:r w:rsidRPr="00A37FAA">
              <w:t>2016</w:t>
            </w:r>
          </w:p>
        </w:tc>
        <w:tc>
          <w:tcPr>
            <w:tcW w:w="1012" w:type="pct"/>
          </w:tcPr>
          <w:p w14:paraId="6F5AED99" w14:textId="77777777" w:rsidR="00BF3501" w:rsidRPr="00A37FAA" w:rsidRDefault="00BF3501" w:rsidP="00DF7598">
            <w:r w:rsidRPr="00A37FAA">
              <w:t>2017</w:t>
            </w:r>
          </w:p>
        </w:tc>
        <w:tc>
          <w:tcPr>
            <w:tcW w:w="2041" w:type="pct"/>
          </w:tcPr>
          <w:p w14:paraId="0E59EB4A" w14:textId="77777777" w:rsidR="00BF3501" w:rsidRPr="00A37FAA" w:rsidRDefault="00BF3501" w:rsidP="00DF7598">
            <w:r w:rsidRPr="00A37FAA">
              <w:t>Акционерное общество «Центр инжиниринга и управления строительством Единой энергетической системы»</w:t>
            </w:r>
          </w:p>
        </w:tc>
        <w:tc>
          <w:tcPr>
            <w:tcW w:w="1338" w:type="pct"/>
          </w:tcPr>
          <w:p w14:paraId="2AA42E28" w14:textId="77777777" w:rsidR="00BF3501" w:rsidRPr="00A37FAA" w:rsidRDefault="00BF3501" w:rsidP="00DF7598">
            <w:r w:rsidRPr="00A37FAA">
              <w:t>Председатель Совета директоров</w:t>
            </w:r>
          </w:p>
        </w:tc>
      </w:tr>
      <w:tr w:rsidR="00BF3501" w:rsidRPr="00A37FAA" w14:paraId="4CBE2C51" w14:textId="77777777" w:rsidTr="00DF7598">
        <w:tc>
          <w:tcPr>
            <w:tcW w:w="609" w:type="pct"/>
          </w:tcPr>
          <w:p w14:paraId="3C806B1C" w14:textId="77777777" w:rsidR="00BF3501" w:rsidRPr="00A37FAA" w:rsidRDefault="00BF3501" w:rsidP="00DF7598">
            <w:r w:rsidRPr="00A37FAA">
              <w:t>2016</w:t>
            </w:r>
          </w:p>
        </w:tc>
        <w:tc>
          <w:tcPr>
            <w:tcW w:w="1012" w:type="pct"/>
          </w:tcPr>
          <w:p w14:paraId="2599F773" w14:textId="77777777" w:rsidR="00BF3501" w:rsidRPr="00A37FAA" w:rsidRDefault="00BF3501" w:rsidP="00DF7598">
            <w:r w:rsidRPr="00A37FAA">
              <w:t>наст.время</w:t>
            </w:r>
          </w:p>
        </w:tc>
        <w:tc>
          <w:tcPr>
            <w:tcW w:w="2041" w:type="pct"/>
          </w:tcPr>
          <w:p w14:paraId="1EB6CE4C" w14:textId="77777777" w:rsidR="00BF3501" w:rsidRPr="00A37FAA" w:rsidRDefault="00BF3501" w:rsidP="00DF7598">
            <w:r w:rsidRPr="00A37FAA">
              <w:t>Акционерное общество «ТайгаЭнергоСтрой»</w:t>
            </w:r>
          </w:p>
        </w:tc>
        <w:tc>
          <w:tcPr>
            <w:tcW w:w="1338" w:type="pct"/>
          </w:tcPr>
          <w:p w14:paraId="6614F314" w14:textId="77777777" w:rsidR="00BF3501" w:rsidRPr="00A37FAA" w:rsidRDefault="00BF3501" w:rsidP="00DF7598">
            <w:r w:rsidRPr="00A37FAA">
              <w:t>Член Совета директоров</w:t>
            </w:r>
          </w:p>
        </w:tc>
      </w:tr>
      <w:tr w:rsidR="00BF3501" w:rsidRPr="00A37FAA" w14:paraId="4F6A1BC0" w14:textId="77777777" w:rsidTr="00DF7598">
        <w:tc>
          <w:tcPr>
            <w:tcW w:w="609" w:type="pct"/>
          </w:tcPr>
          <w:p w14:paraId="36B70867" w14:textId="77777777" w:rsidR="00BF3501" w:rsidRPr="00A37FAA" w:rsidRDefault="00BF3501" w:rsidP="00DF7598">
            <w:r w:rsidRPr="00A37FAA">
              <w:t>2016</w:t>
            </w:r>
          </w:p>
        </w:tc>
        <w:tc>
          <w:tcPr>
            <w:tcW w:w="1012" w:type="pct"/>
          </w:tcPr>
          <w:p w14:paraId="26CA1D41" w14:textId="77777777" w:rsidR="00BF3501" w:rsidRPr="00A37FAA" w:rsidRDefault="00BF3501" w:rsidP="00DF7598">
            <w:r w:rsidRPr="00A37FAA">
              <w:t>2017</w:t>
            </w:r>
          </w:p>
        </w:tc>
        <w:tc>
          <w:tcPr>
            <w:tcW w:w="2041" w:type="pct"/>
          </w:tcPr>
          <w:p w14:paraId="32D1052E" w14:textId="77777777" w:rsidR="00BF3501" w:rsidRPr="00A37FAA" w:rsidRDefault="00BF3501" w:rsidP="00DF7598">
            <w:r w:rsidRPr="00A37FAA">
              <w:t>Акционерное общество «Агентство по прогнозированию балансов в электроэнергетике»</w:t>
            </w:r>
          </w:p>
        </w:tc>
        <w:tc>
          <w:tcPr>
            <w:tcW w:w="1338" w:type="pct"/>
          </w:tcPr>
          <w:p w14:paraId="17C082E4" w14:textId="77777777" w:rsidR="00BF3501" w:rsidRPr="00A37FAA" w:rsidRDefault="00BF3501" w:rsidP="00DF7598">
            <w:r w:rsidRPr="00A37FAA">
              <w:t xml:space="preserve">Председатель Совета директоров </w:t>
            </w:r>
          </w:p>
        </w:tc>
      </w:tr>
      <w:tr w:rsidR="00BF3501" w:rsidRPr="00A37FAA" w14:paraId="21D782A8" w14:textId="77777777" w:rsidTr="00DF7598">
        <w:tc>
          <w:tcPr>
            <w:tcW w:w="609" w:type="pct"/>
          </w:tcPr>
          <w:p w14:paraId="34B7740F" w14:textId="77777777" w:rsidR="00BF3501" w:rsidRPr="00A37FAA" w:rsidRDefault="00BF3501" w:rsidP="00DF7598">
            <w:r w:rsidRPr="00A37FAA">
              <w:t>2016</w:t>
            </w:r>
          </w:p>
        </w:tc>
        <w:tc>
          <w:tcPr>
            <w:tcW w:w="1012" w:type="pct"/>
          </w:tcPr>
          <w:p w14:paraId="7CEC3F15" w14:textId="77777777" w:rsidR="00BF3501" w:rsidRPr="00A37FAA" w:rsidRDefault="00BF3501" w:rsidP="00DF7598">
            <w:r w:rsidRPr="00A37FAA">
              <w:t>2017</w:t>
            </w:r>
          </w:p>
        </w:tc>
        <w:tc>
          <w:tcPr>
            <w:tcW w:w="2041" w:type="pct"/>
          </w:tcPr>
          <w:p w14:paraId="0E3D0E74" w14:textId="77777777" w:rsidR="00BF3501" w:rsidRPr="00A37FAA" w:rsidRDefault="00BF3501" w:rsidP="00DF7598">
            <w:r w:rsidRPr="00A37FAA">
              <w:t>Открытое акционерное общество «Кубанский магистральные сети»</w:t>
            </w:r>
          </w:p>
        </w:tc>
        <w:tc>
          <w:tcPr>
            <w:tcW w:w="1338" w:type="pct"/>
          </w:tcPr>
          <w:p w14:paraId="57603B80" w14:textId="77777777" w:rsidR="00BF3501" w:rsidRPr="00A37FAA" w:rsidRDefault="00BF3501" w:rsidP="00DF7598">
            <w:r w:rsidRPr="00A37FAA">
              <w:t>Председатель Совета директоров</w:t>
            </w:r>
          </w:p>
        </w:tc>
      </w:tr>
      <w:tr w:rsidR="00BF3501" w:rsidRPr="00A37FAA" w14:paraId="55ECCB6B" w14:textId="77777777" w:rsidTr="00DF7598">
        <w:tc>
          <w:tcPr>
            <w:tcW w:w="609" w:type="pct"/>
          </w:tcPr>
          <w:p w14:paraId="63BC22BF" w14:textId="77777777" w:rsidR="00BF3501" w:rsidRPr="00A37FAA" w:rsidRDefault="00BF3501" w:rsidP="00DF7598">
            <w:r w:rsidRPr="00A37FAA">
              <w:t>2016</w:t>
            </w:r>
          </w:p>
        </w:tc>
        <w:tc>
          <w:tcPr>
            <w:tcW w:w="1012" w:type="pct"/>
          </w:tcPr>
          <w:p w14:paraId="438DF0AC" w14:textId="77777777" w:rsidR="00BF3501" w:rsidRPr="00A37FAA" w:rsidRDefault="00BF3501" w:rsidP="00DF7598">
            <w:r w:rsidRPr="00A37FAA">
              <w:t>2017</w:t>
            </w:r>
          </w:p>
        </w:tc>
        <w:tc>
          <w:tcPr>
            <w:tcW w:w="2041" w:type="pct"/>
          </w:tcPr>
          <w:p w14:paraId="3756D6EB" w14:textId="77777777" w:rsidR="00BF3501" w:rsidRPr="00A37FAA" w:rsidRDefault="00BF3501" w:rsidP="00DF7598">
            <w:r w:rsidRPr="00A37FAA">
              <w:t xml:space="preserve">Открытое акционерное общество </w:t>
            </w:r>
            <w:r w:rsidRPr="00A37FAA">
              <w:br/>
              <w:t>«Томские магистральные сети»</w:t>
            </w:r>
          </w:p>
        </w:tc>
        <w:tc>
          <w:tcPr>
            <w:tcW w:w="1338" w:type="pct"/>
          </w:tcPr>
          <w:p w14:paraId="197FC672" w14:textId="77777777" w:rsidR="00BF3501" w:rsidRPr="00A37FAA" w:rsidRDefault="00BF3501" w:rsidP="00DF7598">
            <w:r w:rsidRPr="00A37FAA">
              <w:t>Председатель Совета директоров</w:t>
            </w:r>
          </w:p>
        </w:tc>
      </w:tr>
      <w:tr w:rsidR="00BF3501" w:rsidRPr="00A37FAA" w14:paraId="5E859C35" w14:textId="77777777" w:rsidTr="00DF7598">
        <w:tc>
          <w:tcPr>
            <w:tcW w:w="609" w:type="pct"/>
          </w:tcPr>
          <w:p w14:paraId="7844B710" w14:textId="77777777" w:rsidR="00BF3501" w:rsidRPr="00A37FAA" w:rsidRDefault="00BF3501" w:rsidP="00DF7598">
            <w:r w:rsidRPr="00A37FAA">
              <w:t>2016</w:t>
            </w:r>
          </w:p>
        </w:tc>
        <w:tc>
          <w:tcPr>
            <w:tcW w:w="1012" w:type="pct"/>
          </w:tcPr>
          <w:p w14:paraId="7F2FCFED" w14:textId="77777777" w:rsidR="00BF3501" w:rsidRPr="00A37FAA" w:rsidRDefault="00BF3501" w:rsidP="00DF7598">
            <w:r w:rsidRPr="00A37FAA">
              <w:t>наст.время</w:t>
            </w:r>
          </w:p>
        </w:tc>
        <w:tc>
          <w:tcPr>
            <w:tcW w:w="2041" w:type="pct"/>
          </w:tcPr>
          <w:p w14:paraId="6848C5AF"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338" w:type="pct"/>
          </w:tcPr>
          <w:p w14:paraId="4AD4BDE3" w14:textId="77777777" w:rsidR="00BF3501" w:rsidRPr="00A37FAA" w:rsidRDefault="00BF3501" w:rsidP="00DF7598">
            <w:r w:rsidRPr="00A37FAA">
              <w:t>Член Правления</w:t>
            </w:r>
          </w:p>
        </w:tc>
      </w:tr>
    </w:tbl>
    <w:p w14:paraId="46C688ED" w14:textId="77777777" w:rsidR="00BF3501" w:rsidRDefault="00BF3501" w:rsidP="00BF3501">
      <w:pPr>
        <w:pStyle w:val="Basic"/>
      </w:pPr>
      <w:r>
        <w:t xml:space="preserve">доля </w:t>
      </w:r>
      <w:r w:rsidRPr="003F6E7C">
        <w:t>участия</w:t>
      </w:r>
      <w:r>
        <w:t xml:space="preserve"> такого лица в уставном капитале эмитента: </w:t>
      </w:r>
      <w:r w:rsidRPr="00EA7EBD">
        <w:rPr>
          <w:rStyle w:val="Subst"/>
          <w:bCs/>
          <w:iCs/>
        </w:rPr>
        <w:t>Лицо указанных долей не имеет</w:t>
      </w:r>
    </w:p>
    <w:p w14:paraId="497FC69C" w14:textId="77777777" w:rsidR="00BF3501" w:rsidRDefault="00BF3501" w:rsidP="00BF3501">
      <w:pPr>
        <w:pStyle w:val="Basic"/>
        <w:rPr>
          <w:rStyle w:val="Subst"/>
          <w:bCs/>
          <w:iCs/>
        </w:rPr>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45F338B2" w14:textId="77777777" w:rsidR="00BF3501" w:rsidRPr="0060331C" w:rsidRDefault="00BF3501" w:rsidP="00BF3501">
      <w:pPr>
        <w:pStyle w:val="Basic"/>
      </w:pPr>
      <w:r>
        <w:t xml:space="preserve">количество акций эмитента </w:t>
      </w:r>
      <w:r w:rsidRPr="0060331C">
        <w:t xml:space="preserve">каждой категории (типа), которые могут быть приобретены таким лицом в результате осуществления прав по принадлежащим ему опционам эмитента: </w:t>
      </w:r>
      <w:r w:rsidRPr="0060331C">
        <w:rPr>
          <w:b/>
          <w:i/>
        </w:rPr>
        <w:t>0 штук, опционы эмитентом не выпускались</w:t>
      </w:r>
    </w:p>
    <w:p w14:paraId="1ED2DF54" w14:textId="77777777" w:rsidR="00BF3501" w:rsidRDefault="00BF3501" w:rsidP="00BF3501">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1ACE6B1D"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7BF009F4"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42BACE5A" w14:textId="77777777" w:rsidR="00BF3501" w:rsidRDefault="00BF3501" w:rsidP="00BF3501">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37FC5">
        <w:rPr>
          <w:b/>
          <w:i/>
        </w:rPr>
        <w:t>Лицо указанных должностей не занимало</w:t>
      </w:r>
    </w:p>
    <w:p w14:paraId="138B1E27" w14:textId="77777777" w:rsidR="00BF3501" w:rsidRPr="00FC18B4" w:rsidRDefault="00BF3501" w:rsidP="00BF3501">
      <w:pPr>
        <w:pStyle w:val="Basic"/>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3F6E7C" w14:paraId="1A5EFB59" w14:textId="77777777" w:rsidTr="00DF7598">
        <w:tc>
          <w:tcPr>
            <w:tcW w:w="3408" w:type="dxa"/>
          </w:tcPr>
          <w:p w14:paraId="5B106E45" w14:textId="77777777" w:rsidR="00BF3501" w:rsidRPr="003F6E7C" w:rsidRDefault="00BF3501" w:rsidP="00DF7598">
            <w:r w:rsidRPr="003F6E7C">
              <w:t>фамилия, имя, отчество</w:t>
            </w:r>
          </w:p>
        </w:tc>
        <w:tc>
          <w:tcPr>
            <w:tcW w:w="7016" w:type="dxa"/>
          </w:tcPr>
          <w:p w14:paraId="20633E6F" w14:textId="77777777" w:rsidR="00BF3501" w:rsidRPr="003F6E7C" w:rsidRDefault="00BF3501" w:rsidP="00DF7598">
            <w:r w:rsidRPr="003F6E7C">
              <w:t>Поздняков Николай Игоревич</w:t>
            </w:r>
          </w:p>
        </w:tc>
      </w:tr>
      <w:tr w:rsidR="00BF3501" w:rsidRPr="003F6E7C" w14:paraId="283693F8" w14:textId="77777777" w:rsidTr="00DF7598">
        <w:tc>
          <w:tcPr>
            <w:tcW w:w="3408" w:type="dxa"/>
          </w:tcPr>
          <w:p w14:paraId="48DD42B3" w14:textId="77777777" w:rsidR="00BF3501" w:rsidRPr="003F6E7C" w:rsidRDefault="00BF3501" w:rsidP="00DF7598">
            <w:r w:rsidRPr="003F6E7C">
              <w:t>год рождения</w:t>
            </w:r>
          </w:p>
        </w:tc>
        <w:tc>
          <w:tcPr>
            <w:tcW w:w="7016" w:type="dxa"/>
          </w:tcPr>
          <w:p w14:paraId="6B549DCC" w14:textId="77777777" w:rsidR="00BF3501" w:rsidRPr="003F6E7C" w:rsidRDefault="00BF3501" w:rsidP="00DF7598">
            <w:r w:rsidRPr="003F6E7C">
              <w:t>1979</w:t>
            </w:r>
          </w:p>
        </w:tc>
      </w:tr>
      <w:tr w:rsidR="00BF3501" w:rsidRPr="003F6E7C" w14:paraId="36947A2F" w14:textId="77777777" w:rsidTr="00DF7598">
        <w:tc>
          <w:tcPr>
            <w:tcW w:w="3408" w:type="dxa"/>
          </w:tcPr>
          <w:p w14:paraId="50D76A7C" w14:textId="77777777" w:rsidR="00BF3501" w:rsidRPr="003F6E7C" w:rsidRDefault="00BF3501" w:rsidP="00DF7598">
            <w:r w:rsidRPr="003F6E7C">
              <w:t>сведения об образовании</w:t>
            </w:r>
          </w:p>
        </w:tc>
        <w:tc>
          <w:tcPr>
            <w:tcW w:w="7016" w:type="dxa"/>
          </w:tcPr>
          <w:p w14:paraId="731CE545" w14:textId="77777777" w:rsidR="00BF3501" w:rsidRPr="003F6E7C" w:rsidRDefault="00BF3501" w:rsidP="00DF7598">
            <w:r w:rsidRPr="003F6E7C">
              <w:t>Высшее</w:t>
            </w:r>
          </w:p>
        </w:tc>
      </w:tr>
    </w:tbl>
    <w:p w14:paraId="79202920"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76"/>
        <w:gridCol w:w="1397"/>
        <w:gridCol w:w="4411"/>
        <w:gridCol w:w="2970"/>
      </w:tblGrid>
      <w:tr w:rsidR="00BF3501" w:rsidRPr="00FC18B4" w14:paraId="54EB51A0" w14:textId="77777777" w:rsidTr="00DF7598">
        <w:tc>
          <w:tcPr>
            <w:tcW w:w="1401" w:type="pct"/>
            <w:gridSpan w:val="2"/>
            <w:tcBorders>
              <w:top w:val="double" w:sz="6" w:space="0" w:color="auto"/>
            </w:tcBorders>
          </w:tcPr>
          <w:p w14:paraId="61D69879" w14:textId="77777777" w:rsidR="00BF3501" w:rsidRPr="00FC18B4" w:rsidRDefault="00BF3501" w:rsidP="00DF7598">
            <w:r w:rsidRPr="00FC18B4">
              <w:t>Период</w:t>
            </w:r>
          </w:p>
        </w:tc>
        <w:tc>
          <w:tcPr>
            <w:tcW w:w="2151" w:type="pct"/>
            <w:tcBorders>
              <w:top w:val="double" w:sz="6" w:space="0" w:color="auto"/>
            </w:tcBorders>
          </w:tcPr>
          <w:p w14:paraId="00A450DF" w14:textId="77777777" w:rsidR="00BF3501" w:rsidRPr="00FC18B4" w:rsidRDefault="00BF3501" w:rsidP="00DF7598">
            <w:r w:rsidRPr="00FC18B4">
              <w:t>Наименование организации</w:t>
            </w:r>
          </w:p>
        </w:tc>
        <w:tc>
          <w:tcPr>
            <w:tcW w:w="1448" w:type="pct"/>
            <w:tcBorders>
              <w:top w:val="double" w:sz="6" w:space="0" w:color="auto"/>
            </w:tcBorders>
          </w:tcPr>
          <w:p w14:paraId="3ABF389A" w14:textId="77777777" w:rsidR="00BF3501" w:rsidRPr="00FC18B4" w:rsidRDefault="00BF3501" w:rsidP="00DF7598">
            <w:r w:rsidRPr="00FC18B4">
              <w:t>Должность</w:t>
            </w:r>
          </w:p>
        </w:tc>
      </w:tr>
      <w:tr w:rsidR="00BF3501" w:rsidRPr="00FC18B4" w14:paraId="5F472EC2" w14:textId="77777777" w:rsidTr="00DF7598">
        <w:tc>
          <w:tcPr>
            <w:tcW w:w="720" w:type="pct"/>
          </w:tcPr>
          <w:p w14:paraId="62A738B8" w14:textId="77777777" w:rsidR="00BF3501" w:rsidRPr="00FC18B4" w:rsidRDefault="00BF3501" w:rsidP="00DF7598">
            <w:r w:rsidRPr="00FC18B4">
              <w:t>С</w:t>
            </w:r>
          </w:p>
        </w:tc>
        <w:tc>
          <w:tcPr>
            <w:tcW w:w="681" w:type="pct"/>
          </w:tcPr>
          <w:p w14:paraId="4437E3A1" w14:textId="77777777" w:rsidR="00BF3501" w:rsidRPr="00FC18B4" w:rsidRDefault="00BF3501" w:rsidP="00DF7598">
            <w:r w:rsidRPr="00FC18B4">
              <w:t>по</w:t>
            </w:r>
          </w:p>
        </w:tc>
        <w:tc>
          <w:tcPr>
            <w:tcW w:w="2151" w:type="pct"/>
          </w:tcPr>
          <w:p w14:paraId="2F2469D6" w14:textId="77777777" w:rsidR="00BF3501" w:rsidRPr="00FC18B4" w:rsidRDefault="00BF3501" w:rsidP="00DF7598"/>
        </w:tc>
        <w:tc>
          <w:tcPr>
            <w:tcW w:w="1448" w:type="pct"/>
          </w:tcPr>
          <w:p w14:paraId="22FD021F" w14:textId="77777777" w:rsidR="00BF3501" w:rsidRPr="00FC18B4" w:rsidRDefault="00BF3501" w:rsidP="00DF7598"/>
        </w:tc>
      </w:tr>
      <w:tr w:rsidR="00BF3501" w:rsidRPr="00FC18B4" w14:paraId="42C6D8FC" w14:textId="77777777" w:rsidTr="00DF7598">
        <w:trPr>
          <w:trHeight w:val="383"/>
        </w:trPr>
        <w:tc>
          <w:tcPr>
            <w:tcW w:w="720" w:type="pct"/>
          </w:tcPr>
          <w:p w14:paraId="48D9BDF7" w14:textId="77777777" w:rsidR="00BF3501" w:rsidRPr="00815753" w:rsidRDefault="00BF3501" w:rsidP="00DF7598">
            <w:r w:rsidRPr="00815753">
              <w:t>2010</w:t>
            </w:r>
          </w:p>
        </w:tc>
        <w:tc>
          <w:tcPr>
            <w:tcW w:w="681" w:type="pct"/>
          </w:tcPr>
          <w:p w14:paraId="64597F60" w14:textId="77777777" w:rsidR="00BF3501" w:rsidRPr="00815753" w:rsidRDefault="00BF3501" w:rsidP="00DF7598">
            <w:r w:rsidRPr="00815753">
              <w:t>2013</w:t>
            </w:r>
          </w:p>
        </w:tc>
        <w:tc>
          <w:tcPr>
            <w:tcW w:w="2151" w:type="pct"/>
          </w:tcPr>
          <w:p w14:paraId="58786D20" w14:textId="77777777" w:rsidR="00BF3501" w:rsidRPr="00815753" w:rsidRDefault="00BF3501" w:rsidP="00DF7598">
            <w:r w:rsidRPr="00815753">
              <w:t>Открытое акционерное общество «Федеральная сетевая компания Единой энергетической системы»</w:t>
            </w:r>
          </w:p>
        </w:tc>
        <w:tc>
          <w:tcPr>
            <w:tcW w:w="1448" w:type="pct"/>
          </w:tcPr>
          <w:p w14:paraId="1EFF4A01" w14:textId="77777777" w:rsidR="00BF3501" w:rsidRPr="00815753" w:rsidRDefault="00BF3501" w:rsidP="00DF7598">
            <w:r w:rsidRPr="00815753">
              <w:t>Начальник Департамента инвестиционного планирования и отчетности</w:t>
            </w:r>
          </w:p>
        </w:tc>
      </w:tr>
      <w:tr w:rsidR="00BF3501" w:rsidRPr="00FC18B4" w14:paraId="67CF69A7" w14:textId="77777777" w:rsidTr="00DF7598">
        <w:trPr>
          <w:trHeight w:val="383"/>
        </w:trPr>
        <w:tc>
          <w:tcPr>
            <w:tcW w:w="720" w:type="pct"/>
          </w:tcPr>
          <w:p w14:paraId="617F2678" w14:textId="77777777" w:rsidR="00BF3501" w:rsidRPr="00815753" w:rsidRDefault="00BF3501" w:rsidP="00DF7598">
            <w:r w:rsidRPr="00815753">
              <w:t>2013</w:t>
            </w:r>
          </w:p>
        </w:tc>
        <w:tc>
          <w:tcPr>
            <w:tcW w:w="681" w:type="pct"/>
          </w:tcPr>
          <w:p w14:paraId="65F3AB26" w14:textId="77777777" w:rsidR="00BF3501" w:rsidRPr="00815753" w:rsidRDefault="00BF3501" w:rsidP="00DF7598">
            <w:r w:rsidRPr="00815753">
              <w:t>2014</w:t>
            </w:r>
          </w:p>
        </w:tc>
        <w:tc>
          <w:tcPr>
            <w:tcW w:w="2151" w:type="pct"/>
          </w:tcPr>
          <w:p w14:paraId="4FF9BDAD" w14:textId="77777777" w:rsidR="00BF3501" w:rsidRPr="00815753" w:rsidRDefault="00BF3501" w:rsidP="00DF7598">
            <w:r w:rsidRPr="00815753">
              <w:t>Открытое акционерное общество «Российские сети»</w:t>
            </w:r>
          </w:p>
        </w:tc>
        <w:tc>
          <w:tcPr>
            <w:tcW w:w="1448" w:type="pct"/>
          </w:tcPr>
          <w:p w14:paraId="3AEE6CC4" w14:textId="77777777" w:rsidR="00BF3501" w:rsidRPr="00815753" w:rsidRDefault="00BF3501" w:rsidP="00DF7598">
            <w:r w:rsidRPr="00815753">
              <w:t>Заместитель Генерального директора по инвестициям</w:t>
            </w:r>
          </w:p>
        </w:tc>
      </w:tr>
      <w:tr w:rsidR="00BF3501" w:rsidRPr="00FC18B4" w14:paraId="2E21AA7C" w14:textId="77777777" w:rsidTr="00DF7598">
        <w:trPr>
          <w:trHeight w:val="383"/>
        </w:trPr>
        <w:tc>
          <w:tcPr>
            <w:tcW w:w="720" w:type="pct"/>
          </w:tcPr>
          <w:p w14:paraId="1B150C54" w14:textId="77777777" w:rsidR="00BF3501" w:rsidRPr="00815753" w:rsidRDefault="00BF3501" w:rsidP="00DF7598">
            <w:r w:rsidRPr="00815753">
              <w:t>2014</w:t>
            </w:r>
          </w:p>
        </w:tc>
        <w:tc>
          <w:tcPr>
            <w:tcW w:w="681" w:type="pct"/>
          </w:tcPr>
          <w:p w14:paraId="1186B222" w14:textId="77777777" w:rsidR="00BF3501" w:rsidRPr="00815753" w:rsidRDefault="00BF3501" w:rsidP="00DF7598">
            <w:r w:rsidRPr="00815753">
              <w:t>2016</w:t>
            </w:r>
          </w:p>
        </w:tc>
        <w:tc>
          <w:tcPr>
            <w:tcW w:w="2151" w:type="pct"/>
          </w:tcPr>
          <w:p w14:paraId="776C7DFE" w14:textId="77777777" w:rsidR="00BF3501" w:rsidRPr="00815753" w:rsidRDefault="00BF3501" w:rsidP="00DF7598">
            <w:r w:rsidRPr="00815753">
              <w:t>Публичное акционерное общество «Федеральная сетевая компания Единой энергетической системы»</w:t>
            </w:r>
          </w:p>
        </w:tc>
        <w:tc>
          <w:tcPr>
            <w:tcW w:w="1448" w:type="pct"/>
          </w:tcPr>
          <w:p w14:paraId="182A6998" w14:textId="77777777" w:rsidR="00BF3501" w:rsidRPr="00815753" w:rsidRDefault="00BF3501" w:rsidP="00DF7598">
            <w:r w:rsidRPr="00815753">
              <w:t>Заместитель Председателя Правления</w:t>
            </w:r>
          </w:p>
        </w:tc>
      </w:tr>
      <w:tr w:rsidR="00BF3501" w:rsidRPr="00FC18B4" w14:paraId="3A452752" w14:textId="77777777" w:rsidTr="00DF7598">
        <w:trPr>
          <w:trHeight w:val="383"/>
        </w:trPr>
        <w:tc>
          <w:tcPr>
            <w:tcW w:w="720" w:type="pct"/>
          </w:tcPr>
          <w:p w14:paraId="5C962EB6" w14:textId="77777777" w:rsidR="00BF3501" w:rsidRPr="00815753" w:rsidRDefault="00BF3501" w:rsidP="00DF7598">
            <w:r w:rsidRPr="00815753">
              <w:t>2014</w:t>
            </w:r>
          </w:p>
        </w:tc>
        <w:tc>
          <w:tcPr>
            <w:tcW w:w="681" w:type="pct"/>
          </w:tcPr>
          <w:p w14:paraId="088AE9E4" w14:textId="77777777" w:rsidR="00BF3501" w:rsidRPr="00815753" w:rsidRDefault="00BF3501" w:rsidP="00DF7598">
            <w:r w:rsidRPr="00815753">
              <w:t>наст.время</w:t>
            </w:r>
          </w:p>
        </w:tc>
        <w:tc>
          <w:tcPr>
            <w:tcW w:w="2151" w:type="pct"/>
          </w:tcPr>
          <w:p w14:paraId="543B8746" w14:textId="77777777" w:rsidR="00BF3501" w:rsidRPr="00815753" w:rsidRDefault="00BF3501" w:rsidP="00DF7598">
            <w:r w:rsidRPr="00815753">
              <w:t xml:space="preserve">Акционерное общество «Центр инжиниринга и управления строительством Единой энергетической системы» </w:t>
            </w:r>
          </w:p>
        </w:tc>
        <w:tc>
          <w:tcPr>
            <w:tcW w:w="1448" w:type="pct"/>
          </w:tcPr>
          <w:p w14:paraId="0AC17228" w14:textId="77777777" w:rsidR="00BF3501" w:rsidRPr="00815753" w:rsidRDefault="00BF3501" w:rsidP="00DF7598">
            <w:r w:rsidRPr="00815753">
              <w:t>Генеральный директор, член Совета директоров</w:t>
            </w:r>
          </w:p>
        </w:tc>
      </w:tr>
      <w:tr w:rsidR="00BF3501" w:rsidRPr="00FC18B4" w14:paraId="4F95D1BA" w14:textId="77777777" w:rsidTr="00DF7598">
        <w:trPr>
          <w:trHeight w:val="383"/>
        </w:trPr>
        <w:tc>
          <w:tcPr>
            <w:tcW w:w="720" w:type="pct"/>
          </w:tcPr>
          <w:p w14:paraId="0A0256E0" w14:textId="77777777" w:rsidR="00BF3501" w:rsidRPr="00815753" w:rsidRDefault="00BF3501" w:rsidP="00DF7598">
            <w:r w:rsidRPr="00815753">
              <w:t>2014</w:t>
            </w:r>
          </w:p>
        </w:tc>
        <w:tc>
          <w:tcPr>
            <w:tcW w:w="681" w:type="pct"/>
          </w:tcPr>
          <w:p w14:paraId="16CB79F0" w14:textId="77777777" w:rsidR="00BF3501" w:rsidRPr="00815753" w:rsidRDefault="00BF3501" w:rsidP="00DF7598">
            <w:r w:rsidRPr="00815753">
              <w:t>2016</w:t>
            </w:r>
          </w:p>
        </w:tc>
        <w:tc>
          <w:tcPr>
            <w:tcW w:w="2151" w:type="pct"/>
          </w:tcPr>
          <w:p w14:paraId="1711A642" w14:textId="77777777" w:rsidR="00BF3501" w:rsidRPr="00F640D4" w:rsidRDefault="00BF3501" w:rsidP="00DF7598">
            <w:r w:rsidRPr="00F640D4">
              <w:t>Открытое акционерное общество «Энерготехкомплект»</w:t>
            </w:r>
          </w:p>
        </w:tc>
        <w:tc>
          <w:tcPr>
            <w:tcW w:w="1448" w:type="pct"/>
          </w:tcPr>
          <w:p w14:paraId="1B24030D" w14:textId="77777777" w:rsidR="00BF3501" w:rsidRPr="00815753" w:rsidRDefault="00BF3501" w:rsidP="00DF7598">
            <w:r w:rsidRPr="00815753">
              <w:t>Член Совета директоров</w:t>
            </w:r>
          </w:p>
        </w:tc>
      </w:tr>
      <w:tr w:rsidR="00BF3501" w:rsidRPr="00FC18B4" w14:paraId="0B0B2D96" w14:textId="77777777" w:rsidTr="00DF7598">
        <w:trPr>
          <w:trHeight w:val="383"/>
        </w:trPr>
        <w:tc>
          <w:tcPr>
            <w:tcW w:w="720" w:type="pct"/>
            <w:tcBorders>
              <w:bottom w:val="double" w:sz="6" w:space="0" w:color="auto"/>
            </w:tcBorders>
          </w:tcPr>
          <w:p w14:paraId="419BBBC4" w14:textId="77777777" w:rsidR="00BF3501" w:rsidRPr="00815753" w:rsidRDefault="00BF3501" w:rsidP="00DF7598">
            <w:r w:rsidRPr="00815753">
              <w:t xml:space="preserve">2014 </w:t>
            </w:r>
          </w:p>
        </w:tc>
        <w:tc>
          <w:tcPr>
            <w:tcW w:w="681" w:type="pct"/>
            <w:tcBorders>
              <w:bottom w:val="double" w:sz="6" w:space="0" w:color="auto"/>
            </w:tcBorders>
          </w:tcPr>
          <w:p w14:paraId="0E7F16F6" w14:textId="77777777" w:rsidR="00BF3501" w:rsidRPr="00815753" w:rsidRDefault="00BF3501" w:rsidP="00DF7598">
            <w:r w:rsidRPr="00815753">
              <w:t>наст.время</w:t>
            </w:r>
          </w:p>
        </w:tc>
        <w:tc>
          <w:tcPr>
            <w:tcW w:w="2151" w:type="pct"/>
            <w:tcBorders>
              <w:bottom w:val="double" w:sz="6" w:space="0" w:color="auto"/>
            </w:tcBorders>
          </w:tcPr>
          <w:p w14:paraId="3CA09D28" w14:textId="77777777" w:rsidR="00BF3501" w:rsidRPr="00815753" w:rsidRDefault="00BF3501" w:rsidP="00DF7598">
            <w:r w:rsidRPr="00815753">
              <w:t>Публичное акционерное общество «Федеральная сетевая компания Единой энергетической системы»</w:t>
            </w:r>
          </w:p>
        </w:tc>
        <w:tc>
          <w:tcPr>
            <w:tcW w:w="1448" w:type="pct"/>
            <w:tcBorders>
              <w:bottom w:val="double" w:sz="6" w:space="0" w:color="auto"/>
            </w:tcBorders>
          </w:tcPr>
          <w:p w14:paraId="78B9CD70" w14:textId="77777777" w:rsidR="00BF3501" w:rsidRPr="00815753" w:rsidRDefault="00BF3501" w:rsidP="00DF7598">
            <w:r w:rsidRPr="00815753">
              <w:t xml:space="preserve">Член Правления </w:t>
            </w:r>
          </w:p>
        </w:tc>
      </w:tr>
    </w:tbl>
    <w:p w14:paraId="46E09C8C" w14:textId="77777777" w:rsidR="00BF3501" w:rsidRDefault="00BF3501" w:rsidP="00BF3501">
      <w:pPr>
        <w:pStyle w:val="Basic"/>
      </w:pPr>
      <w:r>
        <w:t xml:space="preserve">доля участия </w:t>
      </w:r>
      <w:r w:rsidRPr="003F6E7C">
        <w:t>такого</w:t>
      </w:r>
      <w:r>
        <w:t xml:space="preserve"> лица в уставном капитале эмитента: </w:t>
      </w:r>
      <w:r w:rsidRPr="008A2F92">
        <w:rPr>
          <w:rStyle w:val="Subst"/>
          <w:bCs/>
          <w:iCs/>
        </w:rPr>
        <w:t>0,0000938</w:t>
      </w:r>
      <w:r>
        <w:rPr>
          <w:rStyle w:val="Subst"/>
          <w:bCs/>
          <w:iCs/>
        </w:rPr>
        <w:t>%</w:t>
      </w:r>
    </w:p>
    <w:p w14:paraId="31E28485" w14:textId="77777777" w:rsidR="00BF3501" w:rsidRDefault="00BF3501" w:rsidP="00BF3501">
      <w:pPr>
        <w:pStyle w:val="Basic"/>
        <w:rPr>
          <w:rStyle w:val="Subst"/>
          <w:bCs/>
          <w:iCs/>
        </w:rPr>
      </w:pPr>
      <w:r>
        <w:t>доля принадлежащих такому лицу обыкновенных акций эмитента:</w:t>
      </w:r>
      <w:r w:rsidRPr="0060331C">
        <w:rPr>
          <w:b/>
          <w:i/>
        </w:rPr>
        <w:t xml:space="preserve"> </w:t>
      </w:r>
      <w:r w:rsidRPr="008A2F92">
        <w:rPr>
          <w:rStyle w:val="Subst"/>
          <w:bCs/>
          <w:iCs/>
        </w:rPr>
        <w:t>0,0000938</w:t>
      </w:r>
      <w:r>
        <w:rPr>
          <w:rStyle w:val="Subst"/>
          <w:bCs/>
          <w:iCs/>
        </w:rPr>
        <w:t>%</w:t>
      </w:r>
    </w:p>
    <w:p w14:paraId="5A02BE1A" w14:textId="77777777" w:rsidR="00BF3501" w:rsidRPr="0060331C" w:rsidRDefault="00BF3501" w:rsidP="00BF3501">
      <w:pPr>
        <w:pStyle w:val="Basic"/>
      </w:pPr>
      <w:r>
        <w:t xml:space="preserve">количество акций эмитента </w:t>
      </w:r>
      <w:r w:rsidRPr="0060331C">
        <w:t xml:space="preserve">каждой категории (типа), которые могут быть приобретены таким лицом в результате осуществления прав по принадлежащим ему опционам эмитента: </w:t>
      </w:r>
      <w:r w:rsidRPr="0060331C">
        <w:rPr>
          <w:b/>
          <w:i/>
        </w:rPr>
        <w:t>0 штук, опционы эмитентом не выпускались</w:t>
      </w:r>
    </w:p>
    <w:p w14:paraId="3643D8D7" w14:textId="77777777" w:rsidR="00BF3501" w:rsidRDefault="00BF3501" w:rsidP="00BF3501">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63E2916F"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05F24DA8"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3B99E2F3" w14:textId="77777777" w:rsidR="00BF3501" w:rsidRDefault="00BF3501" w:rsidP="00BF3501">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37FC5">
        <w:rPr>
          <w:b/>
          <w:i/>
        </w:rPr>
        <w:t>Лицо указанных должностей не занимало</w:t>
      </w:r>
    </w:p>
    <w:p w14:paraId="19A4519B" w14:textId="77777777" w:rsidR="00BF3501" w:rsidRPr="00FC18B4" w:rsidRDefault="00BF3501" w:rsidP="00BF3501">
      <w:pPr>
        <w:pStyle w:val="Basic"/>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3F6E7C" w14:paraId="13DC3054" w14:textId="77777777" w:rsidTr="00DF7598">
        <w:tc>
          <w:tcPr>
            <w:tcW w:w="3408" w:type="dxa"/>
          </w:tcPr>
          <w:p w14:paraId="4FDB6C2B" w14:textId="77777777" w:rsidR="00BF3501" w:rsidRPr="003F6E7C" w:rsidRDefault="00BF3501" w:rsidP="00DF7598">
            <w:r w:rsidRPr="003F6E7C">
              <w:t>фамилия, имя, отчество</w:t>
            </w:r>
          </w:p>
        </w:tc>
        <w:tc>
          <w:tcPr>
            <w:tcW w:w="7016" w:type="dxa"/>
          </w:tcPr>
          <w:p w14:paraId="2FD184B0" w14:textId="77777777" w:rsidR="00BF3501" w:rsidRPr="003F6E7C" w:rsidRDefault="00BF3501" w:rsidP="00DF7598">
            <w:r w:rsidRPr="003F6E7C">
              <w:t>Теребулин Сергей Сергеевич</w:t>
            </w:r>
          </w:p>
        </w:tc>
      </w:tr>
      <w:tr w:rsidR="00BF3501" w:rsidRPr="003F6E7C" w14:paraId="3C653F62" w14:textId="77777777" w:rsidTr="00DF7598">
        <w:tc>
          <w:tcPr>
            <w:tcW w:w="3408" w:type="dxa"/>
          </w:tcPr>
          <w:p w14:paraId="0136B892" w14:textId="77777777" w:rsidR="00BF3501" w:rsidRPr="003F6E7C" w:rsidRDefault="00BF3501" w:rsidP="00DF7598">
            <w:r w:rsidRPr="003F6E7C">
              <w:t>год рождения</w:t>
            </w:r>
          </w:p>
        </w:tc>
        <w:tc>
          <w:tcPr>
            <w:tcW w:w="7016" w:type="dxa"/>
          </w:tcPr>
          <w:p w14:paraId="2B537967" w14:textId="77777777" w:rsidR="00BF3501" w:rsidRPr="003F6E7C" w:rsidRDefault="00BF3501" w:rsidP="00DF7598">
            <w:r w:rsidRPr="003F6E7C">
              <w:t>1978</w:t>
            </w:r>
          </w:p>
        </w:tc>
      </w:tr>
      <w:tr w:rsidR="00BF3501" w:rsidRPr="003F6E7C" w14:paraId="55E3A415" w14:textId="77777777" w:rsidTr="00DF7598">
        <w:tc>
          <w:tcPr>
            <w:tcW w:w="3408" w:type="dxa"/>
          </w:tcPr>
          <w:p w14:paraId="133D6537" w14:textId="77777777" w:rsidR="00BF3501" w:rsidRPr="003F6E7C" w:rsidRDefault="00BF3501" w:rsidP="00DF7598">
            <w:r w:rsidRPr="003F6E7C">
              <w:t>сведения об образовании</w:t>
            </w:r>
          </w:p>
        </w:tc>
        <w:tc>
          <w:tcPr>
            <w:tcW w:w="7016" w:type="dxa"/>
          </w:tcPr>
          <w:p w14:paraId="3560993E" w14:textId="77777777" w:rsidR="00BF3501" w:rsidRPr="003F6E7C" w:rsidRDefault="00BF3501" w:rsidP="00DF7598">
            <w:r w:rsidRPr="003F6E7C">
              <w:t>Высшее</w:t>
            </w:r>
          </w:p>
        </w:tc>
      </w:tr>
    </w:tbl>
    <w:p w14:paraId="191A9B30"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76"/>
        <w:gridCol w:w="1397"/>
        <w:gridCol w:w="4411"/>
        <w:gridCol w:w="2970"/>
      </w:tblGrid>
      <w:tr w:rsidR="00BF3501" w:rsidRPr="00977EAA" w14:paraId="6612A2AC" w14:textId="77777777" w:rsidTr="00DF7598">
        <w:tc>
          <w:tcPr>
            <w:tcW w:w="1401" w:type="pct"/>
            <w:gridSpan w:val="2"/>
            <w:tcBorders>
              <w:top w:val="double" w:sz="6" w:space="0" w:color="auto"/>
            </w:tcBorders>
          </w:tcPr>
          <w:p w14:paraId="2CC046F2" w14:textId="77777777" w:rsidR="00BF3501" w:rsidRPr="00977EAA" w:rsidRDefault="00BF3501" w:rsidP="00DF7598">
            <w:pPr>
              <w:jc w:val="center"/>
            </w:pPr>
            <w:r w:rsidRPr="00977EAA">
              <w:t>Период</w:t>
            </w:r>
          </w:p>
        </w:tc>
        <w:tc>
          <w:tcPr>
            <w:tcW w:w="2151" w:type="pct"/>
            <w:tcBorders>
              <w:top w:val="double" w:sz="6" w:space="0" w:color="auto"/>
            </w:tcBorders>
          </w:tcPr>
          <w:p w14:paraId="676E88D4" w14:textId="77777777" w:rsidR="00BF3501" w:rsidRPr="00977EAA" w:rsidRDefault="00BF3501" w:rsidP="00DF7598">
            <w:pPr>
              <w:jc w:val="center"/>
            </w:pPr>
            <w:r w:rsidRPr="00977EAA">
              <w:t>Наименование организации</w:t>
            </w:r>
          </w:p>
        </w:tc>
        <w:tc>
          <w:tcPr>
            <w:tcW w:w="1448" w:type="pct"/>
            <w:tcBorders>
              <w:top w:val="double" w:sz="6" w:space="0" w:color="auto"/>
            </w:tcBorders>
          </w:tcPr>
          <w:p w14:paraId="168421D5" w14:textId="77777777" w:rsidR="00BF3501" w:rsidRPr="00977EAA" w:rsidRDefault="00BF3501" w:rsidP="00DF7598">
            <w:pPr>
              <w:jc w:val="center"/>
            </w:pPr>
            <w:r w:rsidRPr="00977EAA">
              <w:t>Должность</w:t>
            </w:r>
          </w:p>
        </w:tc>
      </w:tr>
      <w:tr w:rsidR="00BF3501" w:rsidRPr="00977EAA" w14:paraId="4D41BB1B" w14:textId="77777777" w:rsidTr="00DF7598">
        <w:tc>
          <w:tcPr>
            <w:tcW w:w="720" w:type="pct"/>
          </w:tcPr>
          <w:p w14:paraId="73F78675" w14:textId="77777777" w:rsidR="00BF3501" w:rsidRPr="00977EAA" w:rsidRDefault="00BF3501" w:rsidP="00DF7598">
            <w:pPr>
              <w:jc w:val="center"/>
            </w:pPr>
            <w:r w:rsidRPr="00977EAA">
              <w:t>С</w:t>
            </w:r>
          </w:p>
        </w:tc>
        <w:tc>
          <w:tcPr>
            <w:tcW w:w="681" w:type="pct"/>
          </w:tcPr>
          <w:p w14:paraId="79EE3EDF" w14:textId="77777777" w:rsidR="00BF3501" w:rsidRPr="00977EAA" w:rsidRDefault="00BF3501" w:rsidP="00DF7598">
            <w:pPr>
              <w:jc w:val="center"/>
            </w:pPr>
            <w:r w:rsidRPr="00977EAA">
              <w:t>по</w:t>
            </w:r>
          </w:p>
        </w:tc>
        <w:tc>
          <w:tcPr>
            <w:tcW w:w="2151" w:type="pct"/>
          </w:tcPr>
          <w:p w14:paraId="43EEE154" w14:textId="77777777" w:rsidR="00BF3501" w:rsidRPr="00977EAA" w:rsidRDefault="00BF3501" w:rsidP="00DF7598">
            <w:pPr>
              <w:jc w:val="center"/>
            </w:pPr>
          </w:p>
        </w:tc>
        <w:tc>
          <w:tcPr>
            <w:tcW w:w="1448" w:type="pct"/>
          </w:tcPr>
          <w:p w14:paraId="3E473825" w14:textId="77777777" w:rsidR="00BF3501" w:rsidRPr="00977EAA" w:rsidRDefault="00BF3501" w:rsidP="00DF7598">
            <w:pPr>
              <w:jc w:val="center"/>
            </w:pPr>
          </w:p>
        </w:tc>
      </w:tr>
      <w:tr w:rsidR="00BF3501" w:rsidRPr="00977EAA" w14:paraId="65937C5F" w14:textId="77777777" w:rsidTr="00DF7598">
        <w:trPr>
          <w:trHeight w:val="383"/>
        </w:trPr>
        <w:tc>
          <w:tcPr>
            <w:tcW w:w="720" w:type="pct"/>
          </w:tcPr>
          <w:p w14:paraId="6DB3E893" w14:textId="77777777" w:rsidR="00BF3501" w:rsidRPr="00815753" w:rsidRDefault="00BF3501" w:rsidP="00DF7598">
            <w:r w:rsidRPr="00815753">
              <w:t>2007</w:t>
            </w:r>
          </w:p>
        </w:tc>
        <w:tc>
          <w:tcPr>
            <w:tcW w:w="681" w:type="pct"/>
          </w:tcPr>
          <w:p w14:paraId="29EE5394" w14:textId="77777777" w:rsidR="00BF3501" w:rsidRPr="00815753" w:rsidRDefault="00BF3501" w:rsidP="00DF7598">
            <w:r w:rsidRPr="00815753">
              <w:t>2014</w:t>
            </w:r>
          </w:p>
        </w:tc>
        <w:tc>
          <w:tcPr>
            <w:tcW w:w="2151" w:type="pct"/>
          </w:tcPr>
          <w:p w14:paraId="37091821" w14:textId="77777777" w:rsidR="00BF3501" w:rsidRPr="00815753" w:rsidRDefault="00BF3501" w:rsidP="00DF7598">
            <w:r w:rsidRPr="00815753">
              <w:t>Публичное акционерное общество «Федеральная гидрогенерирующая компания - РусГидро»</w:t>
            </w:r>
          </w:p>
        </w:tc>
        <w:tc>
          <w:tcPr>
            <w:tcW w:w="1448" w:type="pct"/>
          </w:tcPr>
          <w:p w14:paraId="72EF68C7" w14:textId="77777777" w:rsidR="00BF3501" w:rsidRPr="00815753" w:rsidRDefault="00BF3501" w:rsidP="00DF7598">
            <w:r w:rsidRPr="00815753">
              <w:t>Начальник Департамента корпоративных финансов</w:t>
            </w:r>
          </w:p>
        </w:tc>
      </w:tr>
      <w:tr w:rsidR="00BF3501" w:rsidRPr="00977EAA" w14:paraId="63D5078F" w14:textId="77777777" w:rsidTr="00DF7598">
        <w:trPr>
          <w:trHeight w:val="383"/>
        </w:trPr>
        <w:tc>
          <w:tcPr>
            <w:tcW w:w="720" w:type="pct"/>
          </w:tcPr>
          <w:p w14:paraId="66173FDF" w14:textId="77777777" w:rsidR="00BF3501" w:rsidRPr="00815753" w:rsidRDefault="00BF3501" w:rsidP="00DF7598">
            <w:r w:rsidRPr="00815753">
              <w:t>2012</w:t>
            </w:r>
          </w:p>
        </w:tc>
        <w:tc>
          <w:tcPr>
            <w:tcW w:w="681" w:type="pct"/>
          </w:tcPr>
          <w:p w14:paraId="24FA356A" w14:textId="77777777" w:rsidR="00BF3501" w:rsidRPr="00815753" w:rsidRDefault="00BF3501" w:rsidP="00DF7598">
            <w:r w:rsidRPr="00815753">
              <w:t>наст.время</w:t>
            </w:r>
          </w:p>
        </w:tc>
        <w:tc>
          <w:tcPr>
            <w:tcW w:w="2151" w:type="pct"/>
          </w:tcPr>
          <w:p w14:paraId="2DDFF076" w14:textId="77777777" w:rsidR="00BF3501" w:rsidRPr="00815753" w:rsidRDefault="00BF3501" w:rsidP="00DF7598">
            <w:r w:rsidRPr="00815753">
              <w:t>Благотворительный фонд помощи детям с органическими поражениями центральной нервной системы «ГАЛЧОНОК»</w:t>
            </w:r>
          </w:p>
        </w:tc>
        <w:tc>
          <w:tcPr>
            <w:tcW w:w="1448" w:type="pct"/>
          </w:tcPr>
          <w:p w14:paraId="0318A741" w14:textId="77777777" w:rsidR="00BF3501" w:rsidRPr="00815753" w:rsidRDefault="00BF3501" w:rsidP="00DF7598">
            <w:r w:rsidRPr="00815753">
              <w:t>Член Попечительского совета</w:t>
            </w:r>
          </w:p>
        </w:tc>
      </w:tr>
      <w:tr w:rsidR="00BF3501" w:rsidRPr="00977EAA" w14:paraId="0C8A1FEA" w14:textId="77777777" w:rsidTr="00DF7598">
        <w:trPr>
          <w:trHeight w:val="383"/>
        </w:trPr>
        <w:tc>
          <w:tcPr>
            <w:tcW w:w="720" w:type="pct"/>
          </w:tcPr>
          <w:p w14:paraId="7E8FD376" w14:textId="77777777" w:rsidR="00BF3501" w:rsidRPr="00815753" w:rsidRDefault="00BF3501" w:rsidP="00DF7598">
            <w:r w:rsidRPr="00815753">
              <w:t>2014</w:t>
            </w:r>
          </w:p>
        </w:tc>
        <w:tc>
          <w:tcPr>
            <w:tcW w:w="681" w:type="pct"/>
          </w:tcPr>
          <w:p w14:paraId="6EB056E4" w14:textId="77777777" w:rsidR="00BF3501" w:rsidRPr="00815753" w:rsidRDefault="00BF3501" w:rsidP="00DF7598">
            <w:r w:rsidRPr="00815753">
              <w:t>2016</w:t>
            </w:r>
          </w:p>
        </w:tc>
        <w:tc>
          <w:tcPr>
            <w:tcW w:w="2151" w:type="pct"/>
          </w:tcPr>
          <w:p w14:paraId="7E0260EF" w14:textId="77777777" w:rsidR="00BF3501" w:rsidRPr="00815753" w:rsidRDefault="00BF3501" w:rsidP="00DF7598">
            <w:r w:rsidRPr="00815753">
              <w:t>Публичное акционерное общество «Федеральная гидрогенерирующая компания - РусГидро»</w:t>
            </w:r>
          </w:p>
        </w:tc>
        <w:tc>
          <w:tcPr>
            <w:tcW w:w="1448" w:type="pct"/>
          </w:tcPr>
          <w:p w14:paraId="3C4DB79F" w14:textId="77777777" w:rsidR="00BF3501" w:rsidRPr="00815753" w:rsidRDefault="00BF3501" w:rsidP="00DF7598">
            <w:r w:rsidRPr="00815753">
              <w:t>Директор Департамента корпоративных финансов</w:t>
            </w:r>
          </w:p>
        </w:tc>
      </w:tr>
      <w:tr w:rsidR="00BF3501" w:rsidRPr="00977EAA" w14:paraId="536A696E" w14:textId="77777777" w:rsidTr="00DF7598">
        <w:trPr>
          <w:trHeight w:val="693"/>
        </w:trPr>
        <w:tc>
          <w:tcPr>
            <w:tcW w:w="720" w:type="pct"/>
          </w:tcPr>
          <w:p w14:paraId="29F6FC9F" w14:textId="77777777" w:rsidR="00BF3501" w:rsidRPr="00815753" w:rsidRDefault="00BF3501" w:rsidP="00DF7598">
            <w:r w:rsidRPr="00815753">
              <w:t>2015</w:t>
            </w:r>
          </w:p>
        </w:tc>
        <w:tc>
          <w:tcPr>
            <w:tcW w:w="681" w:type="pct"/>
          </w:tcPr>
          <w:p w14:paraId="0346247A" w14:textId="77777777" w:rsidR="00BF3501" w:rsidRPr="00815753" w:rsidRDefault="00BF3501" w:rsidP="00DF7598">
            <w:r w:rsidRPr="00815753">
              <w:t>2017</w:t>
            </w:r>
          </w:p>
        </w:tc>
        <w:tc>
          <w:tcPr>
            <w:tcW w:w="2151" w:type="pct"/>
          </w:tcPr>
          <w:p w14:paraId="34F1FF17" w14:textId="77777777" w:rsidR="00BF3501" w:rsidRPr="00815753" w:rsidRDefault="00BF3501" w:rsidP="00DF7598">
            <w:r w:rsidRPr="00815753">
              <w:t xml:space="preserve">Публичное акционерное общество </w:t>
            </w:r>
            <w:r w:rsidRPr="00815753">
              <w:br/>
              <w:t>«РАО Энергетические системы Востока»</w:t>
            </w:r>
          </w:p>
        </w:tc>
        <w:tc>
          <w:tcPr>
            <w:tcW w:w="1448" w:type="pct"/>
          </w:tcPr>
          <w:p w14:paraId="42D3D3A0" w14:textId="77777777" w:rsidR="00BF3501" w:rsidRPr="00815753" w:rsidRDefault="00BF3501" w:rsidP="00DF7598">
            <w:r w:rsidRPr="00815753">
              <w:t>Член Совета директоров</w:t>
            </w:r>
          </w:p>
        </w:tc>
      </w:tr>
      <w:tr w:rsidR="00BF3501" w:rsidRPr="00977EAA" w14:paraId="66A60790" w14:textId="77777777" w:rsidTr="00DF7598">
        <w:trPr>
          <w:trHeight w:val="383"/>
        </w:trPr>
        <w:tc>
          <w:tcPr>
            <w:tcW w:w="720" w:type="pct"/>
          </w:tcPr>
          <w:p w14:paraId="345B85AA" w14:textId="77777777" w:rsidR="00BF3501" w:rsidRPr="00815753" w:rsidRDefault="00BF3501" w:rsidP="00DF7598">
            <w:r w:rsidRPr="00815753">
              <w:t>2016</w:t>
            </w:r>
          </w:p>
        </w:tc>
        <w:tc>
          <w:tcPr>
            <w:tcW w:w="681" w:type="pct"/>
          </w:tcPr>
          <w:p w14:paraId="3623A965" w14:textId="77777777" w:rsidR="00BF3501" w:rsidRPr="00815753" w:rsidRDefault="00BF3501" w:rsidP="00DF7598">
            <w:r w:rsidRPr="00815753">
              <w:t>2017</w:t>
            </w:r>
          </w:p>
        </w:tc>
        <w:tc>
          <w:tcPr>
            <w:tcW w:w="2151" w:type="pct"/>
          </w:tcPr>
          <w:p w14:paraId="11264AFB" w14:textId="77777777" w:rsidR="00BF3501" w:rsidRPr="00815753" w:rsidRDefault="00BF3501" w:rsidP="00DF7598">
            <w:r w:rsidRPr="00815753">
              <w:t>Акционерного общества «Энергосбытовая компания РусГидро»</w:t>
            </w:r>
            <w:r w:rsidRPr="00815753" w:rsidDel="00B1641A">
              <w:t xml:space="preserve"> </w:t>
            </w:r>
          </w:p>
        </w:tc>
        <w:tc>
          <w:tcPr>
            <w:tcW w:w="1448" w:type="pct"/>
          </w:tcPr>
          <w:p w14:paraId="05173702" w14:textId="77777777" w:rsidR="00BF3501" w:rsidRPr="00815753" w:rsidRDefault="00BF3501" w:rsidP="00DF7598">
            <w:r w:rsidRPr="00815753">
              <w:t>Член Совета Директоров</w:t>
            </w:r>
          </w:p>
        </w:tc>
      </w:tr>
      <w:tr w:rsidR="00BF3501" w:rsidRPr="00977EAA" w14:paraId="64C3B394" w14:textId="77777777" w:rsidTr="00DF7598">
        <w:trPr>
          <w:trHeight w:val="263"/>
        </w:trPr>
        <w:tc>
          <w:tcPr>
            <w:tcW w:w="720" w:type="pct"/>
            <w:tcBorders>
              <w:bottom w:val="double" w:sz="6" w:space="0" w:color="auto"/>
            </w:tcBorders>
          </w:tcPr>
          <w:p w14:paraId="0A7D163A" w14:textId="77777777" w:rsidR="00BF3501" w:rsidRPr="00815753" w:rsidRDefault="00BF3501" w:rsidP="00DF7598">
            <w:r w:rsidRPr="00815753">
              <w:t xml:space="preserve">2016 </w:t>
            </w:r>
          </w:p>
        </w:tc>
        <w:tc>
          <w:tcPr>
            <w:tcW w:w="681" w:type="pct"/>
            <w:tcBorders>
              <w:bottom w:val="double" w:sz="6" w:space="0" w:color="auto"/>
            </w:tcBorders>
          </w:tcPr>
          <w:p w14:paraId="7BCA6CA8" w14:textId="77777777" w:rsidR="00BF3501" w:rsidRPr="00815753" w:rsidRDefault="00BF3501" w:rsidP="00DF7598">
            <w:r w:rsidRPr="00815753">
              <w:t>наст.время</w:t>
            </w:r>
          </w:p>
        </w:tc>
        <w:tc>
          <w:tcPr>
            <w:tcW w:w="2151" w:type="pct"/>
            <w:tcBorders>
              <w:bottom w:val="double" w:sz="6" w:space="0" w:color="auto"/>
            </w:tcBorders>
          </w:tcPr>
          <w:p w14:paraId="1FB77513" w14:textId="77777777" w:rsidR="00BF3501" w:rsidRPr="00815753" w:rsidRDefault="00BF3501" w:rsidP="00DF7598">
            <w:r w:rsidRPr="00815753">
              <w:t>Публичное акционерное общество «Федеральная сетевая компания Единой энергетической системы»</w:t>
            </w:r>
          </w:p>
        </w:tc>
        <w:tc>
          <w:tcPr>
            <w:tcW w:w="1448" w:type="pct"/>
            <w:tcBorders>
              <w:bottom w:val="double" w:sz="6" w:space="0" w:color="auto"/>
            </w:tcBorders>
          </w:tcPr>
          <w:p w14:paraId="5C13201C" w14:textId="77777777" w:rsidR="00BF3501" w:rsidRPr="00815753" w:rsidRDefault="00BF3501" w:rsidP="00DF7598">
            <w:r w:rsidRPr="00815753">
              <w:t>Заместитель Председателя Правления, Член Правления</w:t>
            </w:r>
          </w:p>
        </w:tc>
      </w:tr>
    </w:tbl>
    <w:p w14:paraId="42CD13B3" w14:textId="77777777" w:rsidR="00BF3501" w:rsidRDefault="00BF3501" w:rsidP="00BF3501">
      <w:pPr>
        <w:pStyle w:val="Basic"/>
      </w:pPr>
      <w:r>
        <w:t xml:space="preserve">доля </w:t>
      </w:r>
      <w:r w:rsidRPr="003F6E7C">
        <w:t>участия</w:t>
      </w:r>
      <w:r>
        <w:t xml:space="preserve"> такого лица в уставном капитале эмитента: </w:t>
      </w:r>
      <w:r w:rsidRPr="00EA7EBD">
        <w:rPr>
          <w:rStyle w:val="Subst"/>
          <w:bCs/>
          <w:iCs/>
        </w:rPr>
        <w:t>Лицо указанных долей не имеет</w:t>
      </w:r>
    </w:p>
    <w:p w14:paraId="50799930" w14:textId="77777777" w:rsidR="00BF3501" w:rsidRDefault="00BF3501" w:rsidP="00BF3501">
      <w:pPr>
        <w:pStyle w:val="Basic"/>
        <w:rPr>
          <w:rStyle w:val="Subst"/>
          <w:bCs/>
          <w:iCs/>
        </w:rPr>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63F69423" w14:textId="77777777" w:rsidR="00BF3501" w:rsidRPr="0060331C" w:rsidRDefault="00BF3501" w:rsidP="00BF3501">
      <w:pPr>
        <w:pStyle w:val="Basic"/>
      </w:pPr>
      <w:r>
        <w:t xml:space="preserve">количество акций эмитента </w:t>
      </w:r>
      <w:r w:rsidRPr="0060331C">
        <w:t xml:space="preserve">каждой категории (типа), которые могут быть приобретены таким лицом в результате осуществления прав по принадлежащим ему опционам эмитента: </w:t>
      </w:r>
      <w:r w:rsidRPr="0060331C">
        <w:rPr>
          <w:b/>
          <w:i/>
        </w:rPr>
        <w:t>0 штук, опционы эмитентом не выпускались</w:t>
      </w:r>
    </w:p>
    <w:p w14:paraId="059DEA6B" w14:textId="77777777" w:rsidR="00BF3501" w:rsidRDefault="00BF3501" w:rsidP="00BF3501">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1636CD56"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4F701423"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19C16FE3" w14:textId="77777777" w:rsidR="00BF3501" w:rsidRDefault="00BF3501" w:rsidP="00BF3501">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37FC5">
        <w:rPr>
          <w:b/>
          <w:i/>
        </w:rPr>
        <w:t>Лицо указанных должностей не занимало</w:t>
      </w:r>
    </w:p>
    <w:p w14:paraId="2CEE23E5" w14:textId="77777777" w:rsidR="00BF3501" w:rsidRPr="00FC18B4" w:rsidRDefault="00BF3501" w:rsidP="00BF3501">
      <w:pPr>
        <w:pStyle w:val="Basic"/>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FC18B4" w14:paraId="4A470DD4" w14:textId="77777777" w:rsidTr="00DF7598">
        <w:tc>
          <w:tcPr>
            <w:tcW w:w="3408" w:type="dxa"/>
          </w:tcPr>
          <w:p w14:paraId="46E3C628" w14:textId="77777777" w:rsidR="00BF3501" w:rsidRPr="00FC18B4" w:rsidRDefault="00BF3501" w:rsidP="00DF7598">
            <w:r w:rsidRPr="00FC18B4">
              <w:t>фамилия, имя, отчество</w:t>
            </w:r>
          </w:p>
        </w:tc>
        <w:tc>
          <w:tcPr>
            <w:tcW w:w="7016" w:type="dxa"/>
          </w:tcPr>
          <w:p w14:paraId="2B35CEB0" w14:textId="77777777" w:rsidR="00BF3501" w:rsidRPr="00FC18B4" w:rsidRDefault="00BF3501" w:rsidP="00DF7598">
            <w:r w:rsidRPr="00FC18B4">
              <w:t>Тихонова Мария Геннадьевна</w:t>
            </w:r>
          </w:p>
        </w:tc>
      </w:tr>
      <w:tr w:rsidR="00BF3501" w:rsidRPr="00FC18B4" w14:paraId="4D28DD37" w14:textId="77777777" w:rsidTr="00DF7598">
        <w:tc>
          <w:tcPr>
            <w:tcW w:w="3408" w:type="dxa"/>
          </w:tcPr>
          <w:p w14:paraId="22EA5A54" w14:textId="77777777" w:rsidR="00BF3501" w:rsidRPr="00FC18B4" w:rsidRDefault="00BF3501" w:rsidP="00DF7598">
            <w:r w:rsidRPr="00FC18B4">
              <w:t>год рождения</w:t>
            </w:r>
          </w:p>
        </w:tc>
        <w:tc>
          <w:tcPr>
            <w:tcW w:w="7016" w:type="dxa"/>
          </w:tcPr>
          <w:p w14:paraId="139819F7" w14:textId="77777777" w:rsidR="00BF3501" w:rsidRPr="00FC18B4" w:rsidRDefault="00BF3501" w:rsidP="00DF7598">
            <w:r w:rsidRPr="00FC18B4">
              <w:t>1980</w:t>
            </w:r>
          </w:p>
        </w:tc>
      </w:tr>
      <w:tr w:rsidR="00BF3501" w:rsidRPr="00FC18B4" w14:paraId="6FDCBEA9" w14:textId="77777777" w:rsidTr="00DF7598">
        <w:tc>
          <w:tcPr>
            <w:tcW w:w="3408" w:type="dxa"/>
          </w:tcPr>
          <w:p w14:paraId="33BB6192" w14:textId="77777777" w:rsidR="00BF3501" w:rsidRPr="00FC18B4" w:rsidRDefault="00BF3501" w:rsidP="00DF7598">
            <w:r w:rsidRPr="00FC18B4">
              <w:t>сведения об образовании</w:t>
            </w:r>
          </w:p>
        </w:tc>
        <w:tc>
          <w:tcPr>
            <w:tcW w:w="7016" w:type="dxa"/>
          </w:tcPr>
          <w:p w14:paraId="369AE8AB" w14:textId="77777777" w:rsidR="00BF3501" w:rsidRPr="00FC18B4" w:rsidRDefault="00BF3501" w:rsidP="00DF7598">
            <w:r w:rsidRPr="00FC18B4">
              <w:t>Высшее</w:t>
            </w:r>
          </w:p>
        </w:tc>
      </w:tr>
    </w:tbl>
    <w:p w14:paraId="028B51BC"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1"/>
        <w:gridCol w:w="1392"/>
        <w:gridCol w:w="4396"/>
        <w:gridCol w:w="2959"/>
      </w:tblGrid>
      <w:tr w:rsidR="00BF3501" w:rsidRPr="00A37FAA" w14:paraId="6ED7C690" w14:textId="77777777" w:rsidTr="00DF7598">
        <w:tc>
          <w:tcPr>
            <w:tcW w:w="1401" w:type="pct"/>
            <w:gridSpan w:val="2"/>
          </w:tcPr>
          <w:p w14:paraId="35CB41FC" w14:textId="77777777" w:rsidR="00BF3501" w:rsidRPr="00A37FAA" w:rsidRDefault="00BF3501" w:rsidP="00DF7598">
            <w:r w:rsidRPr="00A37FAA">
              <w:t>Период</w:t>
            </w:r>
          </w:p>
        </w:tc>
        <w:tc>
          <w:tcPr>
            <w:tcW w:w="2151" w:type="pct"/>
          </w:tcPr>
          <w:p w14:paraId="51AF2C3A" w14:textId="77777777" w:rsidR="00BF3501" w:rsidRPr="00A37FAA" w:rsidRDefault="00BF3501" w:rsidP="00DF7598">
            <w:r w:rsidRPr="00A37FAA">
              <w:t>Наименование организации</w:t>
            </w:r>
          </w:p>
        </w:tc>
        <w:tc>
          <w:tcPr>
            <w:tcW w:w="1448" w:type="pct"/>
          </w:tcPr>
          <w:p w14:paraId="48408915" w14:textId="77777777" w:rsidR="00BF3501" w:rsidRPr="00A37FAA" w:rsidRDefault="00BF3501" w:rsidP="00DF7598">
            <w:r w:rsidRPr="00A37FAA">
              <w:t>Должность</w:t>
            </w:r>
          </w:p>
        </w:tc>
      </w:tr>
      <w:tr w:rsidR="00BF3501" w:rsidRPr="00A37FAA" w14:paraId="62BCE9F5" w14:textId="77777777" w:rsidTr="00DF7598">
        <w:tc>
          <w:tcPr>
            <w:tcW w:w="720" w:type="pct"/>
          </w:tcPr>
          <w:p w14:paraId="66E97DA4" w14:textId="77777777" w:rsidR="00BF3501" w:rsidRPr="00A37FAA" w:rsidRDefault="00BF3501" w:rsidP="00DF7598">
            <w:r w:rsidRPr="00A37FAA">
              <w:t>с</w:t>
            </w:r>
          </w:p>
        </w:tc>
        <w:tc>
          <w:tcPr>
            <w:tcW w:w="681" w:type="pct"/>
          </w:tcPr>
          <w:p w14:paraId="2685FC2F" w14:textId="77777777" w:rsidR="00BF3501" w:rsidRPr="00A37FAA" w:rsidRDefault="00BF3501" w:rsidP="00DF7598">
            <w:r w:rsidRPr="00A37FAA">
              <w:t>по</w:t>
            </w:r>
          </w:p>
        </w:tc>
        <w:tc>
          <w:tcPr>
            <w:tcW w:w="2151" w:type="pct"/>
          </w:tcPr>
          <w:p w14:paraId="7D28575C" w14:textId="77777777" w:rsidR="00BF3501" w:rsidRPr="00A37FAA" w:rsidRDefault="00BF3501" w:rsidP="00DF7598"/>
        </w:tc>
        <w:tc>
          <w:tcPr>
            <w:tcW w:w="1448" w:type="pct"/>
          </w:tcPr>
          <w:p w14:paraId="0FAC5EC8" w14:textId="77777777" w:rsidR="00BF3501" w:rsidRPr="00A37FAA" w:rsidRDefault="00BF3501" w:rsidP="00DF7598"/>
        </w:tc>
      </w:tr>
      <w:tr w:rsidR="00BF3501" w:rsidRPr="00A37FAA" w14:paraId="549E92BA" w14:textId="77777777" w:rsidTr="00DF7598">
        <w:tc>
          <w:tcPr>
            <w:tcW w:w="720" w:type="pct"/>
          </w:tcPr>
          <w:p w14:paraId="04684AE7" w14:textId="77777777" w:rsidR="00BF3501" w:rsidRPr="00A37FAA" w:rsidRDefault="00BF3501" w:rsidP="00DF7598">
            <w:r w:rsidRPr="00A37FAA">
              <w:t>2008</w:t>
            </w:r>
          </w:p>
        </w:tc>
        <w:tc>
          <w:tcPr>
            <w:tcW w:w="681" w:type="pct"/>
          </w:tcPr>
          <w:p w14:paraId="300E2CCD" w14:textId="77777777" w:rsidR="00BF3501" w:rsidRPr="00A37FAA" w:rsidRDefault="00BF3501" w:rsidP="00DF7598">
            <w:r w:rsidRPr="00A37FAA">
              <w:t>2012</w:t>
            </w:r>
          </w:p>
        </w:tc>
        <w:tc>
          <w:tcPr>
            <w:tcW w:w="2151" w:type="pct"/>
          </w:tcPr>
          <w:p w14:paraId="2AD986BF" w14:textId="77777777" w:rsidR="00BF3501" w:rsidRPr="00A37FAA" w:rsidRDefault="00BF3501" w:rsidP="00DF7598">
            <w:r w:rsidRPr="00A37FAA">
              <w:t>Министерство энергетики Российской Федерации</w:t>
            </w:r>
          </w:p>
        </w:tc>
        <w:tc>
          <w:tcPr>
            <w:tcW w:w="1448" w:type="pct"/>
          </w:tcPr>
          <w:p w14:paraId="761311CB" w14:textId="77777777" w:rsidR="00BF3501" w:rsidRPr="00A37FAA" w:rsidRDefault="00BF3501" w:rsidP="00DF7598">
            <w:r w:rsidRPr="00A37FAA">
              <w:t>Начальник отдела корпоративного управления и экономической экспертизы Департамента экономического регулирования и имущественных отношений в ТЭК Минэнерго России, заместитель Директора Департамента, Директор Департамента экономического регулирования и имущественных отношений в ТЭК Минэнерго России</w:t>
            </w:r>
          </w:p>
        </w:tc>
      </w:tr>
      <w:tr w:rsidR="00BF3501" w:rsidRPr="00A37FAA" w14:paraId="5B87309B" w14:textId="77777777" w:rsidTr="00DF7598">
        <w:tc>
          <w:tcPr>
            <w:tcW w:w="720" w:type="pct"/>
          </w:tcPr>
          <w:p w14:paraId="626FDEAE" w14:textId="77777777" w:rsidR="00BF3501" w:rsidRPr="00A37FAA" w:rsidRDefault="00BF3501" w:rsidP="00DF7598">
            <w:r w:rsidRPr="00A37FAA">
              <w:t>2009</w:t>
            </w:r>
          </w:p>
        </w:tc>
        <w:tc>
          <w:tcPr>
            <w:tcW w:w="681" w:type="pct"/>
          </w:tcPr>
          <w:p w14:paraId="78BEB5BD" w14:textId="77777777" w:rsidR="00BF3501" w:rsidRPr="00A37FAA" w:rsidRDefault="00BF3501" w:rsidP="00DF7598">
            <w:r w:rsidRPr="00A37FAA">
              <w:t>2012</w:t>
            </w:r>
          </w:p>
        </w:tc>
        <w:tc>
          <w:tcPr>
            <w:tcW w:w="2151" w:type="pct"/>
          </w:tcPr>
          <w:p w14:paraId="474F0F84" w14:textId="77777777" w:rsidR="00BF3501" w:rsidRPr="00A37FAA" w:rsidRDefault="00BF3501" w:rsidP="00DF7598">
            <w:r w:rsidRPr="00A37FAA">
              <w:t>Открытое акционерное общество «Центр инжиниринга и управления строительством Единой энергетической системы»</w:t>
            </w:r>
          </w:p>
        </w:tc>
        <w:tc>
          <w:tcPr>
            <w:tcW w:w="1448" w:type="pct"/>
          </w:tcPr>
          <w:p w14:paraId="3F131E89" w14:textId="77777777" w:rsidR="00BF3501" w:rsidRPr="00A37FAA" w:rsidRDefault="00BF3501" w:rsidP="00DF7598">
            <w:r w:rsidRPr="00A37FAA">
              <w:t>Член Совета директоров</w:t>
            </w:r>
          </w:p>
        </w:tc>
      </w:tr>
      <w:tr w:rsidR="00BF3501" w:rsidRPr="00A37FAA" w14:paraId="442267EE" w14:textId="77777777" w:rsidTr="00DF7598">
        <w:tc>
          <w:tcPr>
            <w:tcW w:w="720" w:type="pct"/>
          </w:tcPr>
          <w:p w14:paraId="6C60850B" w14:textId="77777777" w:rsidR="00BF3501" w:rsidRPr="00A37FAA" w:rsidRDefault="00BF3501" w:rsidP="00DF7598">
            <w:r w:rsidRPr="00A37FAA">
              <w:t>2011</w:t>
            </w:r>
          </w:p>
        </w:tc>
        <w:tc>
          <w:tcPr>
            <w:tcW w:w="681" w:type="pct"/>
          </w:tcPr>
          <w:p w14:paraId="4DDCF5ED" w14:textId="77777777" w:rsidR="00BF3501" w:rsidRPr="00A37FAA" w:rsidRDefault="00BF3501" w:rsidP="00DF7598">
            <w:r w:rsidRPr="00A37FAA">
              <w:t>2012</w:t>
            </w:r>
          </w:p>
        </w:tc>
        <w:tc>
          <w:tcPr>
            <w:tcW w:w="2151" w:type="pct"/>
          </w:tcPr>
          <w:p w14:paraId="30D3538D" w14:textId="77777777" w:rsidR="00BF3501" w:rsidRPr="00A37FAA" w:rsidRDefault="00BF3501" w:rsidP="00DF7598">
            <w:r w:rsidRPr="00A37FAA">
              <w:t>Открытое акционерное общество «Объединенная энергосервисная компания»</w:t>
            </w:r>
          </w:p>
        </w:tc>
        <w:tc>
          <w:tcPr>
            <w:tcW w:w="1448" w:type="pct"/>
          </w:tcPr>
          <w:p w14:paraId="36390285" w14:textId="77777777" w:rsidR="00BF3501" w:rsidRPr="00A37FAA" w:rsidRDefault="00BF3501" w:rsidP="00DF7598">
            <w:r w:rsidRPr="00A37FAA">
              <w:t>Член Совета директоров</w:t>
            </w:r>
          </w:p>
        </w:tc>
      </w:tr>
      <w:tr w:rsidR="00BF3501" w:rsidRPr="00A37FAA" w14:paraId="5A8DA48B" w14:textId="77777777" w:rsidTr="00DF7598">
        <w:tc>
          <w:tcPr>
            <w:tcW w:w="720" w:type="pct"/>
          </w:tcPr>
          <w:p w14:paraId="76F9F777" w14:textId="77777777" w:rsidR="00BF3501" w:rsidRPr="00A37FAA" w:rsidRDefault="00BF3501" w:rsidP="00DF7598">
            <w:r w:rsidRPr="00A37FAA">
              <w:t>2011</w:t>
            </w:r>
          </w:p>
        </w:tc>
        <w:tc>
          <w:tcPr>
            <w:tcW w:w="681" w:type="pct"/>
          </w:tcPr>
          <w:p w14:paraId="6E97808C" w14:textId="77777777" w:rsidR="00BF3501" w:rsidRPr="00A37FAA" w:rsidRDefault="00BF3501" w:rsidP="00DF7598">
            <w:r w:rsidRPr="00A37FAA">
              <w:t>2012</w:t>
            </w:r>
          </w:p>
        </w:tc>
        <w:tc>
          <w:tcPr>
            <w:tcW w:w="2151" w:type="pct"/>
          </w:tcPr>
          <w:p w14:paraId="452B5F7D" w14:textId="77777777" w:rsidR="00BF3501" w:rsidRPr="00A37FAA" w:rsidRDefault="00BF3501" w:rsidP="00DF7598">
            <w:r w:rsidRPr="00A37FAA">
              <w:t>Открытое акционерное общество «Пятая генерирующая компания оптового рынка электроэнергии»</w:t>
            </w:r>
          </w:p>
        </w:tc>
        <w:tc>
          <w:tcPr>
            <w:tcW w:w="1448" w:type="pct"/>
          </w:tcPr>
          <w:p w14:paraId="2BFB1627" w14:textId="77777777" w:rsidR="00BF3501" w:rsidRPr="00A37FAA" w:rsidRDefault="00BF3501" w:rsidP="00DF7598">
            <w:r w:rsidRPr="00A37FAA">
              <w:t>Член Совета директоров</w:t>
            </w:r>
          </w:p>
        </w:tc>
      </w:tr>
      <w:tr w:rsidR="00BF3501" w:rsidRPr="00A37FAA" w14:paraId="1E0A421E" w14:textId="77777777" w:rsidTr="00DF7598">
        <w:tc>
          <w:tcPr>
            <w:tcW w:w="720" w:type="pct"/>
          </w:tcPr>
          <w:p w14:paraId="06EE4230" w14:textId="77777777" w:rsidR="00BF3501" w:rsidRPr="00A37FAA" w:rsidRDefault="00BF3501" w:rsidP="00DF7598">
            <w:r w:rsidRPr="00A37FAA">
              <w:t>2011</w:t>
            </w:r>
          </w:p>
        </w:tc>
        <w:tc>
          <w:tcPr>
            <w:tcW w:w="681" w:type="pct"/>
          </w:tcPr>
          <w:p w14:paraId="7D6DEF2B" w14:textId="77777777" w:rsidR="00BF3501" w:rsidRPr="00A37FAA" w:rsidRDefault="00BF3501" w:rsidP="00DF7598">
            <w:r w:rsidRPr="00A37FAA">
              <w:t>2013</w:t>
            </w:r>
          </w:p>
        </w:tc>
        <w:tc>
          <w:tcPr>
            <w:tcW w:w="2151" w:type="pct"/>
          </w:tcPr>
          <w:p w14:paraId="7D7D4C9D" w14:textId="77777777" w:rsidR="00BF3501" w:rsidRPr="00A37FAA" w:rsidRDefault="00BF3501" w:rsidP="00DF7598">
            <w:r w:rsidRPr="00A37FAA">
              <w:t>Открытое акционерное общество энергетики и электрификации «Ленэнерго»</w:t>
            </w:r>
          </w:p>
        </w:tc>
        <w:tc>
          <w:tcPr>
            <w:tcW w:w="1448" w:type="pct"/>
          </w:tcPr>
          <w:p w14:paraId="4AF116F3" w14:textId="77777777" w:rsidR="00BF3501" w:rsidRPr="00A37FAA" w:rsidRDefault="00BF3501" w:rsidP="00DF7598">
            <w:r w:rsidRPr="00A37FAA">
              <w:t>Член Совета директоров</w:t>
            </w:r>
          </w:p>
        </w:tc>
      </w:tr>
      <w:tr w:rsidR="00BF3501" w:rsidRPr="00A37FAA" w14:paraId="43CD32C7" w14:textId="77777777" w:rsidTr="00DF7598">
        <w:tc>
          <w:tcPr>
            <w:tcW w:w="720" w:type="pct"/>
          </w:tcPr>
          <w:p w14:paraId="0A974A93" w14:textId="77777777" w:rsidR="00BF3501" w:rsidRPr="00A37FAA" w:rsidRDefault="00BF3501" w:rsidP="00DF7598">
            <w:r w:rsidRPr="00A37FAA">
              <w:t>2011</w:t>
            </w:r>
          </w:p>
        </w:tc>
        <w:tc>
          <w:tcPr>
            <w:tcW w:w="681" w:type="pct"/>
          </w:tcPr>
          <w:p w14:paraId="69149C6D" w14:textId="77777777" w:rsidR="00BF3501" w:rsidRPr="00A37FAA" w:rsidRDefault="00BF3501" w:rsidP="00DF7598">
            <w:r w:rsidRPr="00A37FAA">
              <w:t>2013</w:t>
            </w:r>
          </w:p>
        </w:tc>
        <w:tc>
          <w:tcPr>
            <w:tcW w:w="2151" w:type="pct"/>
          </w:tcPr>
          <w:p w14:paraId="56C1F62F" w14:textId="77777777" w:rsidR="00BF3501" w:rsidRPr="00A37FAA" w:rsidRDefault="00BF3501" w:rsidP="00DF7598">
            <w:r w:rsidRPr="00A37FAA">
              <w:t>Открытое акционерное общество «Московская объединенная электросетевая компания»</w:t>
            </w:r>
          </w:p>
        </w:tc>
        <w:tc>
          <w:tcPr>
            <w:tcW w:w="1448" w:type="pct"/>
          </w:tcPr>
          <w:p w14:paraId="6A0E5B30" w14:textId="77777777" w:rsidR="00BF3501" w:rsidRPr="00A37FAA" w:rsidRDefault="00BF3501" w:rsidP="00DF7598">
            <w:r w:rsidRPr="00A37FAA">
              <w:t>Член Совета директоров</w:t>
            </w:r>
          </w:p>
        </w:tc>
      </w:tr>
      <w:tr w:rsidR="00BF3501" w:rsidRPr="00A37FAA" w14:paraId="1F6AE325" w14:textId="77777777" w:rsidTr="00DF7598">
        <w:tc>
          <w:tcPr>
            <w:tcW w:w="720" w:type="pct"/>
          </w:tcPr>
          <w:p w14:paraId="3221DD2D" w14:textId="77777777" w:rsidR="00BF3501" w:rsidRPr="00A37FAA" w:rsidRDefault="00BF3501" w:rsidP="00DF7598">
            <w:r w:rsidRPr="00A37FAA">
              <w:t>2011</w:t>
            </w:r>
          </w:p>
        </w:tc>
        <w:tc>
          <w:tcPr>
            <w:tcW w:w="681" w:type="pct"/>
          </w:tcPr>
          <w:p w14:paraId="582EDBDE" w14:textId="77777777" w:rsidR="00BF3501" w:rsidRPr="00A37FAA" w:rsidRDefault="00BF3501" w:rsidP="00DF7598">
            <w:r w:rsidRPr="00A37FAA">
              <w:t>2014</w:t>
            </w:r>
          </w:p>
        </w:tc>
        <w:tc>
          <w:tcPr>
            <w:tcW w:w="2151" w:type="pct"/>
          </w:tcPr>
          <w:p w14:paraId="18B5A94B" w14:textId="77777777" w:rsidR="00BF3501" w:rsidRPr="00A37FAA" w:rsidRDefault="00BF3501" w:rsidP="00DF7598">
            <w:r w:rsidRPr="00A37FAA">
              <w:t>Открытое акционерное общество «Институт ЭНЕРГОСЕТЬПРОЕКТ»</w:t>
            </w:r>
          </w:p>
        </w:tc>
        <w:tc>
          <w:tcPr>
            <w:tcW w:w="1448" w:type="pct"/>
          </w:tcPr>
          <w:p w14:paraId="0C2C6D54" w14:textId="77777777" w:rsidR="00BF3501" w:rsidRPr="00A37FAA" w:rsidRDefault="00BF3501" w:rsidP="00DF7598">
            <w:r w:rsidRPr="00A37FAA">
              <w:t>Член Совета директоров</w:t>
            </w:r>
          </w:p>
        </w:tc>
      </w:tr>
      <w:tr w:rsidR="00BF3501" w:rsidRPr="00A37FAA" w14:paraId="4973280A" w14:textId="77777777" w:rsidTr="00DF7598">
        <w:tc>
          <w:tcPr>
            <w:tcW w:w="720" w:type="pct"/>
          </w:tcPr>
          <w:p w14:paraId="6298BBAF" w14:textId="77777777" w:rsidR="00BF3501" w:rsidRPr="00A37FAA" w:rsidRDefault="00BF3501" w:rsidP="00DF7598">
            <w:r w:rsidRPr="00A37FAA">
              <w:t>2011</w:t>
            </w:r>
          </w:p>
        </w:tc>
        <w:tc>
          <w:tcPr>
            <w:tcW w:w="681" w:type="pct"/>
          </w:tcPr>
          <w:p w14:paraId="18652016" w14:textId="77777777" w:rsidR="00BF3501" w:rsidRPr="00A37FAA" w:rsidRDefault="00BF3501" w:rsidP="00DF7598">
            <w:r w:rsidRPr="00A37FAA">
              <w:t>2012</w:t>
            </w:r>
          </w:p>
        </w:tc>
        <w:tc>
          <w:tcPr>
            <w:tcW w:w="2151" w:type="pct"/>
          </w:tcPr>
          <w:p w14:paraId="7A8CBAF7" w14:textId="77777777" w:rsidR="00BF3501" w:rsidRPr="00A37FAA" w:rsidRDefault="00BF3501" w:rsidP="00DF7598">
            <w:r w:rsidRPr="00A37FAA">
              <w:t>Закрытое акционерное общество «Арктикшельфнефтегаз»</w:t>
            </w:r>
          </w:p>
        </w:tc>
        <w:tc>
          <w:tcPr>
            <w:tcW w:w="1448" w:type="pct"/>
          </w:tcPr>
          <w:p w14:paraId="03ED80CF" w14:textId="77777777" w:rsidR="00BF3501" w:rsidRPr="00A37FAA" w:rsidRDefault="00BF3501" w:rsidP="00DF7598">
            <w:r w:rsidRPr="00A37FAA">
              <w:t>Член Совета директоров</w:t>
            </w:r>
          </w:p>
        </w:tc>
      </w:tr>
      <w:tr w:rsidR="00BF3501" w:rsidRPr="00A37FAA" w14:paraId="248E73F0" w14:textId="77777777" w:rsidTr="00DF7598">
        <w:tc>
          <w:tcPr>
            <w:tcW w:w="720" w:type="pct"/>
          </w:tcPr>
          <w:p w14:paraId="61D3F33A" w14:textId="77777777" w:rsidR="00BF3501" w:rsidRPr="00A37FAA" w:rsidRDefault="00BF3501" w:rsidP="00DF7598">
            <w:r w:rsidRPr="00A37FAA">
              <w:t>2011</w:t>
            </w:r>
          </w:p>
        </w:tc>
        <w:tc>
          <w:tcPr>
            <w:tcW w:w="681" w:type="pct"/>
          </w:tcPr>
          <w:p w14:paraId="1B26F1FB" w14:textId="77777777" w:rsidR="00BF3501" w:rsidRPr="00A37FAA" w:rsidRDefault="00BF3501" w:rsidP="00DF7598">
            <w:r w:rsidRPr="00A37FAA">
              <w:t>2014</w:t>
            </w:r>
          </w:p>
        </w:tc>
        <w:tc>
          <w:tcPr>
            <w:tcW w:w="2151" w:type="pct"/>
          </w:tcPr>
          <w:p w14:paraId="401DF1F7" w14:textId="77777777" w:rsidR="00BF3501" w:rsidRPr="00A37FAA" w:rsidRDefault="00BF3501" w:rsidP="00DF7598">
            <w:r w:rsidRPr="00A37FAA">
              <w:t>Открытое акционерное общество «НИИТеплоприбор»</w:t>
            </w:r>
          </w:p>
        </w:tc>
        <w:tc>
          <w:tcPr>
            <w:tcW w:w="1448" w:type="pct"/>
          </w:tcPr>
          <w:p w14:paraId="57D86B05" w14:textId="77777777" w:rsidR="00BF3501" w:rsidRPr="00A37FAA" w:rsidRDefault="00BF3501" w:rsidP="00DF7598">
            <w:r w:rsidRPr="00A37FAA">
              <w:t>Член Совета директоров</w:t>
            </w:r>
          </w:p>
        </w:tc>
      </w:tr>
      <w:tr w:rsidR="00BF3501" w:rsidRPr="00A37FAA" w14:paraId="2EE2916E" w14:textId="77777777" w:rsidTr="00DF7598">
        <w:tc>
          <w:tcPr>
            <w:tcW w:w="720" w:type="pct"/>
          </w:tcPr>
          <w:p w14:paraId="08027EDB" w14:textId="77777777" w:rsidR="00BF3501" w:rsidRPr="00A37FAA" w:rsidRDefault="00BF3501" w:rsidP="00DF7598">
            <w:r w:rsidRPr="00A37FAA">
              <w:t>2011</w:t>
            </w:r>
          </w:p>
        </w:tc>
        <w:tc>
          <w:tcPr>
            <w:tcW w:w="681" w:type="pct"/>
          </w:tcPr>
          <w:p w14:paraId="62C941AB" w14:textId="77777777" w:rsidR="00BF3501" w:rsidRPr="00A37FAA" w:rsidRDefault="00BF3501" w:rsidP="00DF7598">
            <w:r w:rsidRPr="00A37FAA">
              <w:t>2012</w:t>
            </w:r>
          </w:p>
        </w:tc>
        <w:tc>
          <w:tcPr>
            <w:tcW w:w="2151" w:type="pct"/>
          </w:tcPr>
          <w:p w14:paraId="5DE91A1B" w14:textId="77777777" w:rsidR="00BF3501" w:rsidRPr="00A37FAA" w:rsidRDefault="00BF3501" w:rsidP="00DF7598">
            <w:r w:rsidRPr="00A37FAA">
              <w:t>Открытое акционерное общество «Энергостройснабкомплект ЕЭС»</w:t>
            </w:r>
          </w:p>
        </w:tc>
        <w:tc>
          <w:tcPr>
            <w:tcW w:w="1448" w:type="pct"/>
          </w:tcPr>
          <w:p w14:paraId="529B679B" w14:textId="77777777" w:rsidR="00BF3501" w:rsidRPr="00A37FAA" w:rsidRDefault="00BF3501" w:rsidP="00DF7598">
            <w:r w:rsidRPr="00A37FAA">
              <w:t>Член Совета директоров</w:t>
            </w:r>
          </w:p>
        </w:tc>
      </w:tr>
      <w:tr w:rsidR="00BF3501" w:rsidRPr="00A37FAA" w14:paraId="2DB7586F" w14:textId="77777777" w:rsidTr="00DF7598">
        <w:tc>
          <w:tcPr>
            <w:tcW w:w="720" w:type="pct"/>
          </w:tcPr>
          <w:p w14:paraId="44F206EC" w14:textId="77777777" w:rsidR="00BF3501" w:rsidRPr="00A37FAA" w:rsidRDefault="00BF3501" w:rsidP="00DF7598">
            <w:r w:rsidRPr="00A37FAA">
              <w:t>2011</w:t>
            </w:r>
          </w:p>
        </w:tc>
        <w:tc>
          <w:tcPr>
            <w:tcW w:w="681" w:type="pct"/>
          </w:tcPr>
          <w:p w14:paraId="14005D09" w14:textId="77777777" w:rsidR="00BF3501" w:rsidRPr="00A37FAA" w:rsidRDefault="00BF3501" w:rsidP="00DF7598">
            <w:r w:rsidRPr="00A37FAA">
              <w:t>2013</w:t>
            </w:r>
          </w:p>
        </w:tc>
        <w:tc>
          <w:tcPr>
            <w:tcW w:w="2151" w:type="pct"/>
          </w:tcPr>
          <w:p w14:paraId="6CFDD8D1" w14:textId="77777777" w:rsidR="00BF3501" w:rsidRPr="00A37FAA" w:rsidRDefault="00BF3501" w:rsidP="00DF7598">
            <w:r w:rsidRPr="00A37FAA">
              <w:t>Открытое акционерное общество «Федеральная сетевая компания Единой энергетической системы»</w:t>
            </w:r>
          </w:p>
        </w:tc>
        <w:tc>
          <w:tcPr>
            <w:tcW w:w="1448" w:type="pct"/>
          </w:tcPr>
          <w:p w14:paraId="6173ACC1" w14:textId="77777777" w:rsidR="00BF3501" w:rsidRPr="00A37FAA" w:rsidRDefault="00BF3501" w:rsidP="00DF7598">
            <w:r w:rsidRPr="00A37FAA">
              <w:t>Член Ревизионной комиссии</w:t>
            </w:r>
          </w:p>
        </w:tc>
      </w:tr>
      <w:tr w:rsidR="00BF3501" w:rsidRPr="00A37FAA" w14:paraId="526805B8" w14:textId="77777777" w:rsidTr="00DF7598">
        <w:tc>
          <w:tcPr>
            <w:tcW w:w="720" w:type="pct"/>
          </w:tcPr>
          <w:p w14:paraId="6DC85883" w14:textId="77777777" w:rsidR="00BF3501" w:rsidRPr="00A37FAA" w:rsidRDefault="00BF3501" w:rsidP="00DF7598">
            <w:r w:rsidRPr="00A37FAA">
              <w:t>2011</w:t>
            </w:r>
          </w:p>
        </w:tc>
        <w:tc>
          <w:tcPr>
            <w:tcW w:w="681" w:type="pct"/>
          </w:tcPr>
          <w:p w14:paraId="39F890A7" w14:textId="77777777" w:rsidR="00BF3501" w:rsidRPr="00A37FAA" w:rsidRDefault="00BF3501" w:rsidP="00DF7598">
            <w:r w:rsidRPr="00A37FAA">
              <w:t>2014</w:t>
            </w:r>
          </w:p>
        </w:tc>
        <w:tc>
          <w:tcPr>
            <w:tcW w:w="2151" w:type="pct"/>
          </w:tcPr>
          <w:p w14:paraId="0FD22246" w14:textId="77777777" w:rsidR="00BF3501" w:rsidRPr="00A37FAA" w:rsidRDefault="00BF3501" w:rsidP="00DF7598">
            <w:r w:rsidRPr="00A37FAA">
              <w:t>Открытое акционерное общество «Федеральная гидрогенерирующая компания - РусГидро»</w:t>
            </w:r>
          </w:p>
        </w:tc>
        <w:tc>
          <w:tcPr>
            <w:tcW w:w="1448" w:type="pct"/>
          </w:tcPr>
          <w:p w14:paraId="0B799579" w14:textId="77777777" w:rsidR="00BF3501" w:rsidRPr="00A37FAA" w:rsidRDefault="00BF3501" w:rsidP="00DF7598">
            <w:r w:rsidRPr="00A37FAA">
              <w:t>Член Ревизионной комиссии</w:t>
            </w:r>
          </w:p>
        </w:tc>
      </w:tr>
      <w:tr w:rsidR="00BF3501" w:rsidRPr="00A37FAA" w14:paraId="4ECA5892" w14:textId="77777777" w:rsidTr="00DF7598">
        <w:tc>
          <w:tcPr>
            <w:tcW w:w="720" w:type="pct"/>
          </w:tcPr>
          <w:p w14:paraId="7BB0379C" w14:textId="77777777" w:rsidR="00BF3501" w:rsidRPr="00A37FAA" w:rsidRDefault="00BF3501" w:rsidP="00DF7598">
            <w:r w:rsidRPr="00A37FAA">
              <w:t>2011</w:t>
            </w:r>
          </w:p>
        </w:tc>
        <w:tc>
          <w:tcPr>
            <w:tcW w:w="681" w:type="pct"/>
          </w:tcPr>
          <w:p w14:paraId="32525EB9" w14:textId="77777777" w:rsidR="00BF3501" w:rsidRPr="00A37FAA" w:rsidRDefault="00BF3501" w:rsidP="00DF7598">
            <w:r w:rsidRPr="00A37FAA">
              <w:t>2013</w:t>
            </w:r>
          </w:p>
        </w:tc>
        <w:tc>
          <w:tcPr>
            <w:tcW w:w="2151" w:type="pct"/>
          </w:tcPr>
          <w:p w14:paraId="1D08AD36" w14:textId="77777777" w:rsidR="00BF3501" w:rsidRPr="00A37FAA" w:rsidRDefault="00BF3501" w:rsidP="00DF7598">
            <w:r w:rsidRPr="00A37FAA">
              <w:t>Открытое акционерное общество «Газпром»</w:t>
            </w:r>
          </w:p>
        </w:tc>
        <w:tc>
          <w:tcPr>
            <w:tcW w:w="1448" w:type="pct"/>
          </w:tcPr>
          <w:p w14:paraId="70E9A776" w14:textId="77777777" w:rsidR="00BF3501" w:rsidRPr="00A37FAA" w:rsidRDefault="00BF3501" w:rsidP="00DF7598">
            <w:r w:rsidRPr="00A37FAA">
              <w:t>Председатель Ревизионной комиссии</w:t>
            </w:r>
          </w:p>
        </w:tc>
      </w:tr>
      <w:tr w:rsidR="00BF3501" w:rsidRPr="00A37FAA" w14:paraId="14E5B3D3" w14:textId="77777777" w:rsidTr="00DF7598">
        <w:tc>
          <w:tcPr>
            <w:tcW w:w="720" w:type="pct"/>
          </w:tcPr>
          <w:p w14:paraId="43B4B8DF" w14:textId="77777777" w:rsidR="00BF3501" w:rsidRPr="00A37FAA" w:rsidRDefault="00BF3501" w:rsidP="00DF7598">
            <w:r w:rsidRPr="00A37FAA">
              <w:t>2011</w:t>
            </w:r>
          </w:p>
        </w:tc>
        <w:tc>
          <w:tcPr>
            <w:tcW w:w="681" w:type="pct"/>
          </w:tcPr>
          <w:p w14:paraId="07252911" w14:textId="77777777" w:rsidR="00BF3501" w:rsidRPr="00A37FAA" w:rsidRDefault="00BF3501" w:rsidP="00DF7598">
            <w:r w:rsidRPr="00A37FAA">
              <w:t>2013</w:t>
            </w:r>
          </w:p>
        </w:tc>
        <w:tc>
          <w:tcPr>
            <w:tcW w:w="2151" w:type="pct"/>
          </w:tcPr>
          <w:p w14:paraId="37A533CA" w14:textId="77777777" w:rsidR="00BF3501" w:rsidRPr="00A37FAA" w:rsidRDefault="00BF3501" w:rsidP="00DF7598">
            <w:r w:rsidRPr="00A37FAA">
              <w:t>Открытое акционерное общество</w:t>
            </w:r>
          </w:p>
          <w:p w14:paraId="57C09237" w14:textId="77777777" w:rsidR="00BF3501" w:rsidRPr="00A37FAA" w:rsidRDefault="00BF3501" w:rsidP="00DF7598">
            <w:r w:rsidRPr="00A37FAA">
              <w:t>«Дальневосточная энергетическая компания»</w:t>
            </w:r>
          </w:p>
        </w:tc>
        <w:tc>
          <w:tcPr>
            <w:tcW w:w="1448" w:type="pct"/>
          </w:tcPr>
          <w:p w14:paraId="11B62CE9" w14:textId="77777777" w:rsidR="00BF3501" w:rsidRPr="00A37FAA" w:rsidRDefault="00BF3501" w:rsidP="00DF7598">
            <w:r w:rsidRPr="00A37FAA">
              <w:t>Член Совета директоров</w:t>
            </w:r>
          </w:p>
        </w:tc>
      </w:tr>
      <w:tr w:rsidR="00BF3501" w:rsidRPr="00A37FAA" w14:paraId="7260BA40" w14:textId="77777777" w:rsidTr="00DF7598">
        <w:tc>
          <w:tcPr>
            <w:tcW w:w="720" w:type="pct"/>
          </w:tcPr>
          <w:p w14:paraId="4B305C93" w14:textId="77777777" w:rsidR="00BF3501" w:rsidRPr="00A37FAA" w:rsidRDefault="00BF3501" w:rsidP="00DF7598">
            <w:r w:rsidRPr="00A37FAA">
              <w:t>2011</w:t>
            </w:r>
          </w:p>
        </w:tc>
        <w:tc>
          <w:tcPr>
            <w:tcW w:w="681" w:type="pct"/>
          </w:tcPr>
          <w:p w14:paraId="195C52B7" w14:textId="77777777" w:rsidR="00BF3501" w:rsidRPr="00A37FAA" w:rsidRDefault="00BF3501" w:rsidP="00DF7598">
            <w:r w:rsidRPr="00A37FAA">
              <w:t>2013</w:t>
            </w:r>
          </w:p>
        </w:tc>
        <w:tc>
          <w:tcPr>
            <w:tcW w:w="2151" w:type="pct"/>
          </w:tcPr>
          <w:p w14:paraId="05DDEBC2" w14:textId="77777777" w:rsidR="00BF3501" w:rsidRPr="00A37FAA" w:rsidRDefault="00BF3501" w:rsidP="00DF7598">
            <w:r w:rsidRPr="00A37FAA">
              <w:t>Открытое акционерное общество</w:t>
            </w:r>
          </w:p>
          <w:p w14:paraId="2DAA2A93" w14:textId="77777777" w:rsidR="00BF3501" w:rsidRPr="00A37FAA" w:rsidRDefault="00BF3501" w:rsidP="00DF7598">
            <w:r w:rsidRPr="00A37FAA">
              <w:t>«Энергосбытовая компания РусГидро»</w:t>
            </w:r>
          </w:p>
        </w:tc>
        <w:tc>
          <w:tcPr>
            <w:tcW w:w="1448" w:type="pct"/>
          </w:tcPr>
          <w:p w14:paraId="74300C9C" w14:textId="77777777" w:rsidR="00BF3501" w:rsidRPr="00A37FAA" w:rsidRDefault="00BF3501" w:rsidP="00DF7598">
            <w:r w:rsidRPr="00A37FAA">
              <w:t>Член Совета директоров</w:t>
            </w:r>
          </w:p>
        </w:tc>
      </w:tr>
      <w:tr w:rsidR="00BF3501" w:rsidRPr="00A37FAA" w14:paraId="43E60C15" w14:textId="77777777" w:rsidTr="00DF7598">
        <w:tc>
          <w:tcPr>
            <w:tcW w:w="720" w:type="pct"/>
          </w:tcPr>
          <w:p w14:paraId="03D61394" w14:textId="77777777" w:rsidR="00BF3501" w:rsidRPr="00A37FAA" w:rsidRDefault="00BF3501" w:rsidP="00DF7598">
            <w:r w:rsidRPr="00A37FAA">
              <w:t>2012</w:t>
            </w:r>
          </w:p>
        </w:tc>
        <w:tc>
          <w:tcPr>
            <w:tcW w:w="681" w:type="pct"/>
          </w:tcPr>
          <w:p w14:paraId="46B9BEA7" w14:textId="77777777" w:rsidR="00BF3501" w:rsidRPr="00A37FAA" w:rsidRDefault="00BF3501" w:rsidP="00DF7598">
            <w:r w:rsidRPr="00A37FAA">
              <w:t>2013</w:t>
            </w:r>
          </w:p>
        </w:tc>
        <w:tc>
          <w:tcPr>
            <w:tcW w:w="2151" w:type="pct"/>
          </w:tcPr>
          <w:p w14:paraId="5ED3D4BF" w14:textId="77777777" w:rsidR="00BF3501" w:rsidRPr="00A37FAA" w:rsidRDefault="00BF3501" w:rsidP="00DF7598">
            <w:r w:rsidRPr="00A37FAA">
              <w:t>Открытое акционерное общество</w:t>
            </w:r>
          </w:p>
          <w:p w14:paraId="7F95998C" w14:textId="77777777" w:rsidR="00BF3501" w:rsidRPr="00A37FAA" w:rsidRDefault="00BF3501" w:rsidP="00DF7598">
            <w:r w:rsidRPr="00A37FAA">
              <w:t>«Межрегиональная распределительная сетевая компания Центра»</w:t>
            </w:r>
          </w:p>
        </w:tc>
        <w:tc>
          <w:tcPr>
            <w:tcW w:w="1448" w:type="pct"/>
          </w:tcPr>
          <w:p w14:paraId="29307ADC" w14:textId="77777777" w:rsidR="00BF3501" w:rsidRPr="00A37FAA" w:rsidRDefault="00BF3501" w:rsidP="00DF7598">
            <w:r w:rsidRPr="00A37FAA">
              <w:t>Член Совета директоров</w:t>
            </w:r>
          </w:p>
        </w:tc>
      </w:tr>
      <w:tr w:rsidR="00BF3501" w:rsidRPr="00A37FAA" w14:paraId="1D46F7DD" w14:textId="77777777" w:rsidTr="00DF7598">
        <w:tc>
          <w:tcPr>
            <w:tcW w:w="720" w:type="pct"/>
          </w:tcPr>
          <w:p w14:paraId="6B6A6A60" w14:textId="77777777" w:rsidR="00BF3501" w:rsidRPr="00A37FAA" w:rsidRDefault="00BF3501" w:rsidP="00DF7598">
            <w:r w:rsidRPr="00A37FAA">
              <w:t>2012</w:t>
            </w:r>
          </w:p>
        </w:tc>
        <w:tc>
          <w:tcPr>
            <w:tcW w:w="681" w:type="pct"/>
          </w:tcPr>
          <w:p w14:paraId="6C7FE287" w14:textId="77777777" w:rsidR="00BF3501" w:rsidRPr="00A37FAA" w:rsidRDefault="00BF3501" w:rsidP="00DF7598">
            <w:r w:rsidRPr="00A37FAA">
              <w:t>2014</w:t>
            </w:r>
          </w:p>
        </w:tc>
        <w:tc>
          <w:tcPr>
            <w:tcW w:w="2151" w:type="pct"/>
          </w:tcPr>
          <w:p w14:paraId="0122466A" w14:textId="77777777" w:rsidR="00BF3501" w:rsidRPr="00A37FAA" w:rsidRDefault="00BF3501" w:rsidP="00DF7598">
            <w:r w:rsidRPr="00A37FAA">
              <w:t>Открытое акционерное общество «ДАЛЬМОРНЕФТЕГЕОФИЗИКА»</w:t>
            </w:r>
          </w:p>
        </w:tc>
        <w:tc>
          <w:tcPr>
            <w:tcW w:w="1448" w:type="pct"/>
          </w:tcPr>
          <w:p w14:paraId="1AF3FD3E" w14:textId="77777777" w:rsidR="00BF3501" w:rsidRPr="00A37FAA" w:rsidRDefault="00BF3501" w:rsidP="00DF7598">
            <w:r w:rsidRPr="00A37FAA">
              <w:t>Член Совета директоров</w:t>
            </w:r>
          </w:p>
        </w:tc>
      </w:tr>
      <w:tr w:rsidR="00BF3501" w:rsidRPr="00A37FAA" w14:paraId="6FD84BE3" w14:textId="77777777" w:rsidTr="00DF7598">
        <w:tc>
          <w:tcPr>
            <w:tcW w:w="720" w:type="pct"/>
          </w:tcPr>
          <w:p w14:paraId="469F8B13" w14:textId="77777777" w:rsidR="00BF3501" w:rsidRPr="00A37FAA" w:rsidRDefault="00BF3501" w:rsidP="00DF7598">
            <w:r w:rsidRPr="00A37FAA">
              <w:t>2012</w:t>
            </w:r>
          </w:p>
        </w:tc>
        <w:tc>
          <w:tcPr>
            <w:tcW w:w="681" w:type="pct"/>
          </w:tcPr>
          <w:p w14:paraId="71A7396B" w14:textId="77777777" w:rsidR="00BF3501" w:rsidRPr="00A37FAA" w:rsidRDefault="00BF3501" w:rsidP="00DF7598">
            <w:r w:rsidRPr="00A37FAA">
              <w:t>2013</w:t>
            </w:r>
          </w:p>
        </w:tc>
        <w:tc>
          <w:tcPr>
            <w:tcW w:w="2151" w:type="pct"/>
          </w:tcPr>
          <w:p w14:paraId="3752BA67" w14:textId="77777777" w:rsidR="00BF3501" w:rsidRPr="00A37FAA" w:rsidRDefault="00BF3501" w:rsidP="00DF7598">
            <w:r w:rsidRPr="00A37FAA">
              <w:t>Открытое акционерное общество «Янтарьэнерго»</w:t>
            </w:r>
          </w:p>
        </w:tc>
        <w:tc>
          <w:tcPr>
            <w:tcW w:w="1448" w:type="pct"/>
          </w:tcPr>
          <w:p w14:paraId="7BC5D70F" w14:textId="77777777" w:rsidR="00BF3501" w:rsidRPr="00A37FAA" w:rsidRDefault="00BF3501" w:rsidP="00DF7598">
            <w:r w:rsidRPr="00A37FAA">
              <w:t>Член Совета директоров</w:t>
            </w:r>
          </w:p>
        </w:tc>
      </w:tr>
      <w:tr w:rsidR="00BF3501" w:rsidRPr="00A37FAA" w14:paraId="299EC7BA" w14:textId="77777777" w:rsidTr="00DF7598">
        <w:tc>
          <w:tcPr>
            <w:tcW w:w="720" w:type="pct"/>
          </w:tcPr>
          <w:p w14:paraId="57E443F7" w14:textId="77777777" w:rsidR="00BF3501" w:rsidRPr="00A37FAA" w:rsidRDefault="00BF3501" w:rsidP="00DF7598">
            <w:r w:rsidRPr="00A37FAA">
              <w:t>2013</w:t>
            </w:r>
          </w:p>
        </w:tc>
        <w:tc>
          <w:tcPr>
            <w:tcW w:w="681" w:type="pct"/>
          </w:tcPr>
          <w:p w14:paraId="6B104859" w14:textId="77777777" w:rsidR="00BF3501" w:rsidRPr="00A37FAA" w:rsidRDefault="00BF3501" w:rsidP="00DF7598">
            <w:r w:rsidRPr="00A37FAA">
              <w:t>2013</w:t>
            </w:r>
          </w:p>
        </w:tc>
        <w:tc>
          <w:tcPr>
            <w:tcW w:w="2151" w:type="pct"/>
          </w:tcPr>
          <w:p w14:paraId="6AB47491" w14:textId="77777777" w:rsidR="00BF3501" w:rsidRPr="00A37FAA" w:rsidRDefault="00BF3501" w:rsidP="00DF7598">
            <w:r w:rsidRPr="00A37FAA">
              <w:t>Открытое акционерное общество «Дальневосточная энергетическая управляющая компания»</w:t>
            </w:r>
          </w:p>
        </w:tc>
        <w:tc>
          <w:tcPr>
            <w:tcW w:w="1448" w:type="pct"/>
          </w:tcPr>
          <w:p w14:paraId="27E8D0CB" w14:textId="77777777" w:rsidR="00BF3501" w:rsidRPr="00A37FAA" w:rsidRDefault="00BF3501" w:rsidP="00DF7598">
            <w:r w:rsidRPr="00A37FAA">
              <w:t>Член Совета директоров</w:t>
            </w:r>
          </w:p>
        </w:tc>
      </w:tr>
      <w:tr w:rsidR="00BF3501" w:rsidRPr="00A37FAA" w14:paraId="7A4F7F54" w14:textId="77777777" w:rsidTr="00DF7598">
        <w:tc>
          <w:tcPr>
            <w:tcW w:w="720" w:type="pct"/>
          </w:tcPr>
          <w:p w14:paraId="4B60E517" w14:textId="77777777" w:rsidR="00BF3501" w:rsidRPr="00A37FAA" w:rsidRDefault="00BF3501" w:rsidP="00DF7598">
            <w:r w:rsidRPr="00A37FAA">
              <w:t>2013</w:t>
            </w:r>
          </w:p>
        </w:tc>
        <w:tc>
          <w:tcPr>
            <w:tcW w:w="681" w:type="pct"/>
          </w:tcPr>
          <w:p w14:paraId="5F4177DF" w14:textId="77777777" w:rsidR="00BF3501" w:rsidRPr="00A37FAA" w:rsidRDefault="00BF3501" w:rsidP="00DF7598">
            <w:r w:rsidRPr="00A37FAA">
              <w:t>наст.время</w:t>
            </w:r>
          </w:p>
        </w:tc>
        <w:tc>
          <w:tcPr>
            <w:tcW w:w="2151" w:type="pct"/>
          </w:tcPr>
          <w:p w14:paraId="6DA0A204"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448" w:type="pct"/>
          </w:tcPr>
          <w:p w14:paraId="467464E5" w14:textId="77777777" w:rsidR="00BF3501" w:rsidRPr="00A37FAA" w:rsidRDefault="00BF3501" w:rsidP="00DF7598">
            <w:r w:rsidRPr="00A37FAA">
              <w:t>Заместитель Председателя Правления</w:t>
            </w:r>
          </w:p>
        </w:tc>
      </w:tr>
      <w:tr w:rsidR="00BF3501" w:rsidRPr="00A37FAA" w14:paraId="01E01B85" w14:textId="77777777" w:rsidTr="00DF7598">
        <w:tc>
          <w:tcPr>
            <w:tcW w:w="720" w:type="pct"/>
          </w:tcPr>
          <w:p w14:paraId="56D4A70F" w14:textId="77777777" w:rsidR="00BF3501" w:rsidRPr="00A37FAA" w:rsidRDefault="00BF3501" w:rsidP="00DF7598">
            <w:r w:rsidRPr="00A37FAA">
              <w:t>2013</w:t>
            </w:r>
          </w:p>
        </w:tc>
        <w:tc>
          <w:tcPr>
            <w:tcW w:w="681" w:type="pct"/>
          </w:tcPr>
          <w:p w14:paraId="3719D9DE" w14:textId="77777777" w:rsidR="00BF3501" w:rsidRPr="00A37FAA" w:rsidRDefault="00BF3501" w:rsidP="00DF7598">
            <w:r w:rsidRPr="00A37FAA">
              <w:t>наст.время</w:t>
            </w:r>
          </w:p>
        </w:tc>
        <w:tc>
          <w:tcPr>
            <w:tcW w:w="2151" w:type="pct"/>
          </w:tcPr>
          <w:p w14:paraId="75C7F74E"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448" w:type="pct"/>
          </w:tcPr>
          <w:p w14:paraId="13676D7D" w14:textId="77777777" w:rsidR="00BF3501" w:rsidRPr="00A37FAA" w:rsidRDefault="00BF3501" w:rsidP="00DF7598">
            <w:r w:rsidRPr="00A37FAA">
              <w:t>Член Правления</w:t>
            </w:r>
          </w:p>
        </w:tc>
      </w:tr>
    </w:tbl>
    <w:p w14:paraId="0D8C7F42" w14:textId="77777777" w:rsidR="00BF3501" w:rsidRDefault="00BF3501" w:rsidP="00BF3501">
      <w:pPr>
        <w:pStyle w:val="Basic"/>
      </w:pPr>
      <w:r>
        <w:t xml:space="preserve">доля участия </w:t>
      </w:r>
      <w:r w:rsidRPr="003F6E7C">
        <w:t>такого</w:t>
      </w:r>
      <w:r>
        <w:t xml:space="preserve"> лица в уставном капитале эмитента: </w:t>
      </w:r>
      <w:r w:rsidRPr="00EA7EBD">
        <w:rPr>
          <w:rStyle w:val="Subst"/>
          <w:bCs/>
          <w:iCs/>
        </w:rPr>
        <w:t>Лицо указанных долей не имеет</w:t>
      </w:r>
    </w:p>
    <w:p w14:paraId="61FAB475" w14:textId="77777777" w:rsidR="00BF3501" w:rsidRDefault="00BF3501" w:rsidP="00BF3501">
      <w:pPr>
        <w:pStyle w:val="Basic"/>
        <w:rPr>
          <w:rStyle w:val="Subst"/>
          <w:bCs/>
          <w:iCs/>
        </w:rPr>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69E9E729" w14:textId="77777777" w:rsidR="00BF3501" w:rsidRPr="0060331C" w:rsidRDefault="00BF3501" w:rsidP="00BF3501">
      <w:pPr>
        <w:pStyle w:val="Basic"/>
      </w:pPr>
      <w:r>
        <w:t xml:space="preserve">количество акций эмитента </w:t>
      </w:r>
      <w:r w:rsidRPr="0060331C">
        <w:t xml:space="preserve">каждой категории (типа), которые могут быть приобретены таким лицом в результате осуществления прав по принадлежащим ему опционам эмитента: </w:t>
      </w:r>
      <w:r w:rsidRPr="0060331C">
        <w:rPr>
          <w:b/>
          <w:i/>
        </w:rPr>
        <w:t>0 штук, опционы эмитентом не выпускались</w:t>
      </w:r>
    </w:p>
    <w:p w14:paraId="4D55F6FF" w14:textId="77777777" w:rsidR="00BF3501" w:rsidRDefault="00BF3501" w:rsidP="00BF3501">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75F16C13"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49CC1421"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352D2050" w14:textId="77777777" w:rsidR="00BF3501" w:rsidRDefault="00BF3501" w:rsidP="00BF3501">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37FC5">
        <w:rPr>
          <w:b/>
          <w:i/>
        </w:rPr>
        <w:t>Лицо указанных должностей не занимало</w:t>
      </w:r>
    </w:p>
    <w:p w14:paraId="1F3D6D3D" w14:textId="77777777" w:rsidR="00BF3501" w:rsidRPr="00FC18B4" w:rsidRDefault="00BF3501" w:rsidP="00BF3501">
      <w:pPr>
        <w:pStyle w:val="Basic"/>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22359BF5" w14:textId="77777777" w:rsidTr="00DF7598">
        <w:tc>
          <w:tcPr>
            <w:tcW w:w="3408" w:type="dxa"/>
          </w:tcPr>
          <w:p w14:paraId="12947E47" w14:textId="77777777" w:rsidR="00BF3501" w:rsidRPr="00610E49" w:rsidRDefault="00BF3501" w:rsidP="00DF7598">
            <w:r w:rsidRPr="00610E49">
              <w:t>фамилия, имя, отчество</w:t>
            </w:r>
          </w:p>
        </w:tc>
        <w:tc>
          <w:tcPr>
            <w:tcW w:w="7016" w:type="dxa"/>
          </w:tcPr>
          <w:p w14:paraId="65BD1759" w14:textId="77777777" w:rsidR="00BF3501" w:rsidRPr="00610E49" w:rsidRDefault="00BF3501" w:rsidP="00DF7598">
            <w:r w:rsidRPr="00610E49">
              <w:t>Филимонов Роман Евгеньевич</w:t>
            </w:r>
          </w:p>
        </w:tc>
      </w:tr>
      <w:tr w:rsidR="00BF3501" w:rsidRPr="00610E49" w14:paraId="7DFD80F3" w14:textId="77777777" w:rsidTr="00DF7598">
        <w:tc>
          <w:tcPr>
            <w:tcW w:w="3408" w:type="dxa"/>
          </w:tcPr>
          <w:p w14:paraId="7DACCBAF" w14:textId="77777777" w:rsidR="00BF3501" w:rsidRPr="00610E49" w:rsidRDefault="00BF3501" w:rsidP="00DF7598">
            <w:r w:rsidRPr="00610E49">
              <w:t>год рождения</w:t>
            </w:r>
          </w:p>
        </w:tc>
        <w:tc>
          <w:tcPr>
            <w:tcW w:w="7016" w:type="dxa"/>
          </w:tcPr>
          <w:p w14:paraId="690EF5ED" w14:textId="77777777" w:rsidR="00BF3501" w:rsidRPr="00610E49" w:rsidRDefault="00BF3501" w:rsidP="00DF7598">
            <w:r w:rsidRPr="00610E49">
              <w:t>1968</w:t>
            </w:r>
          </w:p>
        </w:tc>
      </w:tr>
      <w:tr w:rsidR="00BF3501" w:rsidRPr="00610E49" w14:paraId="1771D259" w14:textId="77777777" w:rsidTr="00DF7598">
        <w:tc>
          <w:tcPr>
            <w:tcW w:w="3408" w:type="dxa"/>
          </w:tcPr>
          <w:p w14:paraId="0148F426" w14:textId="77777777" w:rsidR="00BF3501" w:rsidRPr="00610E49" w:rsidRDefault="00BF3501" w:rsidP="00DF7598">
            <w:r w:rsidRPr="00610E49">
              <w:t>сведения об образовании</w:t>
            </w:r>
          </w:p>
        </w:tc>
        <w:tc>
          <w:tcPr>
            <w:tcW w:w="7016" w:type="dxa"/>
          </w:tcPr>
          <w:p w14:paraId="66CB11AC" w14:textId="77777777" w:rsidR="00BF3501" w:rsidRPr="00610E49" w:rsidRDefault="00BF3501" w:rsidP="00DF7598">
            <w:r w:rsidRPr="00610E49">
              <w:t>Высшее</w:t>
            </w:r>
          </w:p>
        </w:tc>
      </w:tr>
    </w:tbl>
    <w:p w14:paraId="049F5DA1"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1"/>
        <w:gridCol w:w="1392"/>
        <w:gridCol w:w="4396"/>
        <w:gridCol w:w="2959"/>
      </w:tblGrid>
      <w:tr w:rsidR="00BF3501" w:rsidRPr="00A37FAA" w14:paraId="2ECE3909" w14:textId="77777777" w:rsidTr="00DF7598">
        <w:tc>
          <w:tcPr>
            <w:tcW w:w="1401" w:type="pct"/>
            <w:gridSpan w:val="2"/>
          </w:tcPr>
          <w:p w14:paraId="70D78CED" w14:textId="77777777" w:rsidR="00BF3501" w:rsidRPr="00A37FAA" w:rsidRDefault="00BF3501" w:rsidP="00DF7598">
            <w:r w:rsidRPr="00A37FAA">
              <w:t>Период</w:t>
            </w:r>
          </w:p>
        </w:tc>
        <w:tc>
          <w:tcPr>
            <w:tcW w:w="2151" w:type="pct"/>
          </w:tcPr>
          <w:p w14:paraId="18465D15" w14:textId="77777777" w:rsidR="00BF3501" w:rsidRPr="00A37FAA" w:rsidRDefault="00BF3501" w:rsidP="00DF7598">
            <w:r w:rsidRPr="00A37FAA">
              <w:t>Наименование организации</w:t>
            </w:r>
          </w:p>
        </w:tc>
        <w:tc>
          <w:tcPr>
            <w:tcW w:w="1448" w:type="pct"/>
          </w:tcPr>
          <w:p w14:paraId="5E6DA134" w14:textId="77777777" w:rsidR="00BF3501" w:rsidRPr="00A37FAA" w:rsidRDefault="00BF3501" w:rsidP="00DF7598">
            <w:r w:rsidRPr="00A37FAA">
              <w:t>Должность</w:t>
            </w:r>
          </w:p>
        </w:tc>
      </w:tr>
      <w:tr w:rsidR="00BF3501" w:rsidRPr="00A37FAA" w14:paraId="6F4BCB07" w14:textId="77777777" w:rsidTr="00DF7598">
        <w:tc>
          <w:tcPr>
            <w:tcW w:w="720" w:type="pct"/>
          </w:tcPr>
          <w:p w14:paraId="386ECC63" w14:textId="77777777" w:rsidR="00BF3501" w:rsidRPr="00A37FAA" w:rsidRDefault="00BF3501" w:rsidP="00DF7598">
            <w:r w:rsidRPr="00A37FAA">
              <w:t>с</w:t>
            </w:r>
          </w:p>
        </w:tc>
        <w:tc>
          <w:tcPr>
            <w:tcW w:w="681" w:type="pct"/>
          </w:tcPr>
          <w:p w14:paraId="0DA3BBB3" w14:textId="77777777" w:rsidR="00BF3501" w:rsidRPr="00A37FAA" w:rsidRDefault="00BF3501" w:rsidP="00DF7598">
            <w:r w:rsidRPr="00A37FAA">
              <w:t>по</w:t>
            </w:r>
          </w:p>
        </w:tc>
        <w:tc>
          <w:tcPr>
            <w:tcW w:w="2151" w:type="pct"/>
          </w:tcPr>
          <w:p w14:paraId="5D646B50" w14:textId="77777777" w:rsidR="00BF3501" w:rsidRPr="00A37FAA" w:rsidRDefault="00BF3501" w:rsidP="00DF7598"/>
        </w:tc>
        <w:tc>
          <w:tcPr>
            <w:tcW w:w="1448" w:type="pct"/>
          </w:tcPr>
          <w:p w14:paraId="7075B91F" w14:textId="77777777" w:rsidR="00BF3501" w:rsidRPr="00A37FAA" w:rsidRDefault="00BF3501" w:rsidP="00DF7598"/>
        </w:tc>
      </w:tr>
      <w:tr w:rsidR="00BF3501" w:rsidRPr="00A37FAA" w14:paraId="1689EA05" w14:textId="77777777" w:rsidTr="00DF7598">
        <w:tc>
          <w:tcPr>
            <w:tcW w:w="720" w:type="pct"/>
          </w:tcPr>
          <w:p w14:paraId="49B8B39E" w14:textId="77777777" w:rsidR="00BF3501" w:rsidRPr="00A37FAA" w:rsidRDefault="00BF3501" w:rsidP="00DF7598">
            <w:r w:rsidRPr="00A37FAA">
              <w:t>2009</w:t>
            </w:r>
          </w:p>
        </w:tc>
        <w:tc>
          <w:tcPr>
            <w:tcW w:w="681" w:type="pct"/>
          </w:tcPr>
          <w:p w14:paraId="4DCF99C7" w14:textId="77777777" w:rsidR="00BF3501" w:rsidRPr="00A37FAA" w:rsidRDefault="00BF3501" w:rsidP="00DF7598">
            <w:r w:rsidRPr="00A37FAA">
              <w:t>2012</w:t>
            </w:r>
          </w:p>
        </w:tc>
        <w:tc>
          <w:tcPr>
            <w:tcW w:w="2151" w:type="pct"/>
          </w:tcPr>
          <w:p w14:paraId="304B37EB" w14:textId="77777777" w:rsidR="00BF3501" w:rsidRPr="00A37FAA" w:rsidRDefault="00BF3501" w:rsidP="00DF7598">
            <w:r w:rsidRPr="00A37FAA">
              <w:t>Правительство Санкт-Петербурга</w:t>
            </w:r>
          </w:p>
        </w:tc>
        <w:tc>
          <w:tcPr>
            <w:tcW w:w="1448" w:type="pct"/>
          </w:tcPr>
          <w:p w14:paraId="50ACF6EE" w14:textId="77777777" w:rsidR="00BF3501" w:rsidRPr="00A37FAA" w:rsidRDefault="00BF3501" w:rsidP="00DF7598">
            <w:r w:rsidRPr="00A37FAA">
              <w:t>Вице-губернатор Санкт-Петербурга</w:t>
            </w:r>
          </w:p>
        </w:tc>
      </w:tr>
      <w:tr w:rsidR="00BF3501" w:rsidRPr="00A37FAA" w14:paraId="7BADEDCD" w14:textId="77777777" w:rsidTr="00DF7598">
        <w:tc>
          <w:tcPr>
            <w:tcW w:w="720" w:type="pct"/>
          </w:tcPr>
          <w:p w14:paraId="43E38853" w14:textId="77777777" w:rsidR="00BF3501" w:rsidRPr="00A37FAA" w:rsidRDefault="00BF3501" w:rsidP="00DF7598">
            <w:r w:rsidRPr="00A37FAA">
              <w:t>2012</w:t>
            </w:r>
          </w:p>
        </w:tc>
        <w:tc>
          <w:tcPr>
            <w:tcW w:w="681" w:type="pct"/>
          </w:tcPr>
          <w:p w14:paraId="0AF1AF13" w14:textId="77777777" w:rsidR="00BF3501" w:rsidRPr="00A37FAA" w:rsidRDefault="00BF3501" w:rsidP="00DF7598">
            <w:r w:rsidRPr="00A37FAA">
              <w:t>2013</w:t>
            </w:r>
          </w:p>
        </w:tc>
        <w:tc>
          <w:tcPr>
            <w:tcW w:w="2151" w:type="pct"/>
          </w:tcPr>
          <w:p w14:paraId="74D613FC" w14:textId="77777777" w:rsidR="00BF3501" w:rsidRPr="00A37FAA" w:rsidRDefault="00BF3501" w:rsidP="00DF7598">
            <w:r w:rsidRPr="00A37FAA">
              <w:t>Правительство Московской области</w:t>
            </w:r>
          </w:p>
        </w:tc>
        <w:tc>
          <w:tcPr>
            <w:tcW w:w="1448" w:type="pct"/>
          </w:tcPr>
          <w:p w14:paraId="53C9B191" w14:textId="77777777" w:rsidR="00BF3501" w:rsidRPr="00A37FAA" w:rsidRDefault="00BF3501" w:rsidP="00DF7598">
            <w:r w:rsidRPr="00A37FAA">
              <w:t>Заместитель Председателя Правительства Московской области</w:t>
            </w:r>
          </w:p>
        </w:tc>
      </w:tr>
      <w:tr w:rsidR="00BF3501" w:rsidRPr="00A37FAA" w14:paraId="42C62945" w14:textId="77777777" w:rsidTr="00DF7598">
        <w:tc>
          <w:tcPr>
            <w:tcW w:w="720" w:type="pct"/>
          </w:tcPr>
          <w:p w14:paraId="5A88C16A" w14:textId="77777777" w:rsidR="00BF3501" w:rsidRPr="00A37FAA" w:rsidRDefault="00BF3501" w:rsidP="00DF7598">
            <w:r w:rsidRPr="00A37FAA">
              <w:t>2013</w:t>
            </w:r>
          </w:p>
        </w:tc>
        <w:tc>
          <w:tcPr>
            <w:tcW w:w="681" w:type="pct"/>
          </w:tcPr>
          <w:p w14:paraId="4B70E7BC" w14:textId="77777777" w:rsidR="00BF3501" w:rsidRPr="00A37FAA" w:rsidRDefault="00BF3501" w:rsidP="00DF7598">
            <w:r w:rsidRPr="00A37FAA">
              <w:t>2015</w:t>
            </w:r>
          </w:p>
        </w:tc>
        <w:tc>
          <w:tcPr>
            <w:tcW w:w="2151" w:type="pct"/>
          </w:tcPr>
          <w:p w14:paraId="4576E42C" w14:textId="77777777" w:rsidR="00BF3501" w:rsidRPr="00A37FAA" w:rsidRDefault="00BF3501" w:rsidP="00DF7598">
            <w:r w:rsidRPr="00A37FAA">
              <w:t>Министерство обороны Российской Федерации</w:t>
            </w:r>
          </w:p>
        </w:tc>
        <w:tc>
          <w:tcPr>
            <w:tcW w:w="1448" w:type="pct"/>
          </w:tcPr>
          <w:p w14:paraId="7D1C53C2" w14:textId="77777777" w:rsidR="00BF3501" w:rsidRPr="00A37FAA" w:rsidRDefault="00BF3501" w:rsidP="00DF7598">
            <w:r w:rsidRPr="00A37FAA">
              <w:t>Директор Департамента строительства, Директор Департамента государственного заказчика капитального строительства</w:t>
            </w:r>
          </w:p>
        </w:tc>
      </w:tr>
      <w:tr w:rsidR="00BF3501" w:rsidRPr="00A37FAA" w14:paraId="3403E695" w14:textId="77777777" w:rsidTr="00DF7598">
        <w:tc>
          <w:tcPr>
            <w:tcW w:w="720" w:type="pct"/>
          </w:tcPr>
          <w:p w14:paraId="472A1634" w14:textId="77777777" w:rsidR="00BF3501" w:rsidRPr="00A37FAA" w:rsidRDefault="00BF3501" w:rsidP="00DF7598">
            <w:r w:rsidRPr="00A37FAA">
              <w:t>2015</w:t>
            </w:r>
          </w:p>
        </w:tc>
        <w:tc>
          <w:tcPr>
            <w:tcW w:w="681" w:type="pct"/>
          </w:tcPr>
          <w:p w14:paraId="34A2B670" w14:textId="77777777" w:rsidR="00BF3501" w:rsidRPr="00A37FAA" w:rsidRDefault="00BF3501" w:rsidP="00DF7598">
            <w:r w:rsidRPr="00A37FAA">
              <w:t>2016</w:t>
            </w:r>
          </w:p>
        </w:tc>
        <w:tc>
          <w:tcPr>
            <w:tcW w:w="2151" w:type="pct"/>
          </w:tcPr>
          <w:p w14:paraId="613DAF97" w14:textId="77777777" w:rsidR="00BF3501" w:rsidRPr="00A37FAA" w:rsidRDefault="00BF3501" w:rsidP="00DF7598">
            <w:r w:rsidRPr="00A37FAA">
              <w:t xml:space="preserve">Открытое акционерное общество </w:t>
            </w:r>
            <w:r w:rsidRPr="00A37FAA">
              <w:br/>
              <w:t>«Российские железные дороги»</w:t>
            </w:r>
          </w:p>
        </w:tc>
        <w:tc>
          <w:tcPr>
            <w:tcW w:w="1448" w:type="pct"/>
          </w:tcPr>
          <w:p w14:paraId="168629F2" w14:textId="77777777" w:rsidR="00BF3501" w:rsidRPr="00A37FAA" w:rsidRDefault="00BF3501" w:rsidP="00DF7598">
            <w:r w:rsidRPr="00A37FAA">
              <w:t>Начальник центральной дирекции по ремонту пути</w:t>
            </w:r>
          </w:p>
        </w:tc>
      </w:tr>
      <w:tr w:rsidR="00BF3501" w:rsidRPr="00A37FAA" w14:paraId="0113F8F0" w14:textId="77777777" w:rsidTr="00DF7598">
        <w:tc>
          <w:tcPr>
            <w:tcW w:w="720" w:type="pct"/>
          </w:tcPr>
          <w:p w14:paraId="14B1A86A" w14:textId="77777777" w:rsidR="00BF3501" w:rsidRPr="00A37FAA" w:rsidRDefault="00BF3501" w:rsidP="00DF7598">
            <w:r w:rsidRPr="00A37FAA">
              <w:t>2016</w:t>
            </w:r>
          </w:p>
        </w:tc>
        <w:tc>
          <w:tcPr>
            <w:tcW w:w="681" w:type="pct"/>
          </w:tcPr>
          <w:p w14:paraId="7E96AC84" w14:textId="77777777" w:rsidR="00BF3501" w:rsidRPr="00A37FAA" w:rsidRDefault="00BF3501" w:rsidP="00DF7598">
            <w:r w:rsidRPr="00A37FAA">
              <w:t>2016</w:t>
            </w:r>
          </w:p>
        </w:tc>
        <w:tc>
          <w:tcPr>
            <w:tcW w:w="2151" w:type="pct"/>
          </w:tcPr>
          <w:p w14:paraId="75654520" w14:textId="77777777" w:rsidR="00BF3501" w:rsidRPr="00A37FAA" w:rsidRDefault="00BF3501" w:rsidP="00DF7598">
            <w:r w:rsidRPr="00A37FAA">
              <w:t>Акционерное общество «Энергостройснабкомплект ЕЭС»</w:t>
            </w:r>
          </w:p>
        </w:tc>
        <w:tc>
          <w:tcPr>
            <w:tcW w:w="1448" w:type="pct"/>
          </w:tcPr>
          <w:p w14:paraId="4919E286" w14:textId="77777777" w:rsidR="00BF3501" w:rsidRPr="00A37FAA" w:rsidRDefault="00BF3501" w:rsidP="00DF7598">
            <w:r w:rsidRPr="00A37FAA">
              <w:t>Председатель Совета директоров</w:t>
            </w:r>
          </w:p>
        </w:tc>
      </w:tr>
      <w:tr w:rsidR="00BF3501" w:rsidRPr="00A37FAA" w14:paraId="141B44A6" w14:textId="77777777" w:rsidTr="00DF7598">
        <w:tc>
          <w:tcPr>
            <w:tcW w:w="720" w:type="pct"/>
          </w:tcPr>
          <w:p w14:paraId="7641C2E3" w14:textId="77777777" w:rsidR="00BF3501" w:rsidRPr="00A37FAA" w:rsidRDefault="00BF3501" w:rsidP="00DF7598">
            <w:r w:rsidRPr="00A37FAA">
              <w:t>2016</w:t>
            </w:r>
          </w:p>
        </w:tc>
        <w:tc>
          <w:tcPr>
            <w:tcW w:w="681" w:type="pct"/>
          </w:tcPr>
          <w:p w14:paraId="53DE650B" w14:textId="77777777" w:rsidR="00BF3501" w:rsidRPr="00A37FAA" w:rsidRDefault="00BF3501" w:rsidP="00DF7598">
            <w:r w:rsidRPr="00A37FAA">
              <w:t>2017</w:t>
            </w:r>
          </w:p>
        </w:tc>
        <w:tc>
          <w:tcPr>
            <w:tcW w:w="2151" w:type="pct"/>
          </w:tcPr>
          <w:p w14:paraId="15D72FA4" w14:textId="77777777" w:rsidR="00BF3501" w:rsidRPr="00A37FAA" w:rsidRDefault="00BF3501" w:rsidP="00DF7598">
            <w:r w:rsidRPr="00A37FAA">
              <w:t>Акционерное общество «Центр инжиниринга и управления строительством Единой энергетической системы»</w:t>
            </w:r>
          </w:p>
        </w:tc>
        <w:tc>
          <w:tcPr>
            <w:tcW w:w="1448" w:type="pct"/>
          </w:tcPr>
          <w:p w14:paraId="7B4B557B" w14:textId="77777777" w:rsidR="00BF3501" w:rsidRPr="00A37FAA" w:rsidRDefault="00BF3501" w:rsidP="00DF7598">
            <w:r w:rsidRPr="00A37FAA">
              <w:t>Председатель Совета директоров</w:t>
            </w:r>
          </w:p>
        </w:tc>
      </w:tr>
      <w:tr w:rsidR="00BF3501" w:rsidRPr="00A37FAA" w14:paraId="134F4190" w14:textId="77777777" w:rsidTr="00DF7598">
        <w:trPr>
          <w:trHeight w:val="486"/>
        </w:trPr>
        <w:tc>
          <w:tcPr>
            <w:tcW w:w="720" w:type="pct"/>
          </w:tcPr>
          <w:p w14:paraId="75255C9C" w14:textId="77777777" w:rsidR="00BF3501" w:rsidRPr="00A37FAA" w:rsidRDefault="00BF3501" w:rsidP="00DF7598">
            <w:r w:rsidRPr="00A37FAA">
              <w:t>2016</w:t>
            </w:r>
          </w:p>
        </w:tc>
        <w:tc>
          <w:tcPr>
            <w:tcW w:w="681" w:type="pct"/>
          </w:tcPr>
          <w:p w14:paraId="355EB160" w14:textId="77777777" w:rsidR="00BF3501" w:rsidRPr="00A37FAA" w:rsidRDefault="00BF3501" w:rsidP="00DF7598">
            <w:r w:rsidRPr="00A37FAA">
              <w:t>наст.время</w:t>
            </w:r>
          </w:p>
        </w:tc>
        <w:tc>
          <w:tcPr>
            <w:tcW w:w="2151" w:type="pct"/>
          </w:tcPr>
          <w:p w14:paraId="0CC78E83" w14:textId="77777777" w:rsidR="00BF3501" w:rsidRPr="00A37FAA" w:rsidRDefault="00BF3501" w:rsidP="00DF7598">
            <w:r w:rsidRPr="00A37FAA">
              <w:t>Публичное акционерное общество «Федеральная сетевая компания Единой энергетической системы»</w:t>
            </w:r>
          </w:p>
        </w:tc>
        <w:tc>
          <w:tcPr>
            <w:tcW w:w="1448" w:type="pct"/>
          </w:tcPr>
          <w:p w14:paraId="5EB2FAE0" w14:textId="77777777" w:rsidR="00BF3501" w:rsidRPr="00A37FAA" w:rsidRDefault="00BF3501" w:rsidP="00DF7598">
            <w:r w:rsidRPr="00A37FAA">
              <w:t xml:space="preserve">Первый Заместитель Председателя Правления, </w:t>
            </w:r>
            <w:r w:rsidRPr="00A37FAA">
              <w:br/>
              <w:t>Член Правления</w:t>
            </w:r>
          </w:p>
        </w:tc>
      </w:tr>
    </w:tbl>
    <w:p w14:paraId="6292F126" w14:textId="77777777" w:rsidR="00BF3501" w:rsidRDefault="00BF3501" w:rsidP="00BF3501">
      <w:pPr>
        <w:pStyle w:val="Basic"/>
      </w:pPr>
      <w:r>
        <w:t xml:space="preserve">доля участия такого </w:t>
      </w:r>
      <w:r w:rsidRPr="003F6E7C">
        <w:t>лица</w:t>
      </w:r>
      <w:r>
        <w:t xml:space="preserve"> в уставном капитале эмитента: </w:t>
      </w:r>
      <w:r w:rsidRPr="00EA7EBD">
        <w:rPr>
          <w:rStyle w:val="Subst"/>
          <w:bCs/>
          <w:iCs/>
        </w:rPr>
        <w:t>Лицо указанных долей не имеет</w:t>
      </w:r>
    </w:p>
    <w:p w14:paraId="3A3A35B7"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662B916F" w14:textId="77777777" w:rsidR="00BF3501" w:rsidRPr="0060331C" w:rsidRDefault="00BF3501" w:rsidP="00BF3501">
      <w:pPr>
        <w:pStyle w:val="Basic"/>
      </w:pPr>
      <w:r>
        <w:t xml:space="preserve">количество акций эмитента </w:t>
      </w:r>
      <w:r w:rsidRPr="0060331C">
        <w:t xml:space="preserve">каждой категории (типа), которые могут быть приобретены таким лицом в результате осуществления прав по принадлежащим ему опционам эмитента: </w:t>
      </w:r>
      <w:r w:rsidRPr="0060331C">
        <w:rPr>
          <w:b/>
          <w:i/>
        </w:rPr>
        <w:t>0 штук, опционы эмитентом не выпускались</w:t>
      </w:r>
    </w:p>
    <w:p w14:paraId="30773501" w14:textId="77777777" w:rsidR="00BF3501" w:rsidRDefault="00BF3501" w:rsidP="00BF3501">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68392D7E"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74933B93"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4F615975" w14:textId="77777777" w:rsidR="00BF3501" w:rsidRDefault="00BF3501" w:rsidP="00BF3501">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37FC5">
        <w:rPr>
          <w:b/>
          <w:i/>
        </w:rPr>
        <w:t>Лицо указанных должностей не занимало</w:t>
      </w:r>
    </w:p>
    <w:p w14:paraId="64B1BC70" w14:textId="77777777" w:rsidR="00BF3501" w:rsidRDefault="00BF3501" w:rsidP="00BF3501">
      <w:pPr>
        <w:pStyle w:val="Basic"/>
      </w:pPr>
    </w:p>
    <w:p w14:paraId="1196F3D9" w14:textId="77777777" w:rsidR="00BF3501" w:rsidRPr="00FC18B4" w:rsidRDefault="00BF3501" w:rsidP="00BF3501">
      <w:pPr>
        <w:pStyle w:val="Basic"/>
        <w:rPr>
          <w:b/>
          <w:bCs/>
          <w:i/>
          <w:iCs/>
          <w:u w:val="single"/>
        </w:rPr>
      </w:pPr>
      <w:r w:rsidRPr="00FC18B4">
        <w:rPr>
          <w:b/>
          <w:bCs/>
          <w:i/>
          <w:iCs/>
          <w:u w:val="single"/>
        </w:rPr>
        <w:t>Председатель Правления:</w:t>
      </w:r>
    </w:p>
    <w:p w14:paraId="67159988" w14:textId="77777777" w:rsidR="00BF3501" w:rsidRPr="00FC18B4" w:rsidRDefault="00BF3501" w:rsidP="00BF3501">
      <w:pPr>
        <w:pStyle w:val="Basic"/>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016"/>
      </w:tblGrid>
      <w:tr w:rsidR="00BF3501" w:rsidRPr="00610E49" w14:paraId="4981171C" w14:textId="77777777" w:rsidTr="00DF7598">
        <w:tc>
          <w:tcPr>
            <w:tcW w:w="3408" w:type="dxa"/>
          </w:tcPr>
          <w:p w14:paraId="42AFDE1B" w14:textId="77777777" w:rsidR="00BF3501" w:rsidRPr="00610E49" w:rsidRDefault="00BF3501" w:rsidP="00DF7598">
            <w:r w:rsidRPr="00610E49">
              <w:t>фамилия, имя, отчество</w:t>
            </w:r>
          </w:p>
        </w:tc>
        <w:tc>
          <w:tcPr>
            <w:tcW w:w="7016" w:type="dxa"/>
          </w:tcPr>
          <w:p w14:paraId="6FE89AA1" w14:textId="77777777" w:rsidR="00BF3501" w:rsidRPr="00610E49" w:rsidRDefault="00BF3501" w:rsidP="00DF7598">
            <w:r w:rsidRPr="00610E49">
              <w:t>Муров Андрей Евгеньевич</w:t>
            </w:r>
          </w:p>
        </w:tc>
      </w:tr>
      <w:tr w:rsidR="00BF3501" w:rsidRPr="00610E49" w14:paraId="6F5330F3" w14:textId="77777777" w:rsidTr="00DF7598">
        <w:tc>
          <w:tcPr>
            <w:tcW w:w="3408" w:type="dxa"/>
          </w:tcPr>
          <w:p w14:paraId="78607A7D" w14:textId="77777777" w:rsidR="00BF3501" w:rsidRPr="00610E49" w:rsidRDefault="00BF3501" w:rsidP="00DF7598">
            <w:r w:rsidRPr="00610E49">
              <w:t>год рождения</w:t>
            </w:r>
          </w:p>
        </w:tc>
        <w:tc>
          <w:tcPr>
            <w:tcW w:w="7016" w:type="dxa"/>
          </w:tcPr>
          <w:p w14:paraId="28480E24" w14:textId="77777777" w:rsidR="00BF3501" w:rsidRPr="00610E49" w:rsidRDefault="00BF3501" w:rsidP="00DF7598">
            <w:r w:rsidRPr="00610E49">
              <w:t>1970</w:t>
            </w:r>
          </w:p>
        </w:tc>
      </w:tr>
      <w:tr w:rsidR="00BF3501" w:rsidRPr="00610E49" w14:paraId="6FC5DA9A" w14:textId="77777777" w:rsidTr="00DF7598">
        <w:tc>
          <w:tcPr>
            <w:tcW w:w="3408" w:type="dxa"/>
          </w:tcPr>
          <w:p w14:paraId="6589CB1E" w14:textId="77777777" w:rsidR="00BF3501" w:rsidRPr="00610E49" w:rsidRDefault="00BF3501" w:rsidP="00DF7598">
            <w:r w:rsidRPr="00610E49">
              <w:t>сведения об образовании</w:t>
            </w:r>
          </w:p>
        </w:tc>
        <w:tc>
          <w:tcPr>
            <w:tcW w:w="7016" w:type="dxa"/>
          </w:tcPr>
          <w:p w14:paraId="72422D04" w14:textId="77777777" w:rsidR="00BF3501" w:rsidRPr="00610E49" w:rsidRDefault="00BF3501" w:rsidP="00DF7598">
            <w:r w:rsidRPr="00610E49">
              <w:t>Высшее</w:t>
            </w:r>
          </w:p>
        </w:tc>
      </w:tr>
    </w:tbl>
    <w:p w14:paraId="1460325F" w14:textId="77777777" w:rsidR="00BF3501" w:rsidRDefault="00BF3501" w:rsidP="00BF3501">
      <w:pPr>
        <w:pStyle w:val="Basic"/>
      </w:pPr>
      <w: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0"/>
        <w:gridCol w:w="1802"/>
        <w:gridCol w:w="4112"/>
        <w:gridCol w:w="2894"/>
      </w:tblGrid>
      <w:tr w:rsidR="00BF3501" w:rsidRPr="004E3500" w14:paraId="14551483" w14:textId="77777777" w:rsidTr="00DF7598">
        <w:tc>
          <w:tcPr>
            <w:tcW w:w="1572" w:type="pct"/>
            <w:gridSpan w:val="2"/>
          </w:tcPr>
          <w:p w14:paraId="497913B1" w14:textId="77777777" w:rsidR="00BF3501" w:rsidRPr="004E3500" w:rsidRDefault="00BF3501" w:rsidP="00DF7598">
            <w:r w:rsidRPr="004E3500">
              <w:t>Период</w:t>
            </w:r>
          </w:p>
        </w:tc>
        <w:tc>
          <w:tcPr>
            <w:tcW w:w="2012" w:type="pct"/>
          </w:tcPr>
          <w:p w14:paraId="44F55B72" w14:textId="77777777" w:rsidR="00BF3501" w:rsidRPr="004E3500" w:rsidRDefault="00BF3501" w:rsidP="00DF7598">
            <w:r w:rsidRPr="004E3500">
              <w:t>Наименование организации</w:t>
            </w:r>
          </w:p>
        </w:tc>
        <w:tc>
          <w:tcPr>
            <w:tcW w:w="1416" w:type="pct"/>
          </w:tcPr>
          <w:p w14:paraId="13C1FEB5" w14:textId="77777777" w:rsidR="00BF3501" w:rsidRPr="004E3500" w:rsidRDefault="00BF3501" w:rsidP="00DF7598">
            <w:r w:rsidRPr="004E3500">
              <w:t>Должность</w:t>
            </w:r>
          </w:p>
        </w:tc>
      </w:tr>
      <w:tr w:rsidR="00BF3501" w:rsidRPr="004E3500" w14:paraId="7E9E0D76" w14:textId="77777777" w:rsidTr="00DF7598">
        <w:tc>
          <w:tcPr>
            <w:tcW w:w="690" w:type="pct"/>
          </w:tcPr>
          <w:p w14:paraId="1F00A641" w14:textId="77777777" w:rsidR="00BF3501" w:rsidRPr="004E3500" w:rsidRDefault="00BF3501" w:rsidP="00DF7598">
            <w:r w:rsidRPr="004E3500">
              <w:t>с</w:t>
            </w:r>
          </w:p>
        </w:tc>
        <w:tc>
          <w:tcPr>
            <w:tcW w:w="882" w:type="pct"/>
          </w:tcPr>
          <w:p w14:paraId="76F6DC15" w14:textId="77777777" w:rsidR="00BF3501" w:rsidRPr="004E3500" w:rsidRDefault="00BF3501" w:rsidP="00DF7598">
            <w:r w:rsidRPr="004E3500">
              <w:t>по</w:t>
            </w:r>
          </w:p>
        </w:tc>
        <w:tc>
          <w:tcPr>
            <w:tcW w:w="2012" w:type="pct"/>
          </w:tcPr>
          <w:p w14:paraId="776614FA" w14:textId="77777777" w:rsidR="00BF3501" w:rsidRPr="004E3500" w:rsidRDefault="00BF3501" w:rsidP="00DF7598"/>
        </w:tc>
        <w:tc>
          <w:tcPr>
            <w:tcW w:w="1416" w:type="pct"/>
          </w:tcPr>
          <w:p w14:paraId="223FA4B2" w14:textId="77777777" w:rsidR="00BF3501" w:rsidRPr="004E3500" w:rsidRDefault="00BF3501" w:rsidP="00DF7598"/>
        </w:tc>
      </w:tr>
      <w:tr w:rsidR="00BF3501" w:rsidRPr="004E3500" w14:paraId="405DC0C9" w14:textId="77777777" w:rsidTr="00DF7598">
        <w:tc>
          <w:tcPr>
            <w:tcW w:w="690" w:type="pct"/>
          </w:tcPr>
          <w:p w14:paraId="10776F0B" w14:textId="77777777" w:rsidR="00BF3501" w:rsidRPr="004E3500" w:rsidRDefault="00BF3501" w:rsidP="00DF7598">
            <w:r w:rsidRPr="004E3500">
              <w:t>2007</w:t>
            </w:r>
          </w:p>
        </w:tc>
        <w:tc>
          <w:tcPr>
            <w:tcW w:w="882" w:type="pct"/>
          </w:tcPr>
          <w:p w14:paraId="50EBA02F" w14:textId="77777777" w:rsidR="00BF3501" w:rsidRPr="004E3500" w:rsidRDefault="00BF3501" w:rsidP="00DF7598">
            <w:r w:rsidRPr="004E3500">
              <w:t>2012</w:t>
            </w:r>
          </w:p>
        </w:tc>
        <w:tc>
          <w:tcPr>
            <w:tcW w:w="2012" w:type="pct"/>
          </w:tcPr>
          <w:p w14:paraId="7A6D04D6" w14:textId="77777777" w:rsidR="00BF3501" w:rsidRPr="004E3500" w:rsidRDefault="00BF3501" w:rsidP="00DF7598">
            <w:r w:rsidRPr="004E3500">
              <w:t>Открытое акционерное общество «Аэропорт Пулково»</w:t>
            </w:r>
          </w:p>
        </w:tc>
        <w:tc>
          <w:tcPr>
            <w:tcW w:w="1416" w:type="pct"/>
          </w:tcPr>
          <w:p w14:paraId="435F76CF" w14:textId="77777777" w:rsidR="00BF3501" w:rsidRPr="004E3500" w:rsidRDefault="00BF3501" w:rsidP="00DF7598">
            <w:r w:rsidRPr="004E3500">
              <w:t>Генеральный</w:t>
            </w:r>
            <w:r>
              <w:t xml:space="preserve"> </w:t>
            </w:r>
            <w:r w:rsidRPr="004E3500">
              <w:t>директор</w:t>
            </w:r>
          </w:p>
        </w:tc>
      </w:tr>
      <w:tr w:rsidR="00BF3501" w:rsidRPr="004E3500" w14:paraId="75BC6095" w14:textId="77777777" w:rsidTr="00DF7598">
        <w:tc>
          <w:tcPr>
            <w:tcW w:w="690" w:type="pct"/>
          </w:tcPr>
          <w:p w14:paraId="67B9B3D6" w14:textId="77777777" w:rsidR="00BF3501" w:rsidRPr="004E3500" w:rsidRDefault="00BF3501" w:rsidP="00DF7598">
            <w:r w:rsidRPr="004E3500">
              <w:t>2012</w:t>
            </w:r>
          </w:p>
        </w:tc>
        <w:tc>
          <w:tcPr>
            <w:tcW w:w="882" w:type="pct"/>
          </w:tcPr>
          <w:p w14:paraId="5A350A42" w14:textId="77777777" w:rsidR="00BF3501" w:rsidRPr="004E3500" w:rsidRDefault="00BF3501" w:rsidP="00DF7598">
            <w:r w:rsidRPr="004E3500">
              <w:t>2012</w:t>
            </w:r>
          </w:p>
        </w:tc>
        <w:tc>
          <w:tcPr>
            <w:tcW w:w="2012" w:type="pct"/>
          </w:tcPr>
          <w:p w14:paraId="3FD766EF" w14:textId="77777777" w:rsidR="00BF3501" w:rsidRPr="004E3500" w:rsidRDefault="00BF3501" w:rsidP="00DF7598">
            <w:r w:rsidRPr="004E3500">
              <w:t>Открытое акционерное общество «Холдинг межрегиональных распределительных сетевых компаний»</w:t>
            </w:r>
          </w:p>
        </w:tc>
        <w:tc>
          <w:tcPr>
            <w:tcW w:w="1416" w:type="pct"/>
          </w:tcPr>
          <w:p w14:paraId="4594BA50" w14:textId="77777777" w:rsidR="00BF3501" w:rsidRPr="004E3500" w:rsidRDefault="00BF3501" w:rsidP="00DF7598">
            <w:r w:rsidRPr="004E3500">
              <w:t>Заместитель Генерального директора</w:t>
            </w:r>
          </w:p>
        </w:tc>
      </w:tr>
      <w:tr w:rsidR="00BF3501" w:rsidRPr="004E3500" w14:paraId="4CCA0473" w14:textId="77777777" w:rsidTr="00DF7598">
        <w:tc>
          <w:tcPr>
            <w:tcW w:w="690" w:type="pct"/>
          </w:tcPr>
          <w:p w14:paraId="56D225F2" w14:textId="77777777" w:rsidR="00BF3501" w:rsidRPr="004E3500" w:rsidRDefault="00BF3501" w:rsidP="00DF7598">
            <w:r w:rsidRPr="004E3500">
              <w:t>2012</w:t>
            </w:r>
          </w:p>
        </w:tc>
        <w:tc>
          <w:tcPr>
            <w:tcW w:w="882" w:type="pct"/>
          </w:tcPr>
          <w:p w14:paraId="57068B75" w14:textId="77777777" w:rsidR="00BF3501" w:rsidRPr="004E3500" w:rsidRDefault="00BF3501" w:rsidP="00DF7598">
            <w:r w:rsidRPr="004E3500">
              <w:t>2012</w:t>
            </w:r>
          </w:p>
        </w:tc>
        <w:tc>
          <w:tcPr>
            <w:tcW w:w="2012" w:type="pct"/>
          </w:tcPr>
          <w:p w14:paraId="3120D97A" w14:textId="77777777" w:rsidR="00BF3501" w:rsidRPr="004E3500" w:rsidRDefault="00BF3501" w:rsidP="00DF7598">
            <w:r w:rsidRPr="004E3500">
              <w:t>Открытое акционерное общество «Межрегиональная распределительная сетевая компания Урала»</w:t>
            </w:r>
          </w:p>
        </w:tc>
        <w:tc>
          <w:tcPr>
            <w:tcW w:w="1416" w:type="pct"/>
          </w:tcPr>
          <w:p w14:paraId="5443EC38" w14:textId="77777777" w:rsidR="00BF3501" w:rsidRPr="004E3500" w:rsidRDefault="00BF3501" w:rsidP="00DF7598">
            <w:r w:rsidRPr="004E3500">
              <w:t>Член Совета директоров</w:t>
            </w:r>
          </w:p>
        </w:tc>
      </w:tr>
      <w:tr w:rsidR="00BF3501" w:rsidRPr="004E3500" w14:paraId="5E4BB87B" w14:textId="77777777" w:rsidTr="00DF7598">
        <w:tc>
          <w:tcPr>
            <w:tcW w:w="690" w:type="pct"/>
          </w:tcPr>
          <w:p w14:paraId="7D197D06" w14:textId="77777777" w:rsidR="00BF3501" w:rsidRPr="004E3500" w:rsidRDefault="00BF3501" w:rsidP="00DF7598">
            <w:r w:rsidRPr="004E3500">
              <w:t>2012</w:t>
            </w:r>
          </w:p>
        </w:tc>
        <w:tc>
          <w:tcPr>
            <w:tcW w:w="882" w:type="pct"/>
          </w:tcPr>
          <w:p w14:paraId="55DE59CC" w14:textId="77777777" w:rsidR="00BF3501" w:rsidRPr="004E3500" w:rsidRDefault="00BF3501" w:rsidP="00DF7598">
            <w:r w:rsidRPr="004E3500">
              <w:t>2014</w:t>
            </w:r>
          </w:p>
        </w:tc>
        <w:tc>
          <w:tcPr>
            <w:tcW w:w="2012" w:type="pct"/>
          </w:tcPr>
          <w:p w14:paraId="4E27C272" w14:textId="77777777" w:rsidR="00BF3501" w:rsidRPr="004E3500" w:rsidRDefault="00BF3501" w:rsidP="00DF7598">
            <w:r w:rsidRPr="004E3500">
              <w:t>Открытое акционерное общество «Межрегиональная распределительная сетевая компания Северо-Запада»</w:t>
            </w:r>
          </w:p>
        </w:tc>
        <w:tc>
          <w:tcPr>
            <w:tcW w:w="1416" w:type="pct"/>
          </w:tcPr>
          <w:p w14:paraId="665B795C" w14:textId="77777777" w:rsidR="00BF3501" w:rsidRPr="004E3500" w:rsidRDefault="00BF3501" w:rsidP="00DF7598">
            <w:r w:rsidRPr="004E3500">
              <w:t>Председатель Совета директоров</w:t>
            </w:r>
          </w:p>
        </w:tc>
      </w:tr>
      <w:tr w:rsidR="00BF3501" w:rsidRPr="004E3500" w14:paraId="497780CD" w14:textId="77777777" w:rsidTr="00DF7598">
        <w:tc>
          <w:tcPr>
            <w:tcW w:w="690" w:type="pct"/>
          </w:tcPr>
          <w:p w14:paraId="19F11C67" w14:textId="77777777" w:rsidR="00BF3501" w:rsidRPr="004E3500" w:rsidRDefault="00BF3501" w:rsidP="00DF7598">
            <w:r w:rsidRPr="004E3500">
              <w:t>2012</w:t>
            </w:r>
          </w:p>
        </w:tc>
        <w:tc>
          <w:tcPr>
            <w:tcW w:w="882" w:type="pct"/>
          </w:tcPr>
          <w:p w14:paraId="51DB6D77" w14:textId="77777777" w:rsidR="00BF3501" w:rsidRPr="004E3500" w:rsidRDefault="00BF3501" w:rsidP="00DF7598">
            <w:r w:rsidRPr="004E3500">
              <w:t>.2012</w:t>
            </w:r>
          </w:p>
        </w:tc>
        <w:tc>
          <w:tcPr>
            <w:tcW w:w="2012" w:type="pct"/>
          </w:tcPr>
          <w:p w14:paraId="6A034419" w14:textId="77777777" w:rsidR="00BF3501" w:rsidRPr="004E3500" w:rsidRDefault="00BF3501" w:rsidP="00DF7598">
            <w:r w:rsidRPr="004E3500">
              <w:t>Открытое акционерное общество «Холдинг межрегиональных распределительных сетевых компаний»</w:t>
            </w:r>
          </w:p>
        </w:tc>
        <w:tc>
          <w:tcPr>
            <w:tcW w:w="1416" w:type="pct"/>
          </w:tcPr>
          <w:p w14:paraId="1A585311" w14:textId="77777777" w:rsidR="00BF3501" w:rsidRPr="004E3500" w:rsidRDefault="00BF3501" w:rsidP="00DF7598">
            <w:r w:rsidRPr="004E3500">
              <w:t>Исполняющий обязанности Генерального директора</w:t>
            </w:r>
          </w:p>
        </w:tc>
      </w:tr>
      <w:tr w:rsidR="00BF3501" w:rsidRPr="004E3500" w14:paraId="7033D7F5" w14:textId="77777777" w:rsidTr="00DF7598">
        <w:tc>
          <w:tcPr>
            <w:tcW w:w="690" w:type="pct"/>
          </w:tcPr>
          <w:p w14:paraId="08951935" w14:textId="77777777" w:rsidR="00BF3501" w:rsidRPr="004E3500" w:rsidRDefault="00BF3501" w:rsidP="00DF7598">
            <w:r w:rsidRPr="004E3500">
              <w:t>2012</w:t>
            </w:r>
          </w:p>
        </w:tc>
        <w:tc>
          <w:tcPr>
            <w:tcW w:w="882" w:type="pct"/>
          </w:tcPr>
          <w:p w14:paraId="5AF4CCD6" w14:textId="77777777" w:rsidR="00BF3501" w:rsidRPr="004E3500" w:rsidRDefault="00BF3501" w:rsidP="00DF7598">
            <w:r w:rsidRPr="004E3500">
              <w:t>2013</w:t>
            </w:r>
          </w:p>
        </w:tc>
        <w:tc>
          <w:tcPr>
            <w:tcW w:w="2012" w:type="pct"/>
          </w:tcPr>
          <w:p w14:paraId="7C630BA0" w14:textId="77777777" w:rsidR="00BF3501" w:rsidRPr="004E3500" w:rsidRDefault="00BF3501" w:rsidP="00DF7598">
            <w:r w:rsidRPr="004E3500">
              <w:t>Открытое акционерное общество «Холдинг межрегиональных распределительных сетевых компаний» (с 04.04.2013 – Открытое акционерное общество «Российские сети»)</w:t>
            </w:r>
          </w:p>
        </w:tc>
        <w:tc>
          <w:tcPr>
            <w:tcW w:w="1416" w:type="pct"/>
          </w:tcPr>
          <w:p w14:paraId="7EC1E9D0" w14:textId="77777777" w:rsidR="00BF3501" w:rsidRPr="004E3500" w:rsidRDefault="00BF3501" w:rsidP="00DF7598">
            <w:r w:rsidRPr="004E3500">
              <w:t>Исполнительный</w:t>
            </w:r>
            <w:r>
              <w:t xml:space="preserve"> </w:t>
            </w:r>
            <w:r w:rsidRPr="004E3500">
              <w:t>директор</w:t>
            </w:r>
          </w:p>
        </w:tc>
      </w:tr>
      <w:tr w:rsidR="00BF3501" w:rsidRPr="004E3500" w14:paraId="24226920" w14:textId="77777777" w:rsidTr="00DF7598">
        <w:tc>
          <w:tcPr>
            <w:tcW w:w="690" w:type="pct"/>
          </w:tcPr>
          <w:p w14:paraId="0FF0B48A" w14:textId="77777777" w:rsidR="00BF3501" w:rsidRPr="004E3500" w:rsidRDefault="00BF3501" w:rsidP="00DF7598">
            <w:r w:rsidRPr="004E3500">
              <w:t>2012</w:t>
            </w:r>
          </w:p>
        </w:tc>
        <w:tc>
          <w:tcPr>
            <w:tcW w:w="882" w:type="pct"/>
          </w:tcPr>
          <w:p w14:paraId="204AC037" w14:textId="77777777" w:rsidR="00BF3501" w:rsidRPr="004E3500" w:rsidRDefault="00BF3501" w:rsidP="00DF7598">
            <w:r w:rsidRPr="004E3500">
              <w:t>2013</w:t>
            </w:r>
          </w:p>
        </w:tc>
        <w:tc>
          <w:tcPr>
            <w:tcW w:w="2012" w:type="pct"/>
          </w:tcPr>
          <w:p w14:paraId="6EBCCCA7" w14:textId="77777777" w:rsidR="00BF3501" w:rsidRPr="004E3500" w:rsidRDefault="00BF3501" w:rsidP="00DF7598">
            <w:r w:rsidRPr="004E3500">
              <w:t>Открытое акционерное общество «Федеральная сетевая компания Единой энергетической системы»</w:t>
            </w:r>
          </w:p>
        </w:tc>
        <w:tc>
          <w:tcPr>
            <w:tcW w:w="1416" w:type="pct"/>
          </w:tcPr>
          <w:p w14:paraId="5C04183B" w14:textId="77777777" w:rsidR="00BF3501" w:rsidRPr="004E3500" w:rsidRDefault="00BF3501" w:rsidP="00DF7598">
            <w:r w:rsidRPr="004E3500">
              <w:t>Первый заместитель Председателя Правления</w:t>
            </w:r>
          </w:p>
        </w:tc>
      </w:tr>
      <w:tr w:rsidR="00BF3501" w:rsidRPr="004E3500" w14:paraId="594E4D12" w14:textId="77777777" w:rsidTr="00DF7598">
        <w:tc>
          <w:tcPr>
            <w:tcW w:w="690" w:type="pct"/>
          </w:tcPr>
          <w:p w14:paraId="5727B45C" w14:textId="77777777" w:rsidR="00BF3501" w:rsidRPr="004E3500" w:rsidRDefault="00BF3501" w:rsidP="00DF7598">
            <w:r w:rsidRPr="004E3500">
              <w:t>2012</w:t>
            </w:r>
          </w:p>
        </w:tc>
        <w:tc>
          <w:tcPr>
            <w:tcW w:w="882" w:type="pct"/>
          </w:tcPr>
          <w:p w14:paraId="293F0F0E" w14:textId="77777777" w:rsidR="00BF3501" w:rsidRPr="004E3500" w:rsidRDefault="00BF3501" w:rsidP="00DF7598">
            <w:r w:rsidRPr="004E3500">
              <w:t>2013</w:t>
            </w:r>
          </w:p>
        </w:tc>
        <w:tc>
          <w:tcPr>
            <w:tcW w:w="2012" w:type="pct"/>
          </w:tcPr>
          <w:p w14:paraId="7331598F" w14:textId="77777777" w:rsidR="00BF3501" w:rsidRPr="004E3500" w:rsidRDefault="00BF3501" w:rsidP="00DF7598">
            <w:r w:rsidRPr="004E3500">
              <w:t>Открытое акционерное общество «Межрегиональная распределительная сетевая компания Волги»</w:t>
            </w:r>
          </w:p>
        </w:tc>
        <w:tc>
          <w:tcPr>
            <w:tcW w:w="1416" w:type="pct"/>
          </w:tcPr>
          <w:p w14:paraId="4745BC1C" w14:textId="77777777" w:rsidR="00BF3501" w:rsidRPr="004E3500" w:rsidRDefault="00BF3501" w:rsidP="00DF7598">
            <w:r w:rsidRPr="004E3500">
              <w:t>Председатель Совета директоров</w:t>
            </w:r>
          </w:p>
        </w:tc>
      </w:tr>
      <w:tr w:rsidR="00BF3501" w:rsidRPr="004E3500" w14:paraId="5E3D7B71" w14:textId="77777777" w:rsidTr="00DF7598">
        <w:tc>
          <w:tcPr>
            <w:tcW w:w="690" w:type="pct"/>
          </w:tcPr>
          <w:p w14:paraId="2BEF8FA5" w14:textId="77777777" w:rsidR="00BF3501" w:rsidRPr="004E3500" w:rsidRDefault="00BF3501" w:rsidP="00DF7598">
            <w:r w:rsidRPr="004E3500">
              <w:t>2012</w:t>
            </w:r>
          </w:p>
        </w:tc>
        <w:tc>
          <w:tcPr>
            <w:tcW w:w="882" w:type="pct"/>
          </w:tcPr>
          <w:p w14:paraId="20667A32" w14:textId="77777777" w:rsidR="00BF3501" w:rsidRPr="004E3500" w:rsidRDefault="00BF3501" w:rsidP="00DF7598">
            <w:r w:rsidRPr="004E3500">
              <w:t>2013</w:t>
            </w:r>
          </w:p>
        </w:tc>
        <w:tc>
          <w:tcPr>
            <w:tcW w:w="2012" w:type="pct"/>
          </w:tcPr>
          <w:p w14:paraId="166A8E0F" w14:textId="77777777" w:rsidR="00BF3501" w:rsidRPr="004E3500" w:rsidRDefault="00BF3501" w:rsidP="00DF7598">
            <w:r w:rsidRPr="004E3500">
              <w:t>Открытое акционерное общество «Межрегиональная распределительная сетевая компания Центра»</w:t>
            </w:r>
          </w:p>
        </w:tc>
        <w:tc>
          <w:tcPr>
            <w:tcW w:w="1416" w:type="pct"/>
          </w:tcPr>
          <w:p w14:paraId="10D88A47" w14:textId="77777777" w:rsidR="00BF3501" w:rsidRPr="004E3500" w:rsidRDefault="00BF3501" w:rsidP="00DF7598">
            <w:r w:rsidRPr="004E3500">
              <w:t>Председатель Совета директоров</w:t>
            </w:r>
          </w:p>
        </w:tc>
      </w:tr>
      <w:tr w:rsidR="00BF3501" w:rsidRPr="004E3500" w14:paraId="435C4DF4" w14:textId="77777777" w:rsidTr="00DF7598">
        <w:tc>
          <w:tcPr>
            <w:tcW w:w="690" w:type="pct"/>
          </w:tcPr>
          <w:p w14:paraId="77B579FC" w14:textId="77777777" w:rsidR="00BF3501" w:rsidRPr="004E3500" w:rsidRDefault="00BF3501" w:rsidP="00DF7598">
            <w:r w:rsidRPr="004E3500">
              <w:t>2012</w:t>
            </w:r>
          </w:p>
        </w:tc>
        <w:tc>
          <w:tcPr>
            <w:tcW w:w="882" w:type="pct"/>
          </w:tcPr>
          <w:p w14:paraId="0815B3E2" w14:textId="77777777" w:rsidR="00BF3501" w:rsidRPr="004E3500" w:rsidRDefault="00BF3501" w:rsidP="00DF7598">
            <w:r w:rsidRPr="004E3500">
              <w:t>2013</w:t>
            </w:r>
          </w:p>
        </w:tc>
        <w:tc>
          <w:tcPr>
            <w:tcW w:w="2012" w:type="pct"/>
          </w:tcPr>
          <w:p w14:paraId="43A297FA" w14:textId="77777777" w:rsidR="00BF3501" w:rsidRPr="004E3500" w:rsidRDefault="00BF3501" w:rsidP="00DF7598">
            <w:r w:rsidRPr="004E3500">
              <w:t>Открытое акционерное общество энергетики и электрификации Кубани</w:t>
            </w:r>
          </w:p>
        </w:tc>
        <w:tc>
          <w:tcPr>
            <w:tcW w:w="1416" w:type="pct"/>
          </w:tcPr>
          <w:p w14:paraId="4FAD3879" w14:textId="77777777" w:rsidR="00BF3501" w:rsidRPr="004E3500" w:rsidRDefault="00BF3501" w:rsidP="00DF7598">
            <w:r w:rsidRPr="004E3500">
              <w:t>Член Совета директоров</w:t>
            </w:r>
          </w:p>
        </w:tc>
      </w:tr>
      <w:tr w:rsidR="00BF3501" w:rsidRPr="004E3500" w14:paraId="38DEF62A" w14:textId="77777777" w:rsidTr="00DF7598">
        <w:tc>
          <w:tcPr>
            <w:tcW w:w="690" w:type="pct"/>
          </w:tcPr>
          <w:p w14:paraId="472754DE" w14:textId="77777777" w:rsidR="00BF3501" w:rsidRPr="004E3500" w:rsidRDefault="00BF3501" w:rsidP="00DF7598">
            <w:r w:rsidRPr="004E3500">
              <w:t>2012</w:t>
            </w:r>
          </w:p>
        </w:tc>
        <w:tc>
          <w:tcPr>
            <w:tcW w:w="882" w:type="pct"/>
          </w:tcPr>
          <w:p w14:paraId="4AEFB093" w14:textId="77777777" w:rsidR="00BF3501" w:rsidRPr="004E3500" w:rsidRDefault="00BF3501" w:rsidP="00DF7598">
            <w:r w:rsidRPr="004E3500">
              <w:t>2013</w:t>
            </w:r>
          </w:p>
        </w:tc>
        <w:tc>
          <w:tcPr>
            <w:tcW w:w="2012" w:type="pct"/>
          </w:tcPr>
          <w:p w14:paraId="6855CEC4" w14:textId="77777777" w:rsidR="00BF3501" w:rsidRPr="004E3500" w:rsidRDefault="00BF3501" w:rsidP="00DF7598">
            <w:r w:rsidRPr="004E3500">
              <w:t>Открытое акционерное общество энергетики и электрификации «Ленэнерго»</w:t>
            </w:r>
          </w:p>
        </w:tc>
        <w:tc>
          <w:tcPr>
            <w:tcW w:w="1416" w:type="pct"/>
          </w:tcPr>
          <w:p w14:paraId="3EEA2D77" w14:textId="77777777" w:rsidR="00BF3501" w:rsidRPr="004E3500" w:rsidRDefault="00BF3501" w:rsidP="00DF7598">
            <w:r w:rsidRPr="004E3500">
              <w:t>Председатель Совета директоров</w:t>
            </w:r>
          </w:p>
        </w:tc>
      </w:tr>
      <w:tr w:rsidR="00BF3501" w:rsidRPr="004E3500" w14:paraId="44872F08" w14:textId="77777777" w:rsidTr="00DF7598">
        <w:tc>
          <w:tcPr>
            <w:tcW w:w="690" w:type="pct"/>
          </w:tcPr>
          <w:p w14:paraId="5C966B1E" w14:textId="77777777" w:rsidR="00BF3501" w:rsidRPr="004E3500" w:rsidRDefault="00BF3501" w:rsidP="00DF7598">
            <w:r w:rsidRPr="004E3500">
              <w:t>2012</w:t>
            </w:r>
          </w:p>
        </w:tc>
        <w:tc>
          <w:tcPr>
            <w:tcW w:w="882" w:type="pct"/>
          </w:tcPr>
          <w:p w14:paraId="11985124" w14:textId="77777777" w:rsidR="00BF3501" w:rsidRPr="004E3500" w:rsidRDefault="00BF3501" w:rsidP="00DF7598">
            <w:r w:rsidRPr="004E3500">
              <w:t>2013</w:t>
            </w:r>
          </w:p>
        </w:tc>
        <w:tc>
          <w:tcPr>
            <w:tcW w:w="2012" w:type="pct"/>
          </w:tcPr>
          <w:p w14:paraId="1B6D937E" w14:textId="77777777" w:rsidR="00BF3501" w:rsidRPr="004E3500" w:rsidRDefault="00BF3501" w:rsidP="00DF7598">
            <w:r w:rsidRPr="004E3500">
              <w:t>Открытое акционерное общество «Московская объединенная электросетевая компания»</w:t>
            </w:r>
          </w:p>
        </w:tc>
        <w:tc>
          <w:tcPr>
            <w:tcW w:w="1416" w:type="pct"/>
          </w:tcPr>
          <w:p w14:paraId="55C01234" w14:textId="77777777" w:rsidR="00BF3501" w:rsidRPr="004E3500" w:rsidRDefault="00BF3501" w:rsidP="00DF7598">
            <w:r w:rsidRPr="004E3500">
              <w:t>Член Совета директоров</w:t>
            </w:r>
          </w:p>
        </w:tc>
      </w:tr>
      <w:tr w:rsidR="00BF3501" w:rsidRPr="004E3500" w14:paraId="748697C0" w14:textId="77777777" w:rsidTr="00DF7598">
        <w:tc>
          <w:tcPr>
            <w:tcW w:w="690" w:type="pct"/>
          </w:tcPr>
          <w:p w14:paraId="11240D17" w14:textId="77777777" w:rsidR="00BF3501" w:rsidRPr="004E3500" w:rsidRDefault="00BF3501" w:rsidP="00DF7598">
            <w:r w:rsidRPr="004E3500">
              <w:t>2012</w:t>
            </w:r>
          </w:p>
        </w:tc>
        <w:tc>
          <w:tcPr>
            <w:tcW w:w="882" w:type="pct"/>
          </w:tcPr>
          <w:p w14:paraId="2F16F443" w14:textId="77777777" w:rsidR="00BF3501" w:rsidRPr="004E3500" w:rsidRDefault="00BF3501" w:rsidP="00DF7598">
            <w:r w:rsidRPr="004E3500">
              <w:t>2013</w:t>
            </w:r>
          </w:p>
        </w:tc>
        <w:tc>
          <w:tcPr>
            <w:tcW w:w="2012" w:type="pct"/>
          </w:tcPr>
          <w:p w14:paraId="1EA57E11" w14:textId="77777777" w:rsidR="00BF3501" w:rsidRPr="004E3500" w:rsidRDefault="00BF3501" w:rsidP="00DF7598">
            <w:r w:rsidRPr="004E3500">
              <w:t>Открытое акционерное общество «Федеральная сетевая компания Единой энергетической системы»</w:t>
            </w:r>
          </w:p>
        </w:tc>
        <w:tc>
          <w:tcPr>
            <w:tcW w:w="1416" w:type="pct"/>
          </w:tcPr>
          <w:p w14:paraId="4DE20FD7" w14:textId="77777777" w:rsidR="00BF3501" w:rsidRPr="004E3500" w:rsidRDefault="00BF3501" w:rsidP="00DF7598">
            <w:r w:rsidRPr="004E3500">
              <w:t>Член Правления</w:t>
            </w:r>
          </w:p>
        </w:tc>
      </w:tr>
      <w:tr w:rsidR="00BF3501" w:rsidRPr="004E3500" w14:paraId="5592AAC3" w14:textId="77777777" w:rsidTr="00DF7598">
        <w:tc>
          <w:tcPr>
            <w:tcW w:w="690" w:type="pct"/>
          </w:tcPr>
          <w:p w14:paraId="6A78891F" w14:textId="77777777" w:rsidR="00BF3501" w:rsidRPr="004E3500" w:rsidRDefault="00BF3501" w:rsidP="00DF7598">
            <w:r w:rsidRPr="004E3500">
              <w:t>2012</w:t>
            </w:r>
          </w:p>
        </w:tc>
        <w:tc>
          <w:tcPr>
            <w:tcW w:w="882" w:type="pct"/>
          </w:tcPr>
          <w:p w14:paraId="2D316B84" w14:textId="77777777" w:rsidR="00BF3501" w:rsidRPr="004E3500" w:rsidRDefault="00BF3501" w:rsidP="00DF7598">
            <w:r w:rsidRPr="004E3500">
              <w:t>2013</w:t>
            </w:r>
          </w:p>
        </w:tc>
        <w:tc>
          <w:tcPr>
            <w:tcW w:w="2012" w:type="pct"/>
          </w:tcPr>
          <w:p w14:paraId="5BF66717" w14:textId="77777777" w:rsidR="00BF3501" w:rsidRPr="004E3500" w:rsidRDefault="00BF3501" w:rsidP="00DF7598">
            <w:r w:rsidRPr="004E3500">
              <w:t>Открытое акционерное общество «Российские сети» (до 04.04.2013 Открытое акционерное общество «Холдинг межрегиональных распределительных сетевых компаний»)</w:t>
            </w:r>
          </w:p>
        </w:tc>
        <w:tc>
          <w:tcPr>
            <w:tcW w:w="1416" w:type="pct"/>
          </w:tcPr>
          <w:p w14:paraId="16DDC9C8" w14:textId="77777777" w:rsidR="00BF3501" w:rsidRPr="004E3500" w:rsidRDefault="00BF3501" w:rsidP="00DF7598">
            <w:r w:rsidRPr="004E3500">
              <w:t>Член Правления</w:t>
            </w:r>
          </w:p>
        </w:tc>
      </w:tr>
      <w:tr w:rsidR="00BF3501" w:rsidRPr="004E3500" w14:paraId="4D66B26F" w14:textId="77777777" w:rsidTr="00DF7598">
        <w:tc>
          <w:tcPr>
            <w:tcW w:w="690" w:type="pct"/>
          </w:tcPr>
          <w:p w14:paraId="76ADE203" w14:textId="77777777" w:rsidR="00BF3501" w:rsidRPr="004E3500" w:rsidRDefault="00BF3501" w:rsidP="00DF7598">
            <w:r w:rsidRPr="004E3500">
              <w:t xml:space="preserve">2013 </w:t>
            </w:r>
          </w:p>
        </w:tc>
        <w:tc>
          <w:tcPr>
            <w:tcW w:w="882" w:type="pct"/>
          </w:tcPr>
          <w:p w14:paraId="07C491DE" w14:textId="77777777" w:rsidR="00BF3501" w:rsidRPr="004E3500" w:rsidRDefault="00BF3501" w:rsidP="00DF7598">
            <w:r w:rsidRPr="004E3500">
              <w:t>2013</w:t>
            </w:r>
          </w:p>
        </w:tc>
        <w:tc>
          <w:tcPr>
            <w:tcW w:w="2012" w:type="pct"/>
          </w:tcPr>
          <w:p w14:paraId="1B1CA008" w14:textId="77777777" w:rsidR="00BF3501" w:rsidRPr="004E3500" w:rsidRDefault="00BF3501" w:rsidP="00DF7598">
            <w:r w:rsidRPr="004E3500">
              <w:t>Публичное акционерное общество «Федеральная сетевая компания Единой энергетической системы»</w:t>
            </w:r>
          </w:p>
        </w:tc>
        <w:tc>
          <w:tcPr>
            <w:tcW w:w="1416" w:type="pct"/>
          </w:tcPr>
          <w:p w14:paraId="34341718" w14:textId="77777777" w:rsidR="00BF3501" w:rsidRPr="004E3500" w:rsidRDefault="00BF3501" w:rsidP="00DF7598">
            <w:r w:rsidRPr="004E3500">
              <w:t>Исполняющий обязанности Председателя Правления</w:t>
            </w:r>
          </w:p>
        </w:tc>
      </w:tr>
      <w:tr w:rsidR="00BF3501" w:rsidRPr="004E3500" w14:paraId="185B1427" w14:textId="77777777" w:rsidTr="00DF7598">
        <w:tc>
          <w:tcPr>
            <w:tcW w:w="690" w:type="pct"/>
          </w:tcPr>
          <w:p w14:paraId="77D8276F" w14:textId="77777777" w:rsidR="00BF3501" w:rsidRPr="004E3500" w:rsidRDefault="00BF3501" w:rsidP="00DF7598">
            <w:r w:rsidRPr="004E3500">
              <w:t>2013</w:t>
            </w:r>
          </w:p>
        </w:tc>
        <w:tc>
          <w:tcPr>
            <w:tcW w:w="882" w:type="pct"/>
          </w:tcPr>
          <w:p w14:paraId="3A6DC8BB" w14:textId="77777777" w:rsidR="00BF3501" w:rsidRPr="004E3500" w:rsidRDefault="00BF3501" w:rsidP="00DF7598">
            <w:r w:rsidRPr="004E3500">
              <w:t>наст.время</w:t>
            </w:r>
          </w:p>
        </w:tc>
        <w:tc>
          <w:tcPr>
            <w:tcW w:w="2012" w:type="pct"/>
          </w:tcPr>
          <w:p w14:paraId="20BA8E12" w14:textId="77777777" w:rsidR="00BF3501" w:rsidRPr="004E3500" w:rsidRDefault="00BF3501" w:rsidP="00DF7598">
            <w:r w:rsidRPr="004E3500">
              <w:t>Публичное акционерное общество «Российские сети»</w:t>
            </w:r>
          </w:p>
        </w:tc>
        <w:tc>
          <w:tcPr>
            <w:tcW w:w="1416" w:type="pct"/>
          </w:tcPr>
          <w:p w14:paraId="2FE8FDBD" w14:textId="77777777" w:rsidR="00BF3501" w:rsidRPr="004E3500" w:rsidRDefault="00BF3501" w:rsidP="00DF7598">
            <w:r w:rsidRPr="004E3500">
              <w:t>Член Совета директоров</w:t>
            </w:r>
          </w:p>
        </w:tc>
      </w:tr>
      <w:tr w:rsidR="00BF3501" w:rsidRPr="004E3500" w14:paraId="41917206" w14:textId="77777777" w:rsidTr="00DF7598">
        <w:tc>
          <w:tcPr>
            <w:tcW w:w="690" w:type="pct"/>
          </w:tcPr>
          <w:p w14:paraId="7920E37F" w14:textId="77777777" w:rsidR="00BF3501" w:rsidRPr="004E3500" w:rsidRDefault="00BF3501" w:rsidP="00DF7598">
            <w:r w:rsidRPr="004E3500">
              <w:t>2013</w:t>
            </w:r>
          </w:p>
        </w:tc>
        <w:tc>
          <w:tcPr>
            <w:tcW w:w="882" w:type="pct"/>
          </w:tcPr>
          <w:p w14:paraId="7DC47C57" w14:textId="77777777" w:rsidR="00BF3501" w:rsidRPr="004E3500" w:rsidRDefault="00BF3501" w:rsidP="00DF7598">
            <w:r w:rsidRPr="004E3500">
              <w:t>наст.время</w:t>
            </w:r>
          </w:p>
        </w:tc>
        <w:tc>
          <w:tcPr>
            <w:tcW w:w="2012" w:type="pct"/>
          </w:tcPr>
          <w:p w14:paraId="75E30386" w14:textId="77777777" w:rsidR="00BF3501" w:rsidRPr="004E3500" w:rsidRDefault="00BF3501" w:rsidP="00DF7598">
            <w:r w:rsidRPr="004E3500">
              <w:t>Публичное акционерное общество «Федеральная сетевая компания Единой энергетической системы»</w:t>
            </w:r>
          </w:p>
        </w:tc>
        <w:tc>
          <w:tcPr>
            <w:tcW w:w="1416" w:type="pct"/>
          </w:tcPr>
          <w:p w14:paraId="210B1781" w14:textId="77777777" w:rsidR="00BF3501" w:rsidRPr="004E3500" w:rsidRDefault="00BF3501" w:rsidP="00DF7598">
            <w:r w:rsidRPr="004E3500">
              <w:t>Член Совета директоров</w:t>
            </w:r>
          </w:p>
        </w:tc>
      </w:tr>
      <w:tr w:rsidR="00BF3501" w:rsidRPr="004E3500" w14:paraId="60560A35" w14:textId="77777777" w:rsidTr="00DF7598">
        <w:tc>
          <w:tcPr>
            <w:tcW w:w="690" w:type="pct"/>
          </w:tcPr>
          <w:p w14:paraId="03D038EF" w14:textId="77777777" w:rsidR="00BF3501" w:rsidRPr="004E3500" w:rsidRDefault="00BF3501" w:rsidP="00DF7598">
            <w:r w:rsidRPr="004E3500">
              <w:t>2013</w:t>
            </w:r>
          </w:p>
        </w:tc>
        <w:tc>
          <w:tcPr>
            <w:tcW w:w="882" w:type="pct"/>
          </w:tcPr>
          <w:p w14:paraId="6624D9C0" w14:textId="77777777" w:rsidR="00BF3501" w:rsidRPr="004E3500" w:rsidRDefault="00BF3501" w:rsidP="00DF7598">
            <w:r w:rsidRPr="004E3500">
              <w:t>наст.время</w:t>
            </w:r>
          </w:p>
        </w:tc>
        <w:tc>
          <w:tcPr>
            <w:tcW w:w="2012" w:type="pct"/>
          </w:tcPr>
          <w:p w14:paraId="2EC28C0B" w14:textId="77777777" w:rsidR="00BF3501" w:rsidRPr="004E3500" w:rsidRDefault="00BF3501" w:rsidP="00DF7598">
            <w:r w:rsidRPr="004E3500">
              <w:t>Публичное акционерное общество «Федеральная сетевая компания Единой энергетической системы»</w:t>
            </w:r>
          </w:p>
        </w:tc>
        <w:tc>
          <w:tcPr>
            <w:tcW w:w="1416" w:type="pct"/>
          </w:tcPr>
          <w:p w14:paraId="78834E0C" w14:textId="77777777" w:rsidR="00BF3501" w:rsidRPr="004E3500" w:rsidRDefault="00BF3501" w:rsidP="00DF7598">
            <w:r w:rsidRPr="004E3500">
              <w:t>Председатель Правления</w:t>
            </w:r>
          </w:p>
        </w:tc>
      </w:tr>
      <w:tr w:rsidR="00BF3501" w:rsidRPr="004E3500" w14:paraId="7FCA7275" w14:textId="77777777" w:rsidTr="00DF7598">
        <w:tc>
          <w:tcPr>
            <w:tcW w:w="690" w:type="pct"/>
          </w:tcPr>
          <w:p w14:paraId="5FD28A2A" w14:textId="77777777" w:rsidR="00BF3501" w:rsidRPr="004E3500" w:rsidRDefault="00BF3501" w:rsidP="00DF7598">
            <w:r w:rsidRPr="004E3500">
              <w:t>2014</w:t>
            </w:r>
          </w:p>
        </w:tc>
        <w:tc>
          <w:tcPr>
            <w:tcW w:w="882" w:type="pct"/>
          </w:tcPr>
          <w:p w14:paraId="2B0B5137" w14:textId="77777777" w:rsidR="00BF3501" w:rsidRPr="004E3500" w:rsidRDefault="00BF3501" w:rsidP="00DF7598">
            <w:r w:rsidRPr="004E3500">
              <w:t>наст.время</w:t>
            </w:r>
          </w:p>
        </w:tc>
        <w:tc>
          <w:tcPr>
            <w:tcW w:w="2012" w:type="pct"/>
          </w:tcPr>
          <w:p w14:paraId="6C376A4B" w14:textId="77777777" w:rsidR="00BF3501" w:rsidRPr="004E3500" w:rsidRDefault="00BF3501" w:rsidP="00DF7598">
            <w:r w:rsidRPr="004E3500">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1416" w:type="pct"/>
          </w:tcPr>
          <w:p w14:paraId="24F5ABBF" w14:textId="77777777" w:rsidR="00BF3501" w:rsidRPr="004E3500" w:rsidRDefault="00BF3501" w:rsidP="00DF7598">
            <w:r w:rsidRPr="004E3500">
              <w:t>Член Попечительского совета</w:t>
            </w:r>
          </w:p>
        </w:tc>
      </w:tr>
      <w:tr w:rsidR="00BF3501" w:rsidRPr="004E3500" w14:paraId="22666243" w14:textId="77777777" w:rsidTr="00DF7598">
        <w:tc>
          <w:tcPr>
            <w:tcW w:w="690" w:type="pct"/>
          </w:tcPr>
          <w:p w14:paraId="1495FBED" w14:textId="77777777" w:rsidR="00BF3501" w:rsidRPr="004E3500" w:rsidRDefault="00BF3501" w:rsidP="00DF7598">
            <w:r w:rsidRPr="004E3500">
              <w:t>2014</w:t>
            </w:r>
          </w:p>
        </w:tc>
        <w:tc>
          <w:tcPr>
            <w:tcW w:w="882" w:type="pct"/>
          </w:tcPr>
          <w:p w14:paraId="58EE6BAB" w14:textId="77777777" w:rsidR="00BF3501" w:rsidRPr="004E3500" w:rsidRDefault="00BF3501" w:rsidP="00DF7598">
            <w:r w:rsidRPr="004E3500">
              <w:t>наст.время</w:t>
            </w:r>
          </w:p>
        </w:tc>
        <w:tc>
          <w:tcPr>
            <w:tcW w:w="2012" w:type="pct"/>
          </w:tcPr>
          <w:p w14:paraId="4DA55E48" w14:textId="77777777" w:rsidR="00BF3501" w:rsidRPr="004E3500" w:rsidRDefault="00BF3501" w:rsidP="00DF7598">
            <w:r w:rsidRPr="004E3500">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tc>
        <w:tc>
          <w:tcPr>
            <w:tcW w:w="1416" w:type="pct"/>
          </w:tcPr>
          <w:p w14:paraId="5C1EBDDB" w14:textId="77777777" w:rsidR="00BF3501" w:rsidRPr="004E3500" w:rsidRDefault="00BF3501" w:rsidP="00DF7598">
            <w:r w:rsidRPr="004E3500">
              <w:t>Член Попечительского Совета</w:t>
            </w:r>
          </w:p>
        </w:tc>
      </w:tr>
      <w:tr w:rsidR="00BF3501" w:rsidRPr="004E3500" w14:paraId="714D5920" w14:textId="77777777" w:rsidTr="00DF7598">
        <w:tc>
          <w:tcPr>
            <w:tcW w:w="690" w:type="pct"/>
          </w:tcPr>
          <w:p w14:paraId="4CD466CD" w14:textId="77777777" w:rsidR="00BF3501" w:rsidRPr="004E3500" w:rsidRDefault="00BF3501" w:rsidP="00DF7598">
            <w:r w:rsidRPr="004E3500">
              <w:t>2014</w:t>
            </w:r>
          </w:p>
        </w:tc>
        <w:tc>
          <w:tcPr>
            <w:tcW w:w="882" w:type="pct"/>
          </w:tcPr>
          <w:p w14:paraId="0B78A4BC" w14:textId="77777777" w:rsidR="00BF3501" w:rsidRPr="004E3500" w:rsidRDefault="00BF3501" w:rsidP="00DF7598">
            <w:r w:rsidRPr="004E3500">
              <w:t>наст.время</w:t>
            </w:r>
          </w:p>
        </w:tc>
        <w:tc>
          <w:tcPr>
            <w:tcW w:w="2012" w:type="pct"/>
          </w:tcPr>
          <w:p w14:paraId="2E54871B" w14:textId="77777777" w:rsidR="00BF3501" w:rsidRPr="004E3500" w:rsidRDefault="00BF3501" w:rsidP="00DF7598">
            <w:r w:rsidRPr="004E3500">
              <w:t xml:space="preserve">Публичное акционерное общество «Интер РАО ЕЭС» </w:t>
            </w:r>
          </w:p>
        </w:tc>
        <w:tc>
          <w:tcPr>
            <w:tcW w:w="1416" w:type="pct"/>
          </w:tcPr>
          <w:p w14:paraId="7BCFE33B" w14:textId="77777777" w:rsidR="00BF3501" w:rsidRPr="004E3500" w:rsidRDefault="00BF3501" w:rsidP="00DF7598">
            <w:r w:rsidRPr="004E3500">
              <w:t>Член Совета директоров</w:t>
            </w:r>
          </w:p>
        </w:tc>
      </w:tr>
      <w:tr w:rsidR="00BF3501" w:rsidRPr="004E3500" w14:paraId="7F513460" w14:textId="77777777" w:rsidTr="00DF7598">
        <w:tc>
          <w:tcPr>
            <w:tcW w:w="690" w:type="pct"/>
          </w:tcPr>
          <w:p w14:paraId="3F6102DB" w14:textId="77777777" w:rsidR="00BF3501" w:rsidRPr="004E3500" w:rsidRDefault="00BF3501" w:rsidP="00DF7598">
            <w:r w:rsidRPr="004E3500">
              <w:t>2014</w:t>
            </w:r>
          </w:p>
        </w:tc>
        <w:tc>
          <w:tcPr>
            <w:tcW w:w="882" w:type="pct"/>
          </w:tcPr>
          <w:p w14:paraId="07B76A7F" w14:textId="77777777" w:rsidR="00BF3501" w:rsidRPr="004E3500" w:rsidRDefault="00BF3501" w:rsidP="00DF7598">
            <w:r w:rsidRPr="004E3500">
              <w:t>наст.время</w:t>
            </w:r>
          </w:p>
        </w:tc>
        <w:tc>
          <w:tcPr>
            <w:tcW w:w="2012" w:type="pct"/>
            <w:vAlign w:val="center"/>
          </w:tcPr>
          <w:p w14:paraId="227D42EF" w14:textId="77777777" w:rsidR="00BF3501" w:rsidRPr="004E3500" w:rsidRDefault="00BF3501" w:rsidP="00DF7598">
            <w:r w:rsidRPr="004E3500">
              <w:t>Федеральное государственное бюджетное образовательное учреждение высшего профессионального образования «Национальный исследовательский университет «МЭИ»</w:t>
            </w:r>
          </w:p>
        </w:tc>
        <w:tc>
          <w:tcPr>
            <w:tcW w:w="1416" w:type="pct"/>
          </w:tcPr>
          <w:p w14:paraId="3A7D9887" w14:textId="77777777" w:rsidR="00BF3501" w:rsidRPr="004E3500" w:rsidRDefault="00BF3501" w:rsidP="00DF7598">
            <w:r w:rsidRPr="004E3500">
              <w:t>Член Попечительского совета</w:t>
            </w:r>
          </w:p>
        </w:tc>
      </w:tr>
      <w:tr w:rsidR="00BF3501" w:rsidRPr="004E3500" w14:paraId="1C5EF408" w14:textId="77777777" w:rsidTr="00DF7598">
        <w:tc>
          <w:tcPr>
            <w:tcW w:w="690" w:type="pct"/>
          </w:tcPr>
          <w:p w14:paraId="69535610" w14:textId="77777777" w:rsidR="00BF3501" w:rsidRPr="004E3500" w:rsidRDefault="00BF3501" w:rsidP="00DF7598">
            <w:r w:rsidRPr="004E3500">
              <w:t>2015</w:t>
            </w:r>
          </w:p>
        </w:tc>
        <w:tc>
          <w:tcPr>
            <w:tcW w:w="882" w:type="pct"/>
          </w:tcPr>
          <w:p w14:paraId="3D198226" w14:textId="77777777" w:rsidR="00BF3501" w:rsidRPr="004E3500" w:rsidRDefault="00BF3501" w:rsidP="00DF7598">
            <w:r w:rsidRPr="004E3500">
              <w:t>наст.время</w:t>
            </w:r>
          </w:p>
        </w:tc>
        <w:tc>
          <w:tcPr>
            <w:tcW w:w="2012" w:type="pct"/>
          </w:tcPr>
          <w:p w14:paraId="16A2B995" w14:textId="77777777" w:rsidR="00BF3501" w:rsidRPr="004E3500" w:rsidRDefault="00BF3501" w:rsidP="00DF7598">
            <w:r w:rsidRPr="004E3500">
              <w:t>Акционерное общество «Системный оператор Единой энергетической системы»</w:t>
            </w:r>
          </w:p>
        </w:tc>
        <w:tc>
          <w:tcPr>
            <w:tcW w:w="1416" w:type="pct"/>
          </w:tcPr>
          <w:p w14:paraId="7BB6516E" w14:textId="77777777" w:rsidR="00BF3501" w:rsidRPr="004E3500" w:rsidRDefault="00BF3501" w:rsidP="00DF7598">
            <w:r w:rsidRPr="004E3500">
              <w:t>Член Совета директоров</w:t>
            </w:r>
          </w:p>
        </w:tc>
      </w:tr>
      <w:tr w:rsidR="00BF3501" w:rsidRPr="004E3500" w14:paraId="7E5F069D" w14:textId="77777777" w:rsidTr="00DF7598">
        <w:tc>
          <w:tcPr>
            <w:tcW w:w="690" w:type="pct"/>
          </w:tcPr>
          <w:p w14:paraId="01C48F2E" w14:textId="77777777" w:rsidR="00BF3501" w:rsidRPr="004E3500" w:rsidRDefault="00BF3501" w:rsidP="00DF7598">
            <w:r w:rsidRPr="004E3500">
              <w:t>2015</w:t>
            </w:r>
          </w:p>
        </w:tc>
        <w:tc>
          <w:tcPr>
            <w:tcW w:w="882" w:type="pct"/>
          </w:tcPr>
          <w:p w14:paraId="6CB59AFF" w14:textId="77777777" w:rsidR="00BF3501" w:rsidRPr="004E3500" w:rsidRDefault="00BF3501" w:rsidP="00DF7598">
            <w:r w:rsidRPr="004E3500">
              <w:t>наст.время</w:t>
            </w:r>
          </w:p>
        </w:tc>
        <w:tc>
          <w:tcPr>
            <w:tcW w:w="2012" w:type="pct"/>
          </w:tcPr>
          <w:p w14:paraId="0E0806D4" w14:textId="77777777" w:rsidR="00BF3501" w:rsidRPr="004E3500" w:rsidRDefault="00BF3501" w:rsidP="00DF7598">
            <w:r w:rsidRPr="004E3500">
              <w:t>Ассоциация по развитию международных исследований и проектов в области энергетики «Глобальная энергия»</w:t>
            </w:r>
          </w:p>
        </w:tc>
        <w:tc>
          <w:tcPr>
            <w:tcW w:w="1416" w:type="pct"/>
          </w:tcPr>
          <w:p w14:paraId="64FAA37E" w14:textId="77777777" w:rsidR="00BF3501" w:rsidRPr="004E3500" w:rsidRDefault="00BF3501" w:rsidP="00DF7598">
            <w:r w:rsidRPr="004E3500">
              <w:t>Член Наблюдательного Совета</w:t>
            </w:r>
          </w:p>
        </w:tc>
      </w:tr>
      <w:tr w:rsidR="00BF3501" w:rsidRPr="004E3500" w14:paraId="5F17F493" w14:textId="77777777" w:rsidTr="00DF7598">
        <w:tc>
          <w:tcPr>
            <w:tcW w:w="690" w:type="pct"/>
          </w:tcPr>
          <w:p w14:paraId="1E8DC02E" w14:textId="77777777" w:rsidR="00BF3501" w:rsidRPr="004E3500" w:rsidRDefault="00BF3501" w:rsidP="00DF7598">
            <w:r w:rsidRPr="004E3500">
              <w:t>2015</w:t>
            </w:r>
          </w:p>
        </w:tc>
        <w:tc>
          <w:tcPr>
            <w:tcW w:w="882" w:type="pct"/>
          </w:tcPr>
          <w:p w14:paraId="3F126407" w14:textId="77777777" w:rsidR="00BF3501" w:rsidRPr="004E3500" w:rsidRDefault="00BF3501" w:rsidP="00DF7598">
            <w:r w:rsidRPr="004E3500">
              <w:t>наст.время</w:t>
            </w:r>
          </w:p>
        </w:tc>
        <w:tc>
          <w:tcPr>
            <w:tcW w:w="2012" w:type="pct"/>
          </w:tcPr>
          <w:p w14:paraId="3F9426AD" w14:textId="77777777" w:rsidR="00BF3501" w:rsidRPr="004E3500" w:rsidRDefault="00BF3501" w:rsidP="00DF7598">
            <w:r w:rsidRPr="004E3500">
              <w:t>Некоммерческое партнерство «Российский национальный комитет Международного Совета по большим электрическим системам высокого напряжения» (РНК СИГРЭ)</w:t>
            </w:r>
          </w:p>
        </w:tc>
        <w:tc>
          <w:tcPr>
            <w:tcW w:w="1416" w:type="pct"/>
          </w:tcPr>
          <w:p w14:paraId="319C954A" w14:textId="77777777" w:rsidR="00BF3501" w:rsidRPr="004E3500" w:rsidRDefault="00BF3501" w:rsidP="00DF7598">
            <w:r w:rsidRPr="004E3500">
              <w:t>Председатель РНК СИГРЭ</w:t>
            </w:r>
          </w:p>
        </w:tc>
      </w:tr>
      <w:tr w:rsidR="00BF3501" w:rsidRPr="004E3500" w14:paraId="15028EAC" w14:textId="77777777" w:rsidTr="00DF7598">
        <w:tc>
          <w:tcPr>
            <w:tcW w:w="690" w:type="pct"/>
          </w:tcPr>
          <w:p w14:paraId="350E8A30" w14:textId="77777777" w:rsidR="00BF3501" w:rsidRPr="004E3500" w:rsidRDefault="00BF3501" w:rsidP="00DF7598">
            <w:r w:rsidRPr="004E3500">
              <w:t>2017</w:t>
            </w:r>
          </w:p>
        </w:tc>
        <w:tc>
          <w:tcPr>
            <w:tcW w:w="882" w:type="pct"/>
          </w:tcPr>
          <w:p w14:paraId="09D824AA" w14:textId="77777777" w:rsidR="00BF3501" w:rsidRPr="004E3500" w:rsidRDefault="00BF3501" w:rsidP="00DF7598">
            <w:r w:rsidRPr="004E3500">
              <w:t>наст.время</w:t>
            </w:r>
          </w:p>
        </w:tc>
        <w:tc>
          <w:tcPr>
            <w:tcW w:w="2012" w:type="pct"/>
          </w:tcPr>
          <w:p w14:paraId="44033D56" w14:textId="77777777" w:rsidR="00BF3501" w:rsidRPr="004E3500" w:rsidRDefault="00BF3501" w:rsidP="00DF7598">
            <w:r w:rsidRPr="004E3500">
              <w:t>Общероссийская общественная организация «Спортивная федерация (союз) регби России»</w:t>
            </w:r>
          </w:p>
        </w:tc>
        <w:tc>
          <w:tcPr>
            <w:tcW w:w="1416" w:type="pct"/>
          </w:tcPr>
          <w:p w14:paraId="4B54F331" w14:textId="77777777" w:rsidR="00BF3501" w:rsidRPr="004E3500" w:rsidRDefault="00BF3501" w:rsidP="00DF7598">
            <w:r w:rsidRPr="004E3500">
              <w:t>Член Высшего Совета</w:t>
            </w:r>
          </w:p>
        </w:tc>
      </w:tr>
    </w:tbl>
    <w:p w14:paraId="1E28173B" w14:textId="77777777" w:rsidR="00BF3501" w:rsidRDefault="00BF3501" w:rsidP="00BF3501">
      <w:pPr>
        <w:pStyle w:val="Basic"/>
      </w:pPr>
      <w:r w:rsidRPr="003F6E7C">
        <w:t>доля</w:t>
      </w:r>
      <w:r>
        <w:t xml:space="preserve"> участия такого лица в уставном капитале эмитента: </w:t>
      </w:r>
      <w:r w:rsidRPr="00EA7EBD">
        <w:rPr>
          <w:rStyle w:val="Subst"/>
          <w:bCs/>
          <w:iCs/>
        </w:rPr>
        <w:t>Лицо указанных долей не имеет</w:t>
      </w:r>
    </w:p>
    <w:p w14:paraId="030FF580" w14:textId="77777777" w:rsidR="00BF3501" w:rsidRDefault="00BF3501" w:rsidP="00BF3501">
      <w:pPr>
        <w:pStyle w:val="Basic"/>
      </w:pPr>
      <w:r>
        <w:t>доля принадлежащих такому лицу обыкновенных акций эмитента:</w:t>
      </w:r>
      <w:r w:rsidRPr="0060331C">
        <w:rPr>
          <w:b/>
          <w:i/>
        </w:rPr>
        <w:t xml:space="preserve"> </w:t>
      </w:r>
      <w:r w:rsidRPr="00EA7EBD">
        <w:rPr>
          <w:rStyle w:val="Subst"/>
          <w:bCs/>
          <w:iCs/>
        </w:rPr>
        <w:t>Лицо указанных долей не имеет</w:t>
      </w:r>
    </w:p>
    <w:p w14:paraId="1649D26B" w14:textId="77777777" w:rsidR="00BF3501" w:rsidRPr="0060331C" w:rsidRDefault="00BF3501" w:rsidP="00BF3501">
      <w:pPr>
        <w:pStyle w:val="Basic"/>
      </w:pPr>
      <w:r>
        <w:t xml:space="preserve">количество акций эмитента </w:t>
      </w:r>
      <w:r w:rsidRPr="0060331C">
        <w:t xml:space="preserve">каждой категории (типа), которые могут быть приобретены таким лицом в результате осуществления прав по принадлежащим ему опционам эмитента: </w:t>
      </w:r>
      <w:r w:rsidRPr="0060331C">
        <w:rPr>
          <w:b/>
          <w:i/>
        </w:rPr>
        <w:t>0 штук, опционы эмитентом не выпускались</w:t>
      </w:r>
    </w:p>
    <w:p w14:paraId="291A1F14" w14:textId="77777777" w:rsidR="00BF3501" w:rsidRDefault="00BF3501" w:rsidP="00BF3501">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14:paraId="6A270254" w14:textId="77777777" w:rsidR="00BF3501" w:rsidRDefault="00BF3501" w:rsidP="00BF3501">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14:paraId="759135F7" w14:textId="77777777" w:rsidR="00BF3501" w:rsidRDefault="00BF3501" w:rsidP="00BF3501">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14:paraId="5ED042AF" w14:textId="77777777" w:rsidR="00BF3501" w:rsidRDefault="00BF3501" w:rsidP="00BF3501">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37FC5">
        <w:rPr>
          <w:b/>
          <w:i/>
        </w:rPr>
        <w:t>Лицо указанных должностей не занимало</w:t>
      </w:r>
    </w:p>
    <w:p w14:paraId="769B1A73" w14:textId="77777777" w:rsidR="00BF3501" w:rsidRDefault="00BF3501" w:rsidP="00BF3501">
      <w:pPr>
        <w:widowControl w:val="0"/>
        <w:autoSpaceDE w:val="0"/>
        <w:autoSpaceDN w:val="0"/>
        <w:adjustRightInd w:val="0"/>
        <w:jc w:val="both"/>
        <w:rPr>
          <w:rFonts w:cs="Calibri"/>
        </w:rPr>
      </w:pPr>
    </w:p>
    <w:p w14:paraId="375296AE" w14:textId="77777777" w:rsidR="00BF3501" w:rsidRDefault="00BF3501" w:rsidP="00BF3501">
      <w:pPr>
        <w:pStyle w:val="23"/>
      </w:pPr>
      <w:bookmarkStart w:id="79" w:name="_Toc506225048"/>
      <w:r>
        <w:t>5.3. Сведения о размере вознаграждения, льгот и (или) компенсации расходов по каждому органу управления эмитента</w:t>
      </w:r>
      <w:bookmarkEnd w:id="79"/>
    </w:p>
    <w:p w14:paraId="766B5013"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DEBD1F5" w14:textId="77777777" w:rsidR="00BF3501" w:rsidRDefault="00BF3501" w:rsidP="00BF3501">
      <w:pPr>
        <w:widowControl w:val="0"/>
        <w:autoSpaceDE w:val="0"/>
        <w:autoSpaceDN w:val="0"/>
        <w:adjustRightInd w:val="0"/>
        <w:jc w:val="both"/>
        <w:rPr>
          <w:rFonts w:cs="Calibri"/>
        </w:rPr>
      </w:pPr>
    </w:p>
    <w:p w14:paraId="2AE24A98" w14:textId="77777777" w:rsidR="00BF3501" w:rsidRDefault="00BF3501" w:rsidP="00BF3501">
      <w:pPr>
        <w:pStyle w:val="23"/>
      </w:pPr>
      <w:bookmarkStart w:id="80" w:name="_Toc506225049"/>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80"/>
    </w:p>
    <w:p w14:paraId="46547199"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096E641" w14:textId="77777777" w:rsidR="00BF3501" w:rsidRDefault="00BF3501" w:rsidP="00BF3501">
      <w:pPr>
        <w:widowControl w:val="0"/>
        <w:autoSpaceDE w:val="0"/>
        <w:autoSpaceDN w:val="0"/>
        <w:adjustRightInd w:val="0"/>
        <w:jc w:val="both"/>
        <w:rPr>
          <w:rFonts w:cs="Calibri"/>
        </w:rPr>
      </w:pPr>
    </w:p>
    <w:p w14:paraId="280C2621" w14:textId="77777777" w:rsidR="00BF3501" w:rsidRDefault="00BF3501" w:rsidP="00BF3501">
      <w:pPr>
        <w:pStyle w:val="23"/>
      </w:pPr>
      <w:bookmarkStart w:id="81" w:name="_Toc506225050"/>
      <w:r>
        <w:t>5.5. Информация о лицах, входящих в состав органов контроля за финансово-хозяйственной деятельностью эмитента</w:t>
      </w:r>
      <w:bookmarkEnd w:id="81"/>
    </w:p>
    <w:p w14:paraId="751F83A5"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50A51F8" w14:textId="77777777" w:rsidR="00BF3501" w:rsidRDefault="00BF3501" w:rsidP="00BF3501">
      <w:pPr>
        <w:widowControl w:val="0"/>
        <w:autoSpaceDE w:val="0"/>
        <w:autoSpaceDN w:val="0"/>
        <w:adjustRightInd w:val="0"/>
        <w:jc w:val="both"/>
        <w:rPr>
          <w:rFonts w:cs="Calibri"/>
        </w:rPr>
      </w:pPr>
    </w:p>
    <w:p w14:paraId="07F768D8" w14:textId="77777777" w:rsidR="00BF3501" w:rsidRDefault="00BF3501" w:rsidP="00BF3501">
      <w:pPr>
        <w:pStyle w:val="23"/>
      </w:pPr>
      <w:bookmarkStart w:id="82" w:name="_Toc506225051"/>
      <w:r>
        <w:t>5.6. Сведения о размере вознаграждения и (или) компенсации расходов по органу контроля за финансово-хозяйственной деятельностью эмитента</w:t>
      </w:r>
      <w:bookmarkEnd w:id="82"/>
    </w:p>
    <w:p w14:paraId="397DE077"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D18FF56" w14:textId="77777777" w:rsidR="00BF3501" w:rsidRDefault="00BF3501" w:rsidP="00BF3501">
      <w:pPr>
        <w:widowControl w:val="0"/>
        <w:autoSpaceDE w:val="0"/>
        <w:autoSpaceDN w:val="0"/>
        <w:adjustRightInd w:val="0"/>
        <w:jc w:val="both"/>
        <w:rPr>
          <w:rFonts w:cs="Calibri"/>
        </w:rPr>
      </w:pPr>
    </w:p>
    <w:p w14:paraId="3308525F" w14:textId="77777777" w:rsidR="00BF3501" w:rsidRDefault="00BF3501" w:rsidP="00BF3501">
      <w:pPr>
        <w:pStyle w:val="23"/>
      </w:pPr>
      <w:bookmarkStart w:id="83" w:name="_Toc506225052"/>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83"/>
    </w:p>
    <w:p w14:paraId="614CCEF7"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AACCC5F" w14:textId="77777777" w:rsidR="00BF3501" w:rsidRDefault="00BF3501" w:rsidP="00BF3501">
      <w:pPr>
        <w:widowControl w:val="0"/>
        <w:autoSpaceDE w:val="0"/>
        <w:autoSpaceDN w:val="0"/>
        <w:adjustRightInd w:val="0"/>
        <w:jc w:val="both"/>
        <w:rPr>
          <w:rFonts w:cs="Calibri"/>
        </w:rPr>
      </w:pPr>
    </w:p>
    <w:p w14:paraId="32292EE8" w14:textId="77777777" w:rsidR="00BF3501" w:rsidRDefault="00BF3501" w:rsidP="00BF3501">
      <w:pPr>
        <w:pStyle w:val="23"/>
      </w:pPr>
      <w:bookmarkStart w:id="84" w:name="_Toc506225053"/>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4"/>
    </w:p>
    <w:p w14:paraId="70F93E50"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4D88092" w14:textId="77777777" w:rsidR="00BF3501" w:rsidRDefault="00BF3501" w:rsidP="00BF3501">
      <w:pPr>
        <w:widowControl w:val="0"/>
        <w:autoSpaceDE w:val="0"/>
        <w:autoSpaceDN w:val="0"/>
        <w:adjustRightInd w:val="0"/>
        <w:jc w:val="both"/>
        <w:rPr>
          <w:rFonts w:cs="Calibri"/>
        </w:rPr>
      </w:pPr>
    </w:p>
    <w:p w14:paraId="20C91E1C" w14:textId="77777777" w:rsidR="00BF3501" w:rsidRDefault="00BF3501" w:rsidP="00BF3501">
      <w:pPr>
        <w:pStyle w:val="11"/>
      </w:pPr>
      <w:bookmarkStart w:id="85" w:name="Par972"/>
      <w:bookmarkEnd w:id="85"/>
      <w:r>
        <w:br w:type="page"/>
      </w:r>
      <w:bookmarkStart w:id="86" w:name="_Toc506225054"/>
      <w:r>
        <w:t>Раздел VI. Сведения об участниках (акционерах) эмитента и о совершенных эмитентом сделках, в совершении которых имелась заинтересованность</w:t>
      </w:r>
      <w:bookmarkEnd w:id="86"/>
    </w:p>
    <w:p w14:paraId="5E94CD12" w14:textId="77777777" w:rsidR="00BF3501" w:rsidRDefault="00BF3501" w:rsidP="00BF3501">
      <w:pPr>
        <w:widowControl w:val="0"/>
        <w:autoSpaceDE w:val="0"/>
        <w:autoSpaceDN w:val="0"/>
        <w:adjustRightInd w:val="0"/>
        <w:jc w:val="both"/>
        <w:rPr>
          <w:rFonts w:cs="Calibri"/>
        </w:rPr>
      </w:pPr>
    </w:p>
    <w:p w14:paraId="0D8C0E86" w14:textId="77777777" w:rsidR="00BF3501" w:rsidRDefault="00BF3501" w:rsidP="00BF3501">
      <w:pPr>
        <w:pStyle w:val="23"/>
      </w:pPr>
      <w:bookmarkStart w:id="87" w:name="_Toc506225055"/>
      <w:r>
        <w:t>6.1. Сведения об общем количестве акционеров (участников) эмитента</w:t>
      </w:r>
      <w:bookmarkEnd w:id="87"/>
    </w:p>
    <w:p w14:paraId="5115DC22" w14:textId="77777777" w:rsidR="00BF3501" w:rsidRPr="00704B09" w:rsidRDefault="00BF3501" w:rsidP="00BF3501">
      <w:pPr>
        <w:pStyle w:val="Basic"/>
      </w:pPr>
      <w:r>
        <w:t xml:space="preserve">Общее количество лиц с </w:t>
      </w:r>
      <w:r w:rsidRPr="00704B09">
        <w:t xml:space="preserve">ненулевыми остатками на лицевых счетах, зарегистрированных в реестре акционеров эмитента на дату утверждения проспекта ценных бумаг: </w:t>
      </w:r>
      <w:r w:rsidRPr="00704B09">
        <w:rPr>
          <w:b/>
          <w:i/>
        </w:rPr>
        <w:t>407 514</w:t>
      </w:r>
    </w:p>
    <w:p w14:paraId="4EAAD9B2" w14:textId="77777777" w:rsidR="00BF3501" w:rsidRPr="00704B09" w:rsidRDefault="00BF3501" w:rsidP="00BF3501">
      <w:pPr>
        <w:pStyle w:val="Basic"/>
      </w:pPr>
      <w:r w:rsidRPr="00704B09">
        <w:t xml:space="preserve">Общее количество номинальных держателей акций эмитента: </w:t>
      </w:r>
      <w:r w:rsidRPr="00704B09">
        <w:rPr>
          <w:b/>
          <w:i/>
        </w:rPr>
        <w:t>37</w:t>
      </w:r>
    </w:p>
    <w:p w14:paraId="0B6E573C" w14:textId="77777777" w:rsidR="00BF3501" w:rsidRPr="006F53D1" w:rsidRDefault="00BF3501" w:rsidP="00BF3501">
      <w:pPr>
        <w:pStyle w:val="Basic"/>
        <w:rPr>
          <w:b/>
          <w:i/>
        </w:rPr>
      </w:pPr>
      <w:r w:rsidRPr="00704B09">
        <w:t xml:space="preserve">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и даты составления такого списка: </w:t>
      </w:r>
      <w:r w:rsidRPr="00704B09">
        <w:rPr>
          <w:b/>
          <w:i/>
        </w:rPr>
        <w:t>454 955</w:t>
      </w:r>
      <w:r w:rsidRPr="006F53D1">
        <w:rPr>
          <w:b/>
          <w:i/>
        </w:rPr>
        <w:t>;</w:t>
      </w:r>
      <w:r w:rsidRPr="006F53D1">
        <w:t xml:space="preserve"> категория акций: </w:t>
      </w:r>
      <w:r w:rsidRPr="006F53D1">
        <w:rPr>
          <w:b/>
          <w:i/>
        </w:rPr>
        <w:t>обыкновенные акции</w:t>
      </w:r>
    </w:p>
    <w:p w14:paraId="23155CE9" w14:textId="77777777" w:rsidR="00BF3501" w:rsidRPr="00704B09" w:rsidRDefault="00BF3501" w:rsidP="00BF3501">
      <w:pPr>
        <w:pStyle w:val="Basic"/>
      </w:pPr>
      <w:r w:rsidRPr="00704B09">
        <w:t xml:space="preserve">дата составления такого списка: </w:t>
      </w:r>
      <w:r w:rsidRPr="00704B09">
        <w:rPr>
          <w:rStyle w:val="Subst"/>
          <w:bCs/>
          <w:iCs/>
        </w:rPr>
        <w:t>24.07.2017</w:t>
      </w:r>
    </w:p>
    <w:p w14:paraId="059A0E65" w14:textId="77777777" w:rsidR="00BF3501" w:rsidRPr="00704B09" w:rsidRDefault="00BF3501" w:rsidP="00BF3501">
      <w:pPr>
        <w:pStyle w:val="Basic"/>
      </w:pPr>
      <w:r w:rsidRPr="00704B09">
        <w:t xml:space="preserve">Количество собственных акций, находящихся на балансе эмитента на дату окончания отчетного квартала, отдельно по каждой категории (типу) акций: </w:t>
      </w:r>
      <w:r w:rsidRPr="00704B09">
        <w:rPr>
          <w:b/>
          <w:bCs/>
          <w:i/>
          <w:iCs/>
        </w:rPr>
        <w:t>Собственных акций, находящихся на балансе эмитента нет</w:t>
      </w:r>
    </w:p>
    <w:p w14:paraId="0226F191" w14:textId="77777777" w:rsidR="00BF3501" w:rsidRPr="00892877" w:rsidRDefault="00BF3501" w:rsidP="00BF3501">
      <w:pPr>
        <w:pStyle w:val="Basic"/>
      </w:pPr>
      <w:r w:rsidRPr="00704B09">
        <w:t xml:space="preserve">Количество акций эмитента, принадлежащих подконтрольным им организациям, отдельно по каждой категории (типу) акций: </w:t>
      </w:r>
      <w:r w:rsidRPr="00704B09">
        <w:rPr>
          <w:b/>
          <w:i/>
        </w:rPr>
        <w:t>13 727 165 278</w:t>
      </w:r>
      <w:r w:rsidRPr="006F53D1">
        <w:rPr>
          <w:b/>
          <w:i/>
        </w:rPr>
        <w:t>;</w:t>
      </w:r>
      <w:r w:rsidRPr="006F53D1">
        <w:t xml:space="preserve"> категория акций: </w:t>
      </w:r>
      <w:r w:rsidRPr="006F53D1">
        <w:rPr>
          <w:b/>
          <w:i/>
        </w:rPr>
        <w:t>обыкновенные акции</w:t>
      </w:r>
    </w:p>
    <w:p w14:paraId="2B0DF5FC" w14:textId="77777777" w:rsidR="00BF3501" w:rsidRDefault="00BF3501" w:rsidP="00BF3501">
      <w:pPr>
        <w:widowControl w:val="0"/>
        <w:autoSpaceDE w:val="0"/>
        <w:autoSpaceDN w:val="0"/>
        <w:adjustRightInd w:val="0"/>
        <w:jc w:val="both"/>
        <w:rPr>
          <w:rFonts w:cs="Calibri"/>
        </w:rPr>
      </w:pPr>
    </w:p>
    <w:p w14:paraId="51A281C4" w14:textId="77777777" w:rsidR="00BF3501" w:rsidRDefault="00BF3501" w:rsidP="00BF3501">
      <w:pPr>
        <w:pStyle w:val="23"/>
      </w:pPr>
      <w:bookmarkStart w:id="88" w:name="_Toc506225056"/>
      <w: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8"/>
    </w:p>
    <w:p w14:paraId="6259160A"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EAF75AC" w14:textId="77777777" w:rsidR="00BF3501" w:rsidRDefault="00BF3501" w:rsidP="00BF3501">
      <w:pPr>
        <w:widowControl w:val="0"/>
        <w:autoSpaceDE w:val="0"/>
        <w:autoSpaceDN w:val="0"/>
        <w:adjustRightInd w:val="0"/>
        <w:jc w:val="both"/>
        <w:rPr>
          <w:rFonts w:cs="Calibri"/>
        </w:rPr>
      </w:pPr>
    </w:p>
    <w:p w14:paraId="7C41FA82" w14:textId="77777777" w:rsidR="00BF3501" w:rsidRDefault="00BF3501" w:rsidP="00BF3501">
      <w:pPr>
        <w:pStyle w:val="23"/>
      </w:pPr>
      <w:bookmarkStart w:id="89" w:name="_Toc506225057"/>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9"/>
    </w:p>
    <w:p w14:paraId="0A3441D2"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1CDBAAE" w14:textId="77777777" w:rsidR="00BF3501" w:rsidRDefault="00BF3501" w:rsidP="00BF3501">
      <w:pPr>
        <w:widowControl w:val="0"/>
        <w:autoSpaceDE w:val="0"/>
        <w:autoSpaceDN w:val="0"/>
        <w:adjustRightInd w:val="0"/>
        <w:jc w:val="both"/>
        <w:rPr>
          <w:rFonts w:cs="Calibri"/>
        </w:rPr>
      </w:pPr>
    </w:p>
    <w:p w14:paraId="1C7F7131" w14:textId="77777777" w:rsidR="00BF3501" w:rsidRDefault="00BF3501" w:rsidP="00BF3501">
      <w:pPr>
        <w:pStyle w:val="23"/>
      </w:pPr>
      <w:bookmarkStart w:id="90" w:name="_Toc506225058"/>
      <w:r>
        <w:t>6.4. Сведения об ограничениях на участие в уставном капитале эмитента</w:t>
      </w:r>
      <w:bookmarkEnd w:id="90"/>
    </w:p>
    <w:p w14:paraId="60261F51"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18C614F" w14:textId="77777777" w:rsidR="00BF3501" w:rsidRDefault="00BF3501" w:rsidP="00BF3501">
      <w:pPr>
        <w:widowControl w:val="0"/>
        <w:autoSpaceDE w:val="0"/>
        <w:autoSpaceDN w:val="0"/>
        <w:adjustRightInd w:val="0"/>
        <w:jc w:val="both"/>
        <w:rPr>
          <w:rFonts w:cs="Calibri"/>
        </w:rPr>
      </w:pPr>
    </w:p>
    <w:p w14:paraId="717DE957" w14:textId="77777777" w:rsidR="00BF3501" w:rsidRDefault="00BF3501" w:rsidP="00BF3501">
      <w:pPr>
        <w:pStyle w:val="23"/>
      </w:pPr>
      <w:bookmarkStart w:id="91" w:name="_Toc506225059"/>
      <w: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91"/>
    </w:p>
    <w:p w14:paraId="066DA00D"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6A1C680" w14:textId="77777777" w:rsidR="00BF3501" w:rsidRDefault="00BF3501" w:rsidP="00BF3501">
      <w:pPr>
        <w:widowControl w:val="0"/>
        <w:autoSpaceDE w:val="0"/>
        <w:autoSpaceDN w:val="0"/>
        <w:adjustRightInd w:val="0"/>
        <w:jc w:val="both"/>
        <w:rPr>
          <w:rFonts w:cs="Calibri"/>
        </w:rPr>
      </w:pPr>
    </w:p>
    <w:p w14:paraId="7748E3AE" w14:textId="77777777" w:rsidR="00BF3501" w:rsidRDefault="00BF3501" w:rsidP="00BF3501">
      <w:pPr>
        <w:pStyle w:val="23"/>
      </w:pPr>
      <w:bookmarkStart w:id="92" w:name="_Toc506225060"/>
      <w:r>
        <w:t>6.6. Сведения о совершенных эмитентом сделках, в совершении которых имелась заинтересованность</w:t>
      </w:r>
      <w:bookmarkEnd w:id="92"/>
    </w:p>
    <w:p w14:paraId="4253797B"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768337C" w14:textId="77777777" w:rsidR="00BF3501" w:rsidRDefault="00BF3501" w:rsidP="00BF3501">
      <w:pPr>
        <w:widowControl w:val="0"/>
        <w:autoSpaceDE w:val="0"/>
        <w:autoSpaceDN w:val="0"/>
        <w:adjustRightInd w:val="0"/>
        <w:jc w:val="both"/>
        <w:rPr>
          <w:rFonts w:cs="Calibri"/>
        </w:rPr>
      </w:pPr>
    </w:p>
    <w:p w14:paraId="138BE0AF" w14:textId="77777777" w:rsidR="00BF3501" w:rsidRDefault="00BF3501" w:rsidP="00BF3501">
      <w:pPr>
        <w:pStyle w:val="23"/>
      </w:pPr>
      <w:bookmarkStart w:id="93" w:name="_Toc506225061"/>
      <w:r>
        <w:t>6.7. Сведения о размере дебиторской задолженности</w:t>
      </w:r>
      <w:bookmarkEnd w:id="93"/>
    </w:p>
    <w:p w14:paraId="78375BBC"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EC7240B" w14:textId="77777777" w:rsidR="00BF3501" w:rsidRDefault="00BF3501" w:rsidP="00BF3501">
      <w:pPr>
        <w:widowControl w:val="0"/>
        <w:autoSpaceDE w:val="0"/>
        <w:autoSpaceDN w:val="0"/>
        <w:adjustRightInd w:val="0"/>
        <w:jc w:val="both"/>
        <w:rPr>
          <w:rFonts w:cs="Calibri"/>
        </w:rPr>
      </w:pPr>
    </w:p>
    <w:p w14:paraId="38BEB7CD" w14:textId="77777777" w:rsidR="00BF3501" w:rsidRDefault="00BF3501" w:rsidP="00BF3501">
      <w:pPr>
        <w:pStyle w:val="11"/>
      </w:pPr>
      <w:bookmarkStart w:id="94" w:name="Par1095"/>
      <w:bookmarkEnd w:id="94"/>
      <w:r>
        <w:br w:type="page"/>
      </w:r>
      <w:bookmarkStart w:id="95" w:name="_Toc506225062"/>
      <w:r>
        <w:t>Раздел VII. Бухгалтерская (финансовая) отчетность эмитента и иная финансовая информация</w:t>
      </w:r>
      <w:bookmarkEnd w:id="95"/>
    </w:p>
    <w:p w14:paraId="079E0C6B" w14:textId="77777777" w:rsidR="00BF3501" w:rsidRDefault="00BF3501" w:rsidP="00BF3501">
      <w:pPr>
        <w:widowControl w:val="0"/>
        <w:autoSpaceDE w:val="0"/>
        <w:autoSpaceDN w:val="0"/>
        <w:adjustRightInd w:val="0"/>
        <w:jc w:val="both"/>
        <w:rPr>
          <w:rFonts w:cs="Calibri"/>
        </w:rPr>
      </w:pPr>
    </w:p>
    <w:p w14:paraId="554F0949" w14:textId="77777777" w:rsidR="00BF3501" w:rsidRDefault="00BF3501" w:rsidP="00BF3501">
      <w:pPr>
        <w:pStyle w:val="23"/>
      </w:pPr>
      <w:bookmarkStart w:id="96" w:name="_Toc506225063"/>
      <w:r>
        <w:t>7.1. Годовая бухгалтерская (финансовая) отчетность эмитента</w:t>
      </w:r>
      <w:bookmarkEnd w:id="96"/>
    </w:p>
    <w:p w14:paraId="542419FF" w14:textId="77777777" w:rsidR="00BF3501" w:rsidRDefault="00BF3501" w:rsidP="00BF3501">
      <w:pPr>
        <w:pStyle w:val="Basic"/>
      </w:pPr>
      <w:r>
        <w:t>Указывается состав годовой бухгалтерской (финансовой) отчетности эмитента, прилагаемой к проспекту ценных бумаг:</w:t>
      </w:r>
    </w:p>
    <w:p w14:paraId="08063BBC" w14:textId="77777777" w:rsidR="00BF3501" w:rsidRDefault="00BF3501" w:rsidP="00BF3501">
      <w:pPr>
        <w:pStyle w:val="Basic"/>
      </w:pPr>
      <w:bookmarkStart w:id="97" w:name="Par1099"/>
      <w:bookmarkEnd w:id="97"/>
      <w: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14:paraId="722E4494" w14:textId="77777777" w:rsidR="00BF3501" w:rsidRPr="00FC18B4" w:rsidRDefault="00BF3501" w:rsidP="00BF3501">
      <w:pPr>
        <w:pStyle w:val="Basic"/>
        <w:rPr>
          <w:b/>
          <w:bCs/>
          <w:i/>
          <w:iCs/>
        </w:rPr>
      </w:pPr>
    </w:p>
    <w:p w14:paraId="7409E530" w14:textId="77777777" w:rsidR="00BF3501" w:rsidRPr="00FC18B4" w:rsidRDefault="00BF3501" w:rsidP="00BF3501">
      <w:pPr>
        <w:pStyle w:val="Basic"/>
        <w:rPr>
          <w:b/>
          <w:bCs/>
          <w:i/>
          <w:iCs/>
        </w:rPr>
      </w:pPr>
      <w:r w:rsidRPr="00FC18B4">
        <w:rPr>
          <w:b/>
          <w:bCs/>
          <w:i/>
          <w:iCs/>
        </w:rPr>
        <w:t>Бухгалтерская отчетность Эмитента за 2014 год состоит из (Приложение № 1):</w:t>
      </w:r>
    </w:p>
    <w:p w14:paraId="3AAA535B" w14:textId="77777777" w:rsidR="00BF3501" w:rsidRPr="00FC18B4" w:rsidRDefault="00BF3501" w:rsidP="00BF3501">
      <w:pPr>
        <w:pStyle w:val="Basic"/>
        <w:rPr>
          <w:b/>
          <w:bCs/>
          <w:i/>
          <w:iCs/>
        </w:rPr>
      </w:pPr>
      <w:r w:rsidRPr="00FC18B4">
        <w:rPr>
          <w:b/>
          <w:bCs/>
          <w:i/>
          <w:iCs/>
        </w:rPr>
        <w:t>аудиторского заключения;</w:t>
      </w:r>
    </w:p>
    <w:p w14:paraId="334C99B5" w14:textId="77777777" w:rsidR="00BF3501" w:rsidRPr="00FC18B4" w:rsidRDefault="00BF3501" w:rsidP="00BF3501">
      <w:pPr>
        <w:pStyle w:val="Basic"/>
        <w:rPr>
          <w:b/>
          <w:bCs/>
          <w:i/>
          <w:iCs/>
        </w:rPr>
      </w:pPr>
      <w:r w:rsidRPr="00FC18B4">
        <w:rPr>
          <w:b/>
          <w:bCs/>
          <w:i/>
          <w:iCs/>
        </w:rPr>
        <w:t>бухгалтерского баланса;</w:t>
      </w:r>
    </w:p>
    <w:p w14:paraId="1CB191D1" w14:textId="77777777" w:rsidR="00BF3501" w:rsidRPr="00FC18B4" w:rsidRDefault="00BF3501" w:rsidP="00BF3501">
      <w:pPr>
        <w:pStyle w:val="Basic"/>
        <w:rPr>
          <w:b/>
          <w:bCs/>
          <w:i/>
          <w:iCs/>
        </w:rPr>
      </w:pPr>
      <w:r w:rsidRPr="00FC18B4">
        <w:rPr>
          <w:b/>
          <w:bCs/>
          <w:i/>
          <w:iCs/>
        </w:rPr>
        <w:t>отчета о финансовых результатах;</w:t>
      </w:r>
    </w:p>
    <w:p w14:paraId="6333C954" w14:textId="77777777" w:rsidR="00BF3501" w:rsidRPr="00FC18B4" w:rsidRDefault="00BF3501" w:rsidP="00BF3501">
      <w:pPr>
        <w:pStyle w:val="Basic"/>
        <w:rPr>
          <w:b/>
          <w:bCs/>
          <w:i/>
          <w:iCs/>
        </w:rPr>
      </w:pPr>
      <w:r w:rsidRPr="00FC18B4">
        <w:rPr>
          <w:b/>
          <w:bCs/>
          <w:i/>
          <w:iCs/>
        </w:rPr>
        <w:t>отчета об изменениях капитала;</w:t>
      </w:r>
    </w:p>
    <w:p w14:paraId="54BF8384" w14:textId="77777777" w:rsidR="00BF3501" w:rsidRPr="00FC18B4" w:rsidRDefault="00BF3501" w:rsidP="00BF3501">
      <w:pPr>
        <w:pStyle w:val="Basic"/>
        <w:rPr>
          <w:b/>
          <w:bCs/>
          <w:i/>
          <w:iCs/>
        </w:rPr>
      </w:pPr>
      <w:r w:rsidRPr="00FC18B4">
        <w:rPr>
          <w:b/>
          <w:bCs/>
          <w:i/>
          <w:iCs/>
        </w:rPr>
        <w:t>отчета о движении денежных средств;</w:t>
      </w:r>
    </w:p>
    <w:p w14:paraId="52253D49" w14:textId="77777777" w:rsidR="00BF3501" w:rsidRPr="00FC18B4" w:rsidRDefault="00BF3501" w:rsidP="00BF3501">
      <w:pPr>
        <w:pStyle w:val="Basic"/>
        <w:rPr>
          <w:b/>
          <w:bCs/>
          <w:i/>
          <w:iCs/>
        </w:rPr>
      </w:pPr>
      <w:r w:rsidRPr="00FC18B4">
        <w:rPr>
          <w:b/>
          <w:bCs/>
          <w:i/>
          <w:iCs/>
        </w:rPr>
        <w:t>пояснения к бухгалтерскому балансу и отчету о финансовых результатах;</w:t>
      </w:r>
    </w:p>
    <w:p w14:paraId="79AD0DA8" w14:textId="77777777" w:rsidR="00BF3501" w:rsidRPr="00FC18B4" w:rsidRDefault="00BF3501" w:rsidP="00BF3501">
      <w:pPr>
        <w:pStyle w:val="Basic"/>
        <w:rPr>
          <w:b/>
          <w:bCs/>
          <w:i/>
          <w:iCs/>
        </w:rPr>
      </w:pPr>
      <w:r w:rsidRPr="00FC18B4">
        <w:rPr>
          <w:b/>
          <w:bCs/>
          <w:i/>
          <w:iCs/>
        </w:rPr>
        <w:t>письменные приложения к годовой бухгалтерской отчетности.</w:t>
      </w:r>
    </w:p>
    <w:p w14:paraId="7EF1D4B2" w14:textId="77777777" w:rsidR="00BF3501" w:rsidRPr="00FC18B4" w:rsidRDefault="00BF3501" w:rsidP="00BF3501">
      <w:pPr>
        <w:pStyle w:val="Basic"/>
        <w:rPr>
          <w:b/>
          <w:bCs/>
          <w:i/>
          <w:iCs/>
        </w:rPr>
      </w:pPr>
    </w:p>
    <w:p w14:paraId="1E79BBCF" w14:textId="77777777" w:rsidR="00BF3501" w:rsidRPr="00FC18B4" w:rsidRDefault="00BF3501" w:rsidP="00BF3501">
      <w:pPr>
        <w:pStyle w:val="Basic"/>
        <w:rPr>
          <w:b/>
          <w:bCs/>
          <w:i/>
          <w:iCs/>
        </w:rPr>
      </w:pPr>
      <w:r w:rsidRPr="00FC18B4">
        <w:rPr>
          <w:b/>
          <w:bCs/>
          <w:i/>
          <w:iCs/>
        </w:rPr>
        <w:t>Бухгалтерская отчетность Эмитента за 2015 год состоит из (Приложение № 1):</w:t>
      </w:r>
    </w:p>
    <w:p w14:paraId="3F26B384" w14:textId="77777777" w:rsidR="00BF3501" w:rsidRPr="00FC18B4" w:rsidRDefault="00BF3501" w:rsidP="00BF3501">
      <w:pPr>
        <w:pStyle w:val="Basic"/>
        <w:rPr>
          <w:b/>
          <w:bCs/>
          <w:i/>
          <w:iCs/>
        </w:rPr>
      </w:pPr>
      <w:r w:rsidRPr="00FC18B4">
        <w:rPr>
          <w:b/>
          <w:bCs/>
          <w:i/>
          <w:iCs/>
        </w:rPr>
        <w:t>аудиторского заключения;</w:t>
      </w:r>
    </w:p>
    <w:p w14:paraId="4AC19516" w14:textId="77777777" w:rsidR="00BF3501" w:rsidRPr="00FC18B4" w:rsidRDefault="00BF3501" w:rsidP="00BF3501">
      <w:pPr>
        <w:pStyle w:val="Basic"/>
        <w:rPr>
          <w:b/>
          <w:bCs/>
          <w:i/>
          <w:iCs/>
        </w:rPr>
      </w:pPr>
      <w:r w:rsidRPr="00FC18B4">
        <w:rPr>
          <w:b/>
          <w:bCs/>
          <w:i/>
          <w:iCs/>
        </w:rPr>
        <w:t>бухгалтерского баланса;</w:t>
      </w:r>
    </w:p>
    <w:p w14:paraId="7F81476D" w14:textId="77777777" w:rsidR="00BF3501" w:rsidRPr="00FC18B4" w:rsidRDefault="00BF3501" w:rsidP="00BF3501">
      <w:pPr>
        <w:pStyle w:val="Basic"/>
        <w:rPr>
          <w:b/>
          <w:bCs/>
          <w:i/>
          <w:iCs/>
        </w:rPr>
      </w:pPr>
      <w:r w:rsidRPr="00FC18B4">
        <w:rPr>
          <w:b/>
          <w:bCs/>
          <w:i/>
          <w:iCs/>
        </w:rPr>
        <w:t>отчета о финансовых результатах;</w:t>
      </w:r>
    </w:p>
    <w:p w14:paraId="1D9E2A05" w14:textId="77777777" w:rsidR="00BF3501" w:rsidRPr="00FC18B4" w:rsidRDefault="00BF3501" w:rsidP="00BF3501">
      <w:pPr>
        <w:pStyle w:val="Basic"/>
        <w:rPr>
          <w:b/>
          <w:bCs/>
          <w:i/>
          <w:iCs/>
        </w:rPr>
      </w:pPr>
      <w:r w:rsidRPr="00FC18B4">
        <w:rPr>
          <w:b/>
          <w:bCs/>
          <w:i/>
          <w:iCs/>
        </w:rPr>
        <w:t>отчета об изменениях капитала;</w:t>
      </w:r>
    </w:p>
    <w:p w14:paraId="57BEBA63" w14:textId="77777777" w:rsidR="00BF3501" w:rsidRPr="00FC18B4" w:rsidRDefault="00BF3501" w:rsidP="00BF3501">
      <w:pPr>
        <w:pStyle w:val="Basic"/>
        <w:rPr>
          <w:b/>
          <w:bCs/>
          <w:i/>
          <w:iCs/>
        </w:rPr>
      </w:pPr>
      <w:r w:rsidRPr="00FC18B4">
        <w:rPr>
          <w:b/>
          <w:bCs/>
          <w:i/>
          <w:iCs/>
        </w:rPr>
        <w:t>отчета о движении денежных средств;</w:t>
      </w:r>
    </w:p>
    <w:p w14:paraId="4B014720" w14:textId="77777777" w:rsidR="00BF3501" w:rsidRPr="00FC18B4" w:rsidRDefault="00BF3501" w:rsidP="00BF3501">
      <w:pPr>
        <w:pStyle w:val="Basic"/>
        <w:rPr>
          <w:b/>
          <w:bCs/>
          <w:i/>
          <w:iCs/>
        </w:rPr>
      </w:pPr>
      <w:r w:rsidRPr="00FC18B4">
        <w:rPr>
          <w:b/>
          <w:bCs/>
          <w:i/>
          <w:iCs/>
        </w:rPr>
        <w:t>пояснения к бухгалтерскому балансу и отчету о финансовых результатах;</w:t>
      </w:r>
    </w:p>
    <w:p w14:paraId="0B126454" w14:textId="77777777" w:rsidR="00BF3501" w:rsidRPr="00FC18B4" w:rsidRDefault="00BF3501" w:rsidP="00BF3501">
      <w:pPr>
        <w:pStyle w:val="Basic"/>
        <w:rPr>
          <w:b/>
          <w:bCs/>
          <w:i/>
          <w:iCs/>
        </w:rPr>
      </w:pPr>
      <w:r w:rsidRPr="00FC18B4">
        <w:rPr>
          <w:b/>
          <w:bCs/>
          <w:i/>
          <w:iCs/>
        </w:rPr>
        <w:t>письменные приложения к годовой бухгалтерской отчетности.</w:t>
      </w:r>
    </w:p>
    <w:p w14:paraId="5B9FABDA" w14:textId="77777777" w:rsidR="00BF3501" w:rsidRPr="00FC18B4" w:rsidRDefault="00BF3501" w:rsidP="00BF3501">
      <w:pPr>
        <w:pStyle w:val="Basic"/>
        <w:rPr>
          <w:b/>
          <w:bCs/>
          <w:i/>
          <w:iCs/>
        </w:rPr>
      </w:pPr>
    </w:p>
    <w:p w14:paraId="1790B306" w14:textId="77777777" w:rsidR="00BF3501" w:rsidRPr="00FC18B4" w:rsidRDefault="00BF3501" w:rsidP="00BF3501">
      <w:pPr>
        <w:pStyle w:val="Basic"/>
        <w:rPr>
          <w:b/>
          <w:bCs/>
          <w:i/>
          <w:iCs/>
        </w:rPr>
      </w:pPr>
      <w:r w:rsidRPr="00FC18B4">
        <w:rPr>
          <w:b/>
          <w:bCs/>
          <w:i/>
          <w:iCs/>
        </w:rPr>
        <w:t>Бухгалтерская отчетность Эмитента за 2016 год состоит из (Приложение № 1):</w:t>
      </w:r>
    </w:p>
    <w:p w14:paraId="2530A514" w14:textId="77777777" w:rsidR="00BF3501" w:rsidRPr="00FC18B4" w:rsidRDefault="00BF3501" w:rsidP="00BF3501">
      <w:pPr>
        <w:pStyle w:val="Basic"/>
        <w:rPr>
          <w:b/>
          <w:bCs/>
          <w:i/>
          <w:iCs/>
        </w:rPr>
      </w:pPr>
      <w:r w:rsidRPr="00FC18B4">
        <w:rPr>
          <w:b/>
          <w:bCs/>
          <w:i/>
          <w:iCs/>
        </w:rPr>
        <w:t>аудиторского заключения;</w:t>
      </w:r>
    </w:p>
    <w:p w14:paraId="5639B712" w14:textId="77777777" w:rsidR="00BF3501" w:rsidRPr="00FC18B4" w:rsidRDefault="00BF3501" w:rsidP="00BF3501">
      <w:pPr>
        <w:pStyle w:val="Basic"/>
        <w:rPr>
          <w:b/>
          <w:bCs/>
          <w:i/>
          <w:iCs/>
        </w:rPr>
      </w:pPr>
      <w:r w:rsidRPr="00FC18B4">
        <w:rPr>
          <w:b/>
          <w:bCs/>
          <w:i/>
          <w:iCs/>
        </w:rPr>
        <w:t>бухгалтерского баланса;</w:t>
      </w:r>
    </w:p>
    <w:p w14:paraId="7F312053" w14:textId="77777777" w:rsidR="00BF3501" w:rsidRPr="00FC18B4" w:rsidRDefault="00BF3501" w:rsidP="00BF3501">
      <w:pPr>
        <w:pStyle w:val="Basic"/>
        <w:rPr>
          <w:b/>
          <w:bCs/>
          <w:i/>
          <w:iCs/>
        </w:rPr>
      </w:pPr>
      <w:r w:rsidRPr="00FC18B4">
        <w:rPr>
          <w:b/>
          <w:bCs/>
          <w:i/>
          <w:iCs/>
        </w:rPr>
        <w:t>отчета о финансовых результатах;</w:t>
      </w:r>
    </w:p>
    <w:p w14:paraId="1AB21AD9" w14:textId="77777777" w:rsidR="00BF3501" w:rsidRPr="00FC18B4" w:rsidRDefault="00BF3501" w:rsidP="00BF3501">
      <w:pPr>
        <w:pStyle w:val="Basic"/>
        <w:rPr>
          <w:b/>
          <w:bCs/>
          <w:i/>
          <w:iCs/>
        </w:rPr>
      </w:pPr>
      <w:r w:rsidRPr="00FC18B4">
        <w:rPr>
          <w:b/>
          <w:bCs/>
          <w:i/>
          <w:iCs/>
        </w:rPr>
        <w:t>отчета об изменениях капитала;</w:t>
      </w:r>
    </w:p>
    <w:p w14:paraId="3DBCB2B3" w14:textId="77777777" w:rsidR="00BF3501" w:rsidRPr="00FC18B4" w:rsidRDefault="00BF3501" w:rsidP="00BF3501">
      <w:pPr>
        <w:pStyle w:val="Basic"/>
        <w:rPr>
          <w:b/>
          <w:bCs/>
          <w:i/>
          <w:iCs/>
        </w:rPr>
      </w:pPr>
      <w:r w:rsidRPr="00FC18B4">
        <w:rPr>
          <w:b/>
          <w:bCs/>
          <w:i/>
          <w:iCs/>
        </w:rPr>
        <w:t>отчета о движении денежных средств;</w:t>
      </w:r>
    </w:p>
    <w:p w14:paraId="0B205BE4" w14:textId="77777777" w:rsidR="00BF3501" w:rsidRPr="00FC18B4" w:rsidRDefault="00BF3501" w:rsidP="00BF3501">
      <w:pPr>
        <w:pStyle w:val="Basic"/>
        <w:rPr>
          <w:b/>
          <w:bCs/>
          <w:i/>
          <w:iCs/>
        </w:rPr>
      </w:pPr>
      <w:r w:rsidRPr="00FC18B4">
        <w:rPr>
          <w:b/>
          <w:bCs/>
          <w:i/>
          <w:iCs/>
        </w:rPr>
        <w:t>пояснения к бухгалтерскому балансу и отчету о финансовых результатах;</w:t>
      </w:r>
    </w:p>
    <w:p w14:paraId="7371EBA7" w14:textId="77777777" w:rsidR="00BF3501" w:rsidRPr="00FC18B4" w:rsidRDefault="00BF3501" w:rsidP="00BF3501">
      <w:pPr>
        <w:pStyle w:val="Basic"/>
        <w:rPr>
          <w:b/>
          <w:bCs/>
          <w:i/>
          <w:iCs/>
        </w:rPr>
      </w:pPr>
      <w:r w:rsidRPr="00FC18B4">
        <w:rPr>
          <w:b/>
          <w:bCs/>
          <w:i/>
          <w:iCs/>
        </w:rPr>
        <w:t>письменные приложения к годовой бухгалтерской отчетности.</w:t>
      </w:r>
    </w:p>
    <w:p w14:paraId="746A5DDA" w14:textId="77777777" w:rsidR="00BF3501" w:rsidRDefault="00BF3501" w:rsidP="00BF3501">
      <w:pPr>
        <w:pStyle w:val="Basic"/>
      </w:pPr>
    </w:p>
    <w:p w14:paraId="2F9F5B86" w14:textId="77777777" w:rsidR="00BF3501" w:rsidRDefault="00BF3501" w:rsidP="00BF3501">
      <w:pPr>
        <w:pStyle w:val="Basic"/>
        <w:rPr>
          <w:rFonts w:cs="Calibri"/>
        </w:rPr>
      </w:pPr>
      <w: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1099" w:history="1">
        <w:r>
          <w:rPr>
            <w:color w:val="0000FF"/>
          </w:rPr>
          <w:t>подпунктом "а"</w:t>
        </w:r>
      </w:hyperlink>
      <w: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r w:rsidRPr="004974BB">
        <w:t>:</w:t>
      </w:r>
      <w:r w:rsidRPr="004974BB">
        <w:rPr>
          <w:b/>
          <w:bCs/>
          <w:i/>
          <w:iCs/>
        </w:rPr>
        <w:t xml:space="preserve"> </w:t>
      </w:r>
      <w:r w:rsidRPr="0043069E">
        <w:rPr>
          <w:b/>
          <w:bCs/>
          <w:i/>
          <w:iCs/>
        </w:rPr>
        <w:t>такая отчетность у Эмитента отсутствует.</w:t>
      </w:r>
    </w:p>
    <w:p w14:paraId="0F86E9BE" w14:textId="77777777" w:rsidR="00BF3501" w:rsidRDefault="00BF3501" w:rsidP="00BF3501">
      <w:pPr>
        <w:pStyle w:val="23"/>
      </w:pPr>
      <w:bookmarkStart w:id="98" w:name="_Toc506225064"/>
      <w:r>
        <w:t>7.2. Промежуточная бухгалтерская (финансовая) отчетность эмитента</w:t>
      </w:r>
      <w:bookmarkEnd w:id="98"/>
    </w:p>
    <w:p w14:paraId="45C1CB21" w14:textId="77777777" w:rsidR="00BF3501" w:rsidRDefault="00BF3501" w:rsidP="00BF3501">
      <w:pPr>
        <w:pStyle w:val="Basic"/>
      </w:pPr>
      <w:r>
        <w:t>Указывается состав промежуточной бухгалтерской (финансовой) отчетности эмитента, прилагаемой к проспекту ценных бумаг:</w:t>
      </w:r>
    </w:p>
    <w:p w14:paraId="369A982A" w14:textId="77777777" w:rsidR="00BF3501" w:rsidRDefault="00BF3501" w:rsidP="00BF3501">
      <w:pPr>
        <w:pStyle w:val="Basic"/>
      </w:pPr>
      <w: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63CC61AA" w14:textId="77777777" w:rsidR="00BF3501" w:rsidRPr="005C6383" w:rsidRDefault="00BF3501" w:rsidP="00BF3501">
      <w:pPr>
        <w:pStyle w:val="Basic"/>
        <w:rPr>
          <w:b/>
          <w:bCs/>
          <w:i/>
          <w:iCs/>
          <w:szCs w:val="22"/>
        </w:rPr>
      </w:pPr>
      <w:r w:rsidRPr="005C6383">
        <w:rPr>
          <w:b/>
          <w:bCs/>
          <w:i/>
          <w:iCs/>
          <w:szCs w:val="22"/>
        </w:rPr>
        <w:t xml:space="preserve">Квартальная бухгалтерская отчетность Эмитента за </w:t>
      </w:r>
      <w:r>
        <w:rPr>
          <w:b/>
          <w:bCs/>
          <w:i/>
          <w:iCs/>
          <w:szCs w:val="22"/>
        </w:rPr>
        <w:t>9</w:t>
      </w:r>
      <w:r w:rsidRPr="005C6383">
        <w:rPr>
          <w:b/>
          <w:bCs/>
          <w:i/>
          <w:iCs/>
          <w:szCs w:val="22"/>
        </w:rPr>
        <w:t xml:space="preserve"> месяц</w:t>
      </w:r>
      <w:r>
        <w:rPr>
          <w:b/>
          <w:bCs/>
          <w:i/>
          <w:iCs/>
          <w:szCs w:val="22"/>
        </w:rPr>
        <w:t>ев</w:t>
      </w:r>
      <w:r w:rsidRPr="005C6383">
        <w:rPr>
          <w:b/>
          <w:bCs/>
          <w:i/>
          <w:iCs/>
          <w:szCs w:val="22"/>
        </w:rPr>
        <w:t xml:space="preserve"> 201</w:t>
      </w:r>
      <w:r>
        <w:rPr>
          <w:b/>
          <w:bCs/>
          <w:i/>
          <w:iCs/>
          <w:szCs w:val="22"/>
        </w:rPr>
        <w:t>7</w:t>
      </w:r>
      <w:r w:rsidRPr="005C6383">
        <w:rPr>
          <w:b/>
          <w:bCs/>
          <w:i/>
          <w:iCs/>
          <w:szCs w:val="22"/>
        </w:rPr>
        <w:t xml:space="preserve"> года состоит из (см. Приложение №1): </w:t>
      </w:r>
    </w:p>
    <w:p w14:paraId="32CBB1DE" w14:textId="77777777" w:rsidR="00BF3501" w:rsidRPr="005C6383" w:rsidRDefault="00BF3501" w:rsidP="00BF3501">
      <w:pPr>
        <w:pStyle w:val="Basic"/>
        <w:rPr>
          <w:b/>
          <w:bCs/>
          <w:i/>
          <w:iCs/>
          <w:szCs w:val="22"/>
        </w:rPr>
      </w:pPr>
      <w:r w:rsidRPr="005C6383">
        <w:rPr>
          <w:b/>
          <w:bCs/>
          <w:i/>
          <w:iCs/>
          <w:szCs w:val="22"/>
        </w:rPr>
        <w:t>• бухгалтерского баланса на 3</w:t>
      </w:r>
      <w:r>
        <w:rPr>
          <w:b/>
          <w:bCs/>
          <w:i/>
          <w:iCs/>
          <w:szCs w:val="22"/>
        </w:rPr>
        <w:t>0</w:t>
      </w:r>
      <w:r w:rsidRPr="005C6383">
        <w:rPr>
          <w:b/>
          <w:bCs/>
          <w:i/>
          <w:iCs/>
          <w:szCs w:val="22"/>
        </w:rPr>
        <w:t xml:space="preserve"> </w:t>
      </w:r>
      <w:r>
        <w:rPr>
          <w:b/>
          <w:bCs/>
          <w:i/>
          <w:iCs/>
          <w:szCs w:val="22"/>
        </w:rPr>
        <w:t>сентября</w:t>
      </w:r>
      <w:r w:rsidRPr="005C6383">
        <w:rPr>
          <w:b/>
          <w:bCs/>
          <w:i/>
          <w:iCs/>
          <w:szCs w:val="22"/>
        </w:rPr>
        <w:t xml:space="preserve"> 201</w:t>
      </w:r>
      <w:r>
        <w:rPr>
          <w:b/>
          <w:bCs/>
          <w:i/>
          <w:iCs/>
          <w:szCs w:val="22"/>
        </w:rPr>
        <w:t>7</w:t>
      </w:r>
      <w:r w:rsidRPr="005C6383">
        <w:rPr>
          <w:b/>
          <w:bCs/>
          <w:i/>
          <w:iCs/>
          <w:szCs w:val="22"/>
        </w:rPr>
        <w:t xml:space="preserve"> года;</w:t>
      </w:r>
    </w:p>
    <w:p w14:paraId="4B7355D5" w14:textId="77777777" w:rsidR="00BF3501" w:rsidRPr="005C6383" w:rsidRDefault="00BF3501" w:rsidP="00BF3501">
      <w:pPr>
        <w:pStyle w:val="Basic"/>
        <w:rPr>
          <w:b/>
          <w:bCs/>
          <w:i/>
          <w:iCs/>
          <w:szCs w:val="22"/>
        </w:rPr>
      </w:pPr>
      <w:r w:rsidRPr="005C6383">
        <w:rPr>
          <w:b/>
          <w:bCs/>
          <w:i/>
          <w:iCs/>
          <w:szCs w:val="22"/>
        </w:rPr>
        <w:t>• отчета о финансовых результатах на 3</w:t>
      </w:r>
      <w:r>
        <w:rPr>
          <w:b/>
          <w:bCs/>
          <w:i/>
          <w:iCs/>
          <w:szCs w:val="22"/>
        </w:rPr>
        <w:t>0</w:t>
      </w:r>
      <w:r w:rsidRPr="005C6383">
        <w:rPr>
          <w:b/>
          <w:bCs/>
          <w:i/>
          <w:iCs/>
          <w:szCs w:val="22"/>
        </w:rPr>
        <w:t xml:space="preserve"> </w:t>
      </w:r>
      <w:r>
        <w:rPr>
          <w:b/>
          <w:bCs/>
          <w:i/>
          <w:iCs/>
          <w:szCs w:val="22"/>
        </w:rPr>
        <w:t>сентября</w:t>
      </w:r>
      <w:r w:rsidRPr="005C6383">
        <w:rPr>
          <w:b/>
          <w:bCs/>
          <w:i/>
          <w:iCs/>
          <w:szCs w:val="22"/>
        </w:rPr>
        <w:t xml:space="preserve"> 201</w:t>
      </w:r>
      <w:r>
        <w:rPr>
          <w:b/>
          <w:bCs/>
          <w:i/>
          <w:iCs/>
          <w:szCs w:val="22"/>
        </w:rPr>
        <w:t>7</w:t>
      </w:r>
      <w:r w:rsidRPr="005C6383">
        <w:rPr>
          <w:b/>
          <w:bCs/>
          <w:i/>
          <w:iCs/>
          <w:szCs w:val="22"/>
        </w:rPr>
        <w:t xml:space="preserve"> года.</w:t>
      </w:r>
    </w:p>
    <w:p w14:paraId="22B0B176" w14:textId="77777777" w:rsidR="00BF3501" w:rsidRPr="00FC18B4" w:rsidRDefault="00BF3501" w:rsidP="00BF3501">
      <w:pPr>
        <w:pStyle w:val="Basic"/>
        <w:rPr>
          <w:b/>
          <w:bCs/>
          <w:i/>
          <w:iCs/>
        </w:rPr>
      </w:pPr>
    </w:p>
    <w:p w14:paraId="6F94B09D" w14:textId="77777777" w:rsidR="00BF3501" w:rsidRDefault="00BF3501" w:rsidP="00BF3501">
      <w:pPr>
        <w:pStyle w:val="Basic"/>
      </w:pPr>
      <w: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36487271" w14:textId="77777777" w:rsidR="00BF3501" w:rsidRPr="00FC18B4" w:rsidRDefault="00BF3501" w:rsidP="00BF3501">
      <w:pPr>
        <w:pStyle w:val="Basic"/>
        <w:rPr>
          <w:b/>
          <w:bCs/>
          <w:i/>
          <w:iCs/>
        </w:rPr>
      </w:pPr>
      <w:r w:rsidRPr="00FC18B4">
        <w:rPr>
          <w:b/>
          <w:bCs/>
          <w:i/>
          <w:iCs/>
        </w:rPr>
        <w:t>У Эмитента отсутствует квартальная бухгалтерская (финансовая) неконсолидированная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14:paraId="145B3930" w14:textId="77777777" w:rsidR="00BF3501" w:rsidRDefault="00BF3501" w:rsidP="00BF3501">
      <w:pPr>
        <w:widowControl w:val="0"/>
        <w:autoSpaceDE w:val="0"/>
        <w:autoSpaceDN w:val="0"/>
        <w:adjustRightInd w:val="0"/>
        <w:jc w:val="both"/>
        <w:rPr>
          <w:rFonts w:cs="Calibri"/>
        </w:rPr>
      </w:pPr>
    </w:p>
    <w:p w14:paraId="0AAD9BA4" w14:textId="77777777" w:rsidR="00BF3501" w:rsidRDefault="00BF3501" w:rsidP="00BF3501">
      <w:pPr>
        <w:pStyle w:val="23"/>
      </w:pPr>
      <w:bookmarkStart w:id="99" w:name="_Toc506225065"/>
      <w:r>
        <w:t>7.3. Консолидированная финансовая отчетность эмитента</w:t>
      </w:r>
      <w:bookmarkEnd w:id="99"/>
    </w:p>
    <w:p w14:paraId="413894B5" w14:textId="77777777" w:rsidR="00BF3501" w:rsidRDefault="00BF3501" w:rsidP="00BF3501">
      <w:pPr>
        <w:pStyle w:val="Basic"/>
      </w:pPr>
      <w:r>
        <w:t>Указывается состав консолидированной финансовой отчетности эмитента, прилагаемой к проспекту ценных бумаг:</w:t>
      </w:r>
    </w:p>
    <w:p w14:paraId="32ADAB16" w14:textId="77777777" w:rsidR="00BF3501" w:rsidRDefault="00BF3501" w:rsidP="00BF3501">
      <w:pPr>
        <w:pStyle w:val="Basic"/>
      </w:pPr>
      <w: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r w:rsidRPr="00463218">
        <w:t>:</w:t>
      </w:r>
    </w:p>
    <w:p w14:paraId="4B8941D5" w14:textId="77777777" w:rsidR="00BF3501" w:rsidRPr="005D2211" w:rsidRDefault="00BF3501" w:rsidP="00BF3501">
      <w:pPr>
        <w:pStyle w:val="Basic"/>
        <w:rPr>
          <w:b/>
          <w:i/>
          <w:highlight w:val="yellow"/>
        </w:rPr>
      </w:pPr>
    </w:p>
    <w:p w14:paraId="6BAF7639" w14:textId="77777777" w:rsidR="00BF3501" w:rsidRPr="00E7490C" w:rsidRDefault="00BF3501" w:rsidP="00BF3501">
      <w:pPr>
        <w:pStyle w:val="Basic"/>
        <w:rPr>
          <w:b/>
          <w:i/>
        </w:rPr>
      </w:pPr>
      <w:r w:rsidRPr="00E7490C">
        <w:rPr>
          <w:b/>
          <w:i/>
        </w:rPr>
        <w:t xml:space="preserve">Состав консолидированной финансовой отчетности, подготовленной в соответствии с МСФО, за год, закончившийся 31 декабря 2014 года </w:t>
      </w:r>
      <w:r w:rsidRPr="00E7490C">
        <w:rPr>
          <w:b/>
          <w:bCs/>
          <w:i/>
          <w:iCs/>
        </w:rPr>
        <w:t>(</w:t>
      </w:r>
      <w:r>
        <w:rPr>
          <w:b/>
          <w:bCs/>
          <w:i/>
          <w:iCs/>
        </w:rPr>
        <w:t>Приложение №</w:t>
      </w:r>
      <w:r w:rsidRPr="00E7490C">
        <w:rPr>
          <w:b/>
          <w:bCs/>
          <w:i/>
          <w:iCs/>
        </w:rPr>
        <w:t>2)</w:t>
      </w:r>
      <w:r w:rsidRPr="00E7490C">
        <w:rPr>
          <w:b/>
          <w:i/>
        </w:rPr>
        <w:t>:</w:t>
      </w:r>
    </w:p>
    <w:p w14:paraId="45574D7C" w14:textId="2721A0E4" w:rsidR="00BF3501" w:rsidRPr="00AB4F7D" w:rsidRDefault="00BF3501" w:rsidP="00BF3501">
      <w:pPr>
        <w:spacing w:after="28" w:line="255" w:lineRule="auto"/>
        <w:ind w:left="542" w:right="44"/>
        <w:jc w:val="both"/>
        <w:rPr>
          <w:rFonts w:eastAsia="Times New Roman"/>
          <w:color w:val="000000"/>
          <w:lang w:eastAsia="ru-RU"/>
        </w:rPr>
      </w:pPr>
      <w:r w:rsidRPr="00E7490C">
        <w:rPr>
          <w:b/>
          <w:i/>
        </w:rPr>
        <w:t xml:space="preserve">- </w:t>
      </w:r>
      <w:r>
        <w:rPr>
          <w:rFonts w:eastAsia="Times New Roman"/>
          <w:b/>
          <w:i/>
          <w:color w:val="000000"/>
          <w:lang w:eastAsia="ru-RU"/>
        </w:rPr>
        <w:t>аудиторское заключение</w:t>
      </w:r>
      <w:r w:rsidRPr="00CA7F13">
        <w:rPr>
          <w:rFonts w:eastAsia="Times New Roman"/>
          <w:b/>
          <w:i/>
          <w:color w:val="000000"/>
          <w:lang w:eastAsia="ru-RU"/>
        </w:rPr>
        <w:t>;</w:t>
      </w:r>
    </w:p>
    <w:p w14:paraId="414473BA" w14:textId="77777777" w:rsidR="00BF3501" w:rsidRPr="00E7490C" w:rsidRDefault="00BF3501" w:rsidP="00BF3501">
      <w:pPr>
        <w:pStyle w:val="Basic"/>
        <w:rPr>
          <w:b/>
          <w:i/>
        </w:rPr>
      </w:pPr>
      <w:r w:rsidRPr="00E7490C">
        <w:rPr>
          <w:b/>
          <w:i/>
        </w:rPr>
        <w:t>- консолидированный отчет о финансовом положении;</w:t>
      </w:r>
    </w:p>
    <w:p w14:paraId="7A186CB3" w14:textId="77777777" w:rsidR="00BF3501" w:rsidRPr="00E7490C" w:rsidRDefault="00BF3501" w:rsidP="00BF3501">
      <w:pPr>
        <w:pStyle w:val="Basic"/>
        <w:rPr>
          <w:b/>
          <w:i/>
        </w:rPr>
      </w:pPr>
      <w:r w:rsidRPr="00E7490C">
        <w:rPr>
          <w:b/>
          <w:i/>
        </w:rPr>
        <w:t>- консолидированный отчет о совокупном доходе;</w:t>
      </w:r>
    </w:p>
    <w:p w14:paraId="160F0FD5" w14:textId="77777777" w:rsidR="00BF3501" w:rsidRPr="00E7490C" w:rsidRDefault="00BF3501" w:rsidP="00BF3501">
      <w:pPr>
        <w:pStyle w:val="Basic"/>
        <w:rPr>
          <w:b/>
          <w:i/>
        </w:rPr>
      </w:pPr>
      <w:r w:rsidRPr="00E7490C">
        <w:rPr>
          <w:b/>
          <w:i/>
        </w:rPr>
        <w:t>- консолидированный отчет о движении денежных средств;</w:t>
      </w:r>
    </w:p>
    <w:p w14:paraId="5ADF1B25" w14:textId="77777777" w:rsidR="00BF3501" w:rsidRPr="00E7490C" w:rsidRDefault="00BF3501" w:rsidP="00BF3501">
      <w:pPr>
        <w:pStyle w:val="Basic"/>
        <w:rPr>
          <w:b/>
          <w:i/>
        </w:rPr>
      </w:pPr>
      <w:r w:rsidRPr="00E7490C">
        <w:rPr>
          <w:b/>
          <w:i/>
        </w:rPr>
        <w:t>- консолидированный отчет об изменении капитала;</w:t>
      </w:r>
    </w:p>
    <w:p w14:paraId="3C214032" w14:textId="77777777" w:rsidR="00BF3501" w:rsidRPr="00E7490C" w:rsidRDefault="00BF3501" w:rsidP="00BF3501">
      <w:pPr>
        <w:pStyle w:val="Basic"/>
        <w:rPr>
          <w:b/>
          <w:i/>
        </w:rPr>
      </w:pPr>
      <w:r w:rsidRPr="00E7490C">
        <w:rPr>
          <w:b/>
          <w:i/>
        </w:rPr>
        <w:t>- примечания к консолидированной отчетности.</w:t>
      </w:r>
    </w:p>
    <w:p w14:paraId="62A88B43" w14:textId="77777777" w:rsidR="00BF3501" w:rsidRPr="00E7490C" w:rsidRDefault="00BF3501" w:rsidP="00BF3501">
      <w:pPr>
        <w:pStyle w:val="Basic"/>
        <w:rPr>
          <w:b/>
          <w:i/>
        </w:rPr>
      </w:pPr>
    </w:p>
    <w:p w14:paraId="76F38604" w14:textId="77777777" w:rsidR="00BF3501" w:rsidRPr="00E7490C" w:rsidRDefault="00BF3501" w:rsidP="00BF3501">
      <w:pPr>
        <w:pStyle w:val="Basic"/>
        <w:rPr>
          <w:b/>
          <w:i/>
        </w:rPr>
      </w:pPr>
      <w:r w:rsidRPr="00E7490C">
        <w:rPr>
          <w:b/>
          <w:i/>
        </w:rPr>
        <w:t xml:space="preserve">Состав консолидированной финансовой отчетности, подготовленной в соответствии с МСФО, за год, закончившийся 31 декабря 2015 года </w:t>
      </w:r>
      <w:r w:rsidRPr="00E7490C">
        <w:rPr>
          <w:b/>
          <w:bCs/>
          <w:i/>
          <w:iCs/>
        </w:rPr>
        <w:t>(</w:t>
      </w:r>
      <w:r>
        <w:rPr>
          <w:b/>
          <w:bCs/>
          <w:i/>
          <w:iCs/>
        </w:rPr>
        <w:t>Приложение №</w:t>
      </w:r>
      <w:r w:rsidRPr="00E7490C">
        <w:rPr>
          <w:b/>
          <w:bCs/>
          <w:i/>
          <w:iCs/>
        </w:rPr>
        <w:t>2)</w:t>
      </w:r>
      <w:r w:rsidRPr="00E7490C">
        <w:rPr>
          <w:b/>
          <w:i/>
        </w:rPr>
        <w:t>:</w:t>
      </w:r>
    </w:p>
    <w:p w14:paraId="7769513E" w14:textId="124D63D9" w:rsidR="00BF3501" w:rsidRPr="00E7490C" w:rsidRDefault="00BF3501" w:rsidP="00BF3501">
      <w:pPr>
        <w:pStyle w:val="Basic"/>
        <w:rPr>
          <w:b/>
          <w:i/>
        </w:rPr>
      </w:pPr>
      <w:r w:rsidRPr="00E7490C">
        <w:rPr>
          <w:b/>
          <w:i/>
        </w:rPr>
        <w:t xml:space="preserve">- </w:t>
      </w:r>
      <w:r w:rsidR="0039315E" w:rsidRPr="0039315E">
        <w:rPr>
          <w:rFonts w:eastAsia="Times New Roman"/>
          <w:b/>
          <w:i/>
          <w:color w:val="000000"/>
          <w:lang w:eastAsia="ru-RU"/>
        </w:rPr>
        <w:t>заключение независимого аудитора</w:t>
      </w:r>
      <w:r w:rsidRPr="00CA7F13">
        <w:rPr>
          <w:rFonts w:eastAsia="Times New Roman"/>
          <w:b/>
          <w:i/>
          <w:color w:val="000000"/>
          <w:lang w:eastAsia="ru-RU"/>
        </w:rPr>
        <w:t>;</w:t>
      </w:r>
    </w:p>
    <w:p w14:paraId="1E5EB93A" w14:textId="77777777" w:rsidR="00BF3501" w:rsidRPr="00E7490C" w:rsidRDefault="00BF3501" w:rsidP="00BF3501">
      <w:pPr>
        <w:pStyle w:val="Basic"/>
        <w:rPr>
          <w:b/>
          <w:i/>
        </w:rPr>
      </w:pPr>
      <w:r w:rsidRPr="00E7490C">
        <w:rPr>
          <w:b/>
          <w:i/>
        </w:rPr>
        <w:t>- консолидированный отчет о финансовом положении;</w:t>
      </w:r>
    </w:p>
    <w:p w14:paraId="32F4A9BB" w14:textId="77777777" w:rsidR="00BF3501" w:rsidRPr="00E7490C" w:rsidRDefault="00BF3501" w:rsidP="00BF3501">
      <w:pPr>
        <w:pStyle w:val="Basic"/>
        <w:rPr>
          <w:b/>
          <w:i/>
        </w:rPr>
      </w:pPr>
      <w:r w:rsidRPr="00E7490C">
        <w:rPr>
          <w:b/>
          <w:i/>
        </w:rPr>
        <w:t>- консолидированный отчет о прибылях и убытках и прочем совокупном доходе;</w:t>
      </w:r>
    </w:p>
    <w:p w14:paraId="6F204598" w14:textId="77777777" w:rsidR="00BF3501" w:rsidRPr="00E7490C" w:rsidRDefault="00BF3501" w:rsidP="00BF3501">
      <w:pPr>
        <w:pStyle w:val="Basic"/>
        <w:rPr>
          <w:b/>
          <w:i/>
        </w:rPr>
      </w:pPr>
      <w:r w:rsidRPr="00E7490C">
        <w:rPr>
          <w:b/>
          <w:i/>
        </w:rPr>
        <w:t>- консолидированный отчет о движении денежных средств;</w:t>
      </w:r>
    </w:p>
    <w:p w14:paraId="441AD02E" w14:textId="77777777" w:rsidR="00BF3501" w:rsidRPr="00E7490C" w:rsidRDefault="00BF3501" w:rsidP="00BF3501">
      <w:pPr>
        <w:pStyle w:val="Basic"/>
        <w:rPr>
          <w:b/>
          <w:i/>
        </w:rPr>
      </w:pPr>
      <w:r w:rsidRPr="00E7490C">
        <w:rPr>
          <w:b/>
          <w:i/>
        </w:rPr>
        <w:t>- консолидированный отчет об изменении капитала;</w:t>
      </w:r>
    </w:p>
    <w:p w14:paraId="53B14735" w14:textId="77777777" w:rsidR="00BF3501" w:rsidRPr="00E7490C" w:rsidRDefault="00BF3501" w:rsidP="00BF3501">
      <w:pPr>
        <w:pStyle w:val="Basic"/>
        <w:rPr>
          <w:b/>
          <w:i/>
        </w:rPr>
      </w:pPr>
      <w:r w:rsidRPr="00E7490C">
        <w:rPr>
          <w:b/>
          <w:i/>
        </w:rPr>
        <w:t>- примечания к консолидированной отчетности.</w:t>
      </w:r>
    </w:p>
    <w:p w14:paraId="53059591" w14:textId="77777777" w:rsidR="00BF3501" w:rsidRPr="00E7490C" w:rsidRDefault="00BF3501" w:rsidP="00BF3501">
      <w:pPr>
        <w:pStyle w:val="Basic"/>
        <w:rPr>
          <w:b/>
          <w:i/>
        </w:rPr>
      </w:pPr>
    </w:p>
    <w:p w14:paraId="1847C94C" w14:textId="77777777" w:rsidR="00BF3501" w:rsidRPr="00E7490C" w:rsidRDefault="00BF3501" w:rsidP="00BF3501">
      <w:pPr>
        <w:pStyle w:val="Basic"/>
        <w:rPr>
          <w:b/>
          <w:i/>
        </w:rPr>
      </w:pPr>
      <w:r w:rsidRPr="00E7490C">
        <w:rPr>
          <w:b/>
          <w:i/>
        </w:rPr>
        <w:t xml:space="preserve">Состав консолидированной финансовой отчетности, подготовленной в соответствии с МСФО, за год, закончившийся 31 декабря 2016 года </w:t>
      </w:r>
      <w:r w:rsidRPr="00E7490C">
        <w:rPr>
          <w:b/>
          <w:bCs/>
          <w:i/>
          <w:iCs/>
        </w:rPr>
        <w:t>(Приложение №2)</w:t>
      </w:r>
      <w:r w:rsidRPr="00E7490C">
        <w:rPr>
          <w:b/>
          <w:i/>
        </w:rPr>
        <w:t>:</w:t>
      </w:r>
    </w:p>
    <w:p w14:paraId="1502387C" w14:textId="530206FF" w:rsidR="00BF3501" w:rsidRPr="00E7490C" w:rsidRDefault="00BF3501" w:rsidP="00BF3501">
      <w:pPr>
        <w:pStyle w:val="Basic"/>
        <w:rPr>
          <w:b/>
          <w:i/>
        </w:rPr>
      </w:pPr>
      <w:r w:rsidRPr="00E7490C">
        <w:rPr>
          <w:b/>
          <w:i/>
        </w:rPr>
        <w:t xml:space="preserve">- </w:t>
      </w:r>
      <w:r w:rsidR="0039315E">
        <w:rPr>
          <w:b/>
          <w:i/>
        </w:rPr>
        <w:t xml:space="preserve">аудиторское </w:t>
      </w:r>
      <w:r w:rsidR="0039315E" w:rsidRPr="0039315E">
        <w:rPr>
          <w:rFonts w:eastAsia="Times New Roman"/>
          <w:b/>
          <w:i/>
          <w:color w:val="000000"/>
          <w:lang w:eastAsia="ru-RU"/>
        </w:rPr>
        <w:t xml:space="preserve">заключение </w:t>
      </w:r>
      <w:r w:rsidRPr="00CA7F13">
        <w:rPr>
          <w:rFonts w:eastAsia="Times New Roman"/>
          <w:b/>
          <w:i/>
          <w:color w:val="000000"/>
          <w:lang w:eastAsia="ru-RU"/>
        </w:rPr>
        <w:t>независимого аудитора;</w:t>
      </w:r>
    </w:p>
    <w:p w14:paraId="113DB8A7" w14:textId="77777777" w:rsidR="00BF3501" w:rsidRPr="00E7490C" w:rsidRDefault="00BF3501" w:rsidP="00BF3501">
      <w:pPr>
        <w:pStyle w:val="Basic"/>
        <w:rPr>
          <w:b/>
          <w:i/>
        </w:rPr>
      </w:pPr>
      <w:r w:rsidRPr="00E7490C">
        <w:rPr>
          <w:b/>
          <w:i/>
        </w:rPr>
        <w:t>- консолидированный отчет о финансовом положении;</w:t>
      </w:r>
    </w:p>
    <w:p w14:paraId="07E19CB6" w14:textId="77777777" w:rsidR="00BF3501" w:rsidRPr="00E7490C" w:rsidRDefault="00BF3501" w:rsidP="00BF3501">
      <w:pPr>
        <w:pStyle w:val="Basic"/>
        <w:rPr>
          <w:b/>
          <w:i/>
        </w:rPr>
      </w:pPr>
      <w:r w:rsidRPr="00E7490C">
        <w:rPr>
          <w:b/>
          <w:i/>
        </w:rPr>
        <w:t>- консолидированный отчет о прибылях и убытках и прочем совокупном доходе;</w:t>
      </w:r>
    </w:p>
    <w:p w14:paraId="7545B4E0" w14:textId="77777777" w:rsidR="00BF3501" w:rsidRPr="00E7490C" w:rsidRDefault="00BF3501" w:rsidP="00BF3501">
      <w:pPr>
        <w:pStyle w:val="Basic"/>
        <w:rPr>
          <w:b/>
          <w:i/>
        </w:rPr>
      </w:pPr>
      <w:r w:rsidRPr="00E7490C">
        <w:rPr>
          <w:b/>
          <w:i/>
        </w:rPr>
        <w:t>- консолидированный отчет о движении денежных средств;</w:t>
      </w:r>
    </w:p>
    <w:p w14:paraId="0E38EF83" w14:textId="77777777" w:rsidR="00BF3501" w:rsidRPr="00E7490C" w:rsidRDefault="00BF3501" w:rsidP="00BF3501">
      <w:pPr>
        <w:pStyle w:val="Basic"/>
        <w:rPr>
          <w:b/>
          <w:i/>
        </w:rPr>
      </w:pPr>
      <w:r w:rsidRPr="00E7490C">
        <w:rPr>
          <w:b/>
          <w:i/>
        </w:rPr>
        <w:t>- консолидированный отчет об изменении капитала;</w:t>
      </w:r>
    </w:p>
    <w:p w14:paraId="39492B10" w14:textId="77777777" w:rsidR="00BF3501" w:rsidRDefault="00BF3501" w:rsidP="00BF3501">
      <w:pPr>
        <w:pStyle w:val="Basic"/>
        <w:rPr>
          <w:b/>
          <w:i/>
        </w:rPr>
      </w:pPr>
      <w:r w:rsidRPr="00E7490C">
        <w:rPr>
          <w:b/>
          <w:i/>
        </w:rPr>
        <w:t>- примечания к консолидированной отчетности.</w:t>
      </w:r>
    </w:p>
    <w:p w14:paraId="4705E0AD" w14:textId="77777777" w:rsidR="00BF3501" w:rsidRPr="00BE39AE" w:rsidRDefault="00BF3501" w:rsidP="00BF3501">
      <w:pPr>
        <w:pStyle w:val="Basic"/>
        <w:rPr>
          <w:b/>
          <w:i/>
        </w:rPr>
      </w:pPr>
    </w:p>
    <w:p w14:paraId="47891AD9" w14:textId="77777777" w:rsidR="00BF3501" w:rsidRDefault="00BF3501" w:rsidP="00BF3501">
      <w:pPr>
        <w:pStyle w:val="Basic"/>
      </w:pPr>
      <w: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71D7D40A" w14:textId="77777777" w:rsidR="00BF3501" w:rsidRPr="00CA7F13" w:rsidRDefault="00BF3501" w:rsidP="00BF3501">
      <w:pPr>
        <w:spacing w:after="26" w:line="255" w:lineRule="auto"/>
        <w:ind w:right="44" w:firstLine="567"/>
        <w:jc w:val="both"/>
        <w:rPr>
          <w:rFonts w:eastAsia="Times New Roman"/>
          <w:color w:val="000000"/>
          <w:lang w:eastAsia="ru-RU"/>
        </w:rPr>
      </w:pPr>
      <w:r w:rsidRPr="00CA7F13">
        <w:rPr>
          <w:rFonts w:eastAsia="Times New Roman"/>
          <w:b/>
          <w:i/>
          <w:color w:val="000000"/>
          <w:lang w:eastAsia="ru-RU"/>
        </w:rPr>
        <w:t xml:space="preserve">Состав сокращенной консолидированной промежуточной финансовой отчетности, подготовленной в соответствии с МСФО, за три и шесть месяцев, закончившихся 30 июня 2017 года (неаудированной) (Приложение №2): </w:t>
      </w:r>
    </w:p>
    <w:p w14:paraId="7FEE8255" w14:textId="54860B6A" w:rsidR="00BF3501" w:rsidRPr="00A502B7" w:rsidRDefault="00BF3501" w:rsidP="00BF3501">
      <w:pPr>
        <w:spacing w:after="26" w:line="255" w:lineRule="auto"/>
        <w:ind w:right="44" w:firstLine="567"/>
        <w:jc w:val="both"/>
        <w:rPr>
          <w:rFonts w:eastAsia="Times New Roman"/>
          <w:color w:val="000000"/>
          <w:lang w:eastAsia="ru-RU"/>
        </w:rPr>
      </w:pPr>
      <w:r>
        <w:rPr>
          <w:rFonts w:eastAsia="Times New Roman"/>
          <w:b/>
          <w:i/>
          <w:color w:val="000000"/>
          <w:lang w:eastAsia="ru-RU"/>
        </w:rPr>
        <w:t xml:space="preserve">- </w:t>
      </w:r>
      <w:r w:rsidRPr="00CA7F13">
        <w:rPr>
          <w:rFonts w:eastAsia="Times New Roman"/>
          <w:b/>
          <w:i/>
          <w:color w:val="000000"/>
          <w:lang w:eastAsia="ru-RU"/>
        </w:rPr>
        <w:t xml:space="preserve">Заключение по </w:t>
      </w:r>
      <w:r>
        <w:rPr>
          <w:rFonts w:eastAsia="Times New Roman"/>
          <w:b/>
          <w:i/>
          <w:color w:val="000000"/>
          <w:lang w:eastAsia="ru-RU"/>
        </w:rPr>
        <w:t xml:space="preserve">результатам </w:t>
      </w:r>
      <w:r w:rsidRPr="00CA7F13">
        <w:rPr>
          <w:rFonts w:eastAsia="Times New Roman"/>
          <w:b/>
          <w:i/>
          <w:color w:val="000000"/>
          <w:lang w:eastAsia="ru-RU"/>
        </w:rPr>
        <w:t>обзорной проверк</w:t>
      </w:r>
      <w:r>
        <w:rPr>
          <w:rFonts w:eastAsia="Times New Roman"/>
          <w:b/>
          <w:i/>
          <w:color w:val="000000"/>
          <w:lang w:eastAsia="ru-RU"/>
        </w:rPr>
        <w:t>и</w:t>
      </w:r>
      <w:r w:rsidRPr="00CA7F13">
        <w:rPr>
          <w:rFonts w:eastAsia="Times New Roman"/>
          <w:b/>
          <w:i/>
          <w:color w:val="000000"/>
          <w:lang w:eastAsia="ru-RU"/>
        </w:rPr>
        <w:t xml:space="preserve"> сокращенной консолидированной промежуточной финансовой </w:t>
      </w:r>
      <w:r>
        <w:rPr>
          <w:rFonts w:eastAsia="Times New Roman"/>
          <w:b/>
          <w:i/>
          <w:color w:val="000000"/>
          <w:lang w:eastAsia="ru-RU"/>
        </w:rPr>
        <w:t>информации</w:t>
      </w:r>
    </w:p>
    <w:p w14:paraId="7C0AFD12" w14:textId="77777777" w:rsidR="00BF3501" w:rsidRPr="00A502B7" w:rsidRDefault="00BF3501" w:rsidP="00BF3501">
      <w:pPr>
        <w:spacing w:after="27" w:line="255" w:lineRule="auto"/>
        <w:ind w:right="44" w:firstLine="567"/>
        <w:jc w:val="both"/>
        <w:rPr>
          <w:rFonts w:eastAsia="Times New Roman"/>
          <w:color w:val="000000"/>
          <w:lang w:eastAsia="ru-RU"/>
        </w:rPr>
      </w:pPr>
      <w:r>
        <w:rPr>
          <w:rFonts w:eastAsia="Times New Roman"/>
          <w:b/>
          <w:i/>
          <w:color w:val="000000"/>
          <w:lang w:eastAsia="ru-RU"/>
        </w:rPr>
        <w:t xml:space="preserve">- </w:t>
      </w:r>
      <w:r w:rsidRPr="00CA7F13">
        <w:rPr>
          <w:rFonts w:eastAsia="Times New Roman"/>
          <w:b/>
          <w:i/>
          <w:color w:val="000000"/>
          <w:lang w:eastAsia="ru-RU"/>
        </w:rPr>
        <w:t>Сокращенный консолидированный промежуточн</w:t>
      </w:r>
      <w:r>
        <w:rPr>
          <w:rFonts w:eastAsia="Times New Roman"/>
          <w:b/>
          <w:i/>
          <w:color w:val="000000"/>
          <w:lang w:eastAsia="ru-RU"/>
        </w:rPr>
        <w:t>ый отчет о финансовом положении</w:t>
      </w:r>
      <w:r w:rsidRPr="00A502B7">
        <w:rPr>
          <w:rFonts w:eastAsia="Times New Roman"/>
          <w:b/>
          <w:i/>
          <w:color w:val="000000"/>
          <w:lang w:eastAsia="ru-RU"/>
        </w:rPr>
        <w:t>.</w:t>
      </w:r>
    </w:p>
    <w:p w14:paraId="4C9BA807" w14:textId="77777777" w:rsidR="00BF3501" w:rsidRPr="00A502B7" w:rsidRDefault="00BF3501" w:rsidP="00BF3501">
      <w:pPr>
        <w:spacing w:after="5" w:line="255" w:lineRule="auto"/>
        <w:ind w:right="44" w:firstLine="567"/>
        <w:jc w:val="both"/>
        <w:rPr>
          <w:rFonts w:eastAsia="Times New Roman"/>
          <w:color w:val="000000"/>
          <w:lang w:eastAsia="ru-RU"/>
        </w:rPr>
      </w:pPr>
      <w:r>
        <w:rPr>
          <w:rFonts w:eastAsia="Times New Roman"/>
          <w:b/>
          <w:i/>
          <w:color w:val="000000"/>
          <w:lang w:eastAsia="ru-RU"/>
        </w:rPr>
        <w:t xml:space="preserve">- </w:t>
      </w:r>
      <w:r w:rsidRPr="00CA7F13">
        <w:rPr>
          <w:rFonts w:eastAsia="Times New Roman"/>
          <w:b/>
          <w:i/>
          <w:color w:val="000000"/>
          <w:lang w:eastAsia="ru-RU"/>
        </w:rPr>
        <w:t>Сокращенный консолидированный промежуточный отчет о прибылях и убытках и прочем совокупном доходе</w:t>
      </w:r>
      <w:r w:rsidRPr="00A502B7">
        <w:rPr>
          <w:rFonts w:eastAsia="Times New Roman"/>
          <w:b/>
          <w:i/>
          <w:color w:val="000000"/>
          <w:lang w:eastAsia="ru-RU"/>
        </w:rPr>
        <w:t>.</w:t>
      </w:r>
    </w:p>
    <w:p w14:paraId="0A8A0490" w14:textId="77777777" w:rsidR="00BF3501" w:rsidRPr="00A502B7" w:rsidRDefault="00BF3501" w:rsidP="00BF3501">
      <w:pPr>
        <w:spacing w:after="10" w:line="271" w:lineRule="auto"/>
        <w:ind w:right="44" w:firstLine="567"/>
        <w:jc w:val="both"/>
        <w:rPr>
          <w:rFonts w:eastAsia="Times New Roman"/>
          <w:b/>
          <w:i/>
          <w:color w:val="000000"/>
          <w:lang w:eastAsia="ru-RU"/>
        </w:rPr>
      </w:pPr>
      <w:r>
        <w:rPr>
          <w:rFonts w:eastAsia="Times New Roman"/>
          <w:b/>
          <w:i/>
          <w:color w:val="000000"/>
          <w:lang w:eastAsia="ru-RU"/>
        </w:rPr>
        <w:t xml:space="preserve">- </w:t>
      </w:r>
      <w:r w:rsidRPr="00CA7F13">
        <w:rPr>
          <w:rFonts w:eastAsia="Times New Roman"/>
          <w:b/>
          <w:i/>
          <w:color w:val="000000"/>
          <w:lang w:eastAsia="ru-RU"/>
        </w:rPr>
        <w:t>Сокращенный консолидированный промежуточный от</w:t>
      </w:r>
      <w:r>
        <w:rPr>
          <w:rFonts w:eastAsia="Times New Roman"/>
          <w:b/>
          <w:i/>
          <w:color w:val="000000"/>
          <w:lang w:eastAsia="ru-RU"/>
        </w:rPr>
        <w:t>чет о движении денежных средств</w:t>
      </w:r>
      <w:r w:rsidRPr="00CA7F13">
        <w:rPr>
          <w:rFonts w:eastAsia="Times New Roman"/>
          <w:b/>
          <w:i/>
          <w:color w:val="000000"/>
          <w:lang w:eastAsia="ru-RU"/>
        </w:rPr>
        <w:t xml:space="preserve"> - Сокращенный консолидированный промежуточный</w:t>
      </w:r>
      <w:r>
        <w:rPr>
          <w:rFonts w:eastAsia="Times New Roman"/>
          <w:b/>
          <w:i/>
          <w:color w:val="000000"/>
          <w:lang w:eastAsia="ru-RU"/>
        </w:rPr>
        <w:t xml:space="preserve"> отчет об изменениях в капитале</w:t>
      </w:r>
      <w:r w:rsidRPr="00A502B7">
        <w:rPr>
          <w:rFonts w:eastAsia="Times New Roman"/>
          <w:b/>
          <w:i/>
          <w:color w:val="000000"/>
          <w:lang w:eastAsia="ru-RU"/>
        </w:rPr>
        <w:t>.</w:t>
      </w:r>
    </w:p>
    <w:p w14:paraId="6BDDD0FE" w14:textId="77777777" w:rsidR="00BF3501" w:rsidRPr="00CA7F13" w:rsidRDefault="00BF3501" w:rsidP="00BF3501">
      <w:pPr>
        <w:spacing w:after="10" w:line="271" w:lineRule="auto"/>
        <w:ind w:right="44" w:firstLine="567"/>
        <w:jc w:val="both"/>
        <w:rPr>
          <w:rFonts w:eastAsia="Times New Roman"/>
          <w:color w:val="000000"/>
          <w:lang w:eastAsia="ru-RU"/>
        </w:rPr>
      </w:pPr>
      <w:r w:rsidRPr="00CA7F13">
        <w:rPr>
          <w:rFonts w:eastAsia="Times New Roman"/>
          <w:b/>
          <w:i/>
          <w:color w:val="000000"/>
          <w:lang w:eastAsia="ru-RU"/>
        </w:rPr>
        <w:t>- Примечания к сокращенной консолидированной промежуточной финансовой отчетности.</w:t>
      </w:r>
    </w:p>
    <w:p w14:paraId="37A78175" w14:textId="77777777" w:rsidR="00BF3501" w:rsidRPr="00AE15A3" w:rsidRDefault="00BF3501" w:rsidP="00BF3501">
      <w:pPr>
        <w:pStyle w:val="Basic"/>
      </w:pPr>
    </w:p>
    <w:p w14:paraId="301E2F9C" w14:textId="77777777" w:rsidR="00BF3501" w:rsidRPr="00AE15A3" w:rsidRDefault="00BF3501" w:rsidP="00BF3501">
      <w:pPr>
        <w:pStyle w:val="Basic"/>
      </w:pPr>
      <w: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r w:rsidRPr="00AE15A3">
        <w:t xml:space="preserve">: </w:t>
      </w:r>
    </w:p>
    <w:p w14:paraId="11153FCD" w14:textId="77777777" w:rsidR="00BF3501" w:rsidRPr="00E625FD" w:rsidRDefault="00BF3501" w:rsidP="00BF3501">
      <w:pPr>
        <w:pStyle w:val="Basic"/>
        <w:rPr>
          <w:b/>
          <w:i/>
        </w:rPr>
      </w:pPr>
      <w:r w:rsidRPr="00E625FD">
        <w:rPr>
          <w:b/>
          <w:i/>
        </w:rPr>
        <w:t>Состав сокращенной консолидированной промежуточной финансовой отчетности, подготовленной в соответствии с МСФО</w:t>
      </w:r>
      <w:r>
        <w:rPr>
          <w:b/>
          <w:i/>
        </w:rPr>
        <w:t xml:space="preserve"> </w:t>
      </w:r>
      <w:r w:rsidRPr="00815753">
        <w:rPr>
          <w:rStyle w:val="Subst"/>
          <w:bCs/>
          <w:iCs/>
        </w:rPr>
        <w:t>(IAS) 34</w:t>
      </w:r>
      <w:r>
        <w:rPr>
          <w:rStyle w:val="Subst"/>
          <w:bCs/>
          <w:iCs/>
        </w:rPr>
        <w:t xml:space="preserve"> </w:t>
      </w:r>
      <w:r w:rsidRPr="00815753">
        <w:rPr>
          <w:rStyle w:val="Subst"/>
          <w:bCs/>
          <w:iCs/>
        </w:rPr>
        <w:t>«Промежуточная финансовая отчетност</w:t>
      </w:r>
      <w:r>
        <w:rPr>
          <w:rStyle w:val="Subst"/>
          <w:bCs/>
          <w:iCs/>
        </w:rPr>
        <w:t>ь»</w:t>
      </w:r>
      <w:r w:rsidRPr="00E625FD">
        <w:rPr>
          <w:b/>
          <w:i/>
        </w:rPr>
        <w:t xml:space="preserve"> за три </w:t>
      </w:r>
      <w:r>
        <w:rPr>
          <w:b/>
          <w:i/>
        </w:rPr>
        <w:t xml:space="preserve">и девять </w:t>
      </w:r>
      <w:r w:rsidRPr="00E625FD">
        <w:rPr>
          <w:b/>
          <w:i/>
        </w:rPr>
        <w:t>месяц</w:t>
      </w:r>
      <w:r>
        <w:rPr>
          <w:b/>
          <w:i/>
        </w:rPr>
        <w:t>ев</w:t>
      </w:r>
      <w:r w:rsidRPr="00E625FD">
        <w:rPr>
          <w:b/>
          <w:i/>
        </w:rPr>
        <w:t xml:space="preserve">, закончившихся </w:t>
      </w:r>
      <w:r>
        <w:rPr>
          <w:b/>
          <w:i/>
        </w:rPr>
        <w:t>30</w:t>
      </w:r>
      <w:r w:rsidRPr="00E625FD">
        <w:rPr>
          <w:b/>
          <w:i/>
        </w:rPr>
        <w:t xml:space="preserve"> </w:t>
      </w:r>
      <w:r>
        <w:rPr>
          <w:b/>
          <w:i/>
        </w:rPr>
        <w:t>сентября</w:t>
      </w:r>
      <w:r w:rsidRPr="00E625FD">
        <w:rPr>
          <w:b/>
          <w:i/>
        </w:rPr>
        <w:t xml:space="preserve"> 2017 года </w:t>
      </w:r>
      <w:r w:rsidRPr="00815753">
        <w:rPr>
          <w:rStyle w:val="Subst"/>
          <w:bCs/>
          <w:iCs/>
        </w:rPr>
        <w:t>(неаудированная)</w:t>
      </w:r>
      <w:r w:rsidRPr="00E625FD">
        <w:rPr>
          <w:b/>
          <w:bCs/>
          <w:i/>
          <w:iCs/>
        </w:rPr>
        <w:t xml:space="preserve"> (Приложение № </w:t>
      </w:r>
      <w:r>
        <w:rPr>
          <w:b/>
          <w:bCs/>
          <w:i/>
          <w:iCs/>
        </w:rPr>
        <w:t>2</w:t>
      </w:r>
      <w:r w:rsidRPr="00E625FD">
        <w:rPr>
          <w:b/>
          <w:bCs/>
          <w:i/>
          <w:iCs/>
        </w:rPr>
        <w:t>)</w:t>
      </w:r>
      <w:r w:rsidRPr="00E625FD">
        <w:rPr>
          <w:b/>
          <w:i/>
        </w:rPr>
        <w:t>:</w:t>
      </w:r>
    </w:p>
    <w:p w14:paraId="773D63ED" w14:textId="77777777" w:rsidR="00BF3501" w:rsidRPr="00E54095" w:rsidRDefault="00BF3501" w:rsidP="00BF3501">
      <w:pPr>
        <w:pStyle w:val="Basic"/>
        <w:rPr>
          <w:b/>
          <w:i/>
        </w:rPr>
      </w:pPr>
      <w:r w:rsidRPr="00E54095">
        <w:rPr>
          <w:b/>
          <w:i/>
        </w:rPr>
        <w:t>- сокращенный консолидированный промежуточный отчет о финансовом положении;</w:t>
      </w:r>
    </w:p>
    <w:p w14:paraId="092F6DBE" w14:textId="77777777" w:rsidR="00BF3501" w:rsidRPr="00E54095" w:rsidRDefault="00BF3501" w:rsidP="00BF3501">
      <w:pPr>
        <w:pStyle w:val="Basic"/>
        <w:rPr>
          <w:b/>
          <w:i/>
        </w:rPr>
      </w:pPr>
      <w:r w:rsidRPr="00E54095">
        <w:rPr>
          <w:b/>
          <w:i/>
        </w:rPr>
        <w:t>- сокращенный консолидированный промежуточный отчет о прибылях и убытках и прочем совокупном доходе;</w:t>
      </w:r>
    </w:p>
    <w:p w14:paraId="7B91C233" w14:textId="77777777" w:rsidR="00BF3501" w:rsidRPr="00E54095" w:rsidRDefault="00BF3501" w:rsidP="00BF3501">
      <w:pPr>
        <w:pStyle w:val="Basic"/>
        <w:rPr>
          <w:b/>
          <w:i/>
        </w:rPr>
      </w:pPr>
      <w:r w:rsidRPr="00E54095">
        <w:rPr>
          <w:b/>
          <w:i/>
        </w:rPr>
        <w:t>- сокращенный консолидированный промежуточный отчет о движении денежных средств;</w:t>
      </w:r>
    </w:p>
    <w:p w14:paraId="21D416DD" w14:textId="77777777" w:rsidR="00BF3501" w:rsidRPr="00E54095" w:rsidRDefault="00BF3501" w:rsidP="00BF3501">
      <w:pPr>
        <w:pStyle w:val="Basic"/>
        <w:rPr>
          <w:b/>
          <w:i/>
        </w:rPr>
      </w:pPr>
      <w:r w:rsidRPr="00E54095">
        <w:rPr>
          <w:b/>
          <w:i/>
        </w:rPr>
        <w:t>- сокращенный консолидированный промежуточный отчет</w:t>
      </w:r>
      <w:r w:rsidRPr="00E54095">
        <w:t xml:space="preserve"> </w:t>
      </w:r>
      <w:r w:rsidRPr="00E54095">
        <w:rPr>
          <w:b/>
          <w:i/>
        </w:rPr>
        <w:t>об изменениях в капитале;</w:t>
      </w:r>
    </w:p>
    <w:p w14:paraId="607DEB55" w14:textId="77777777" w:rsidR="00BF3501" w:rsidRPr="004B672D" w:rsidRDefault="00BF3501" w:rsidP="00BF3501">
      <w:pPr>
        <w:pStyle w:val="Basic"/>
        <w:rPr>
          <w:b/>
          <w:i/>
        </w:rPr>
      </w:pPr>
      <w:r w:rsidRPr="00E54095">
        <w:rPr>
          <w:b/>
          <w:i/>
        </w:rPr>
        <w:t>- примечания к сокращенной консолидированной промежуточной финансовой отчетности.</w:t>
      </w:r>
    </w:p>
    <w:p w14:paraId="59BA0DEB" w14:textId="77777777" w:rsidR="00BF3501" w:rsidRDefault="00BF3501" w:rsidP="00BF3501">
      <w:pPr>
        <w:widowControl w:val="0"/>
        <w:autoSpaceDE w:val="0"/>
        <w:autoSpaceDN w:val="0"/>
        <w:adjustRightInd w:val="0"/>
        <w:jc w:val="both"/>
        <w:rPr>
          <w:rFonts w:cs="Calibri"/>
        </w:rPr>
      </w:pPr>
    </w:p>
    <w:p w14:paraId="51B4DBBE" w14:textId="77777777" w:rsidR="00BF3501" w:rsidRDefault="00BF3501" w:rsidP="00BF3501">
      <w:pPr>
        <w:pStyle w:val="23"/>
      </w:pPr>
      <w:bookmarkStart w:id="100" w:name="_Toc506225066"/>
      <w:r>
        <w:t>7.4. Сведения об учетной политике эмитента</w:t>
      </w:r>
      <w:bookmarkEnd w:id="100"/>
    </w:p>
    <w:p w14:paraId="225EED07" w14:textId="77777777" w:rsidR="00BF3501" w:rsidRDefault="00BF3501" w:rsidP="00BF3501">
      <w:pPr>
        <w:pStyle w:val="Basic"/>
      </w:pPr>
      <w: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2EB7F9B0" w14:textId="77777777" w:rsidR="00BF3501" w:rsidRPr="00FC18B4" w:rsidRDefault="00BF3501" w:rsidP="00BF3501">
      <w:pPr>
        <w:pStyle w:val="Basic"/>
        <w:rPr>
          <w:b/>
          <w:bCs/>
          <w:i/>
          <w:iCs/>
        </w:rPr>
      </w:pPr>
      <w:r w:rsidRPr="00FC18B4">
        <w:rPr>
          <w:b/>
          <w:bCs/>
          <w:i/>
          <w:iCs/>
        </w:rPr>
        <w:t xml:space="preserve">Основные положения принятой Эмитентом учетной политики на 2014, 2015, 2016, 2017 гг. приведены в Приложении №3 к настоящему Проспекту ценных бумаг. </w:t>
      </w:r>
    </w:p>
    <w:p w14:paraId="62F2AE1A" w14:textId="77777777" w:rsidR="00BF3501" w:rsidRDefault="00BF3501" w:rsidP="00BF3501">
      <w:pPr>
        <w:widowControl w:val="0"/>
        <w:autoSpaceDE w:val="0"/>
        <w:autoSpaceDN w:val="0"/>
        <w:adjustRightInd w:val="0"/>
        <w:jc w:val="both"/>
        <w:rPr>
          <w:rFonts w:cs="Calibri"/>
        </w:rPr>
      </w:pPr>
    </w:p>
    <w:p w14:paraId="130DFB22" w14:textId="77777777" w:rsidR="00BF3501" w:rsidRDefault="00BF3501" w:rsidP="00BF3501">
      <w:pPr>
        <w:pStyle w:val="23"/>
      </w:pPr>
      <w:bookmarkStart w:id="101" w:name="_Toc506225067"/>
      <w:r>
        <w:t>7.5. Сведения об общей сумме экспорта, а также о доле, которую составляет экспорт в общем объеме продаж</w:t>
      </w:r>
      <w:bookmarkEnd w:id="101"/>
    </w:p>
    <w:p w14:paraId="1A67F91B"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1CC4BAA" w14:textId="77777777" w:rsidR="00BF3501" w:rsidRDefault="00BF3501" w:rsidP="00BF3501">
      <w:pPr>
        <w:widowControl w:val="0"/>
        <w:autoSpaceDE w:val="0"/>
        <w:autoSpaceDN w:val="0"/>
        <w:adjustRightInd w:val="0"/>
        <w:jc w:val="both"/>
        <w:rPr>
          <w:rFonts w:cs="Calibri"/>
        </w:rPr>
      </w:pPr>
    </w:p>
    <w:p w14:paraId="357F7DD8" w14:textId="77777777" w:rsidR="00BF3501" w:rsidRDefault="00BF3501" w:rsidP="00BF3501">
      <w:pPr>
        <w:pStyle w:val="23"/>
      </w:pPr>
      <w:bookmarkStart w:id="102" w:name="_Toc506225068"/>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02"/>
    </w:p>
    <w:p w14:paraId="770B8D13"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1130084B" w14:textId="77777777" w:rsidR="00BF3501" w:rsidRDefault="00BF3501" w:rsidP="00BF3501">
      <w:pPr>
        <w:widowControl w:val="0"/>
        <w:autoSpaceDE w:val="0"/>
        <w:autoSpaceDN w:val="0"/>
        <w:adjustRightInd w:val="0"/>
        <w:jc w:val="both"/>
        <w:rPr>
          <w:rFonts w:cs="Calibri"/>
        </w:rPr>
      </w:pPr>
    </w:p>
    <w:p w14:paraId="7ABAD86B" w14:textId="77777777" w:rsidR="00BF3501" w:rsidRDefault="00BF3501" w:rsidP="00BF3501">
      <w:pPr>
        <w:pStyle w:val="23"/>
      </w:pPr>
      <w:bookmarkStart w:id="103" w:name="_Toc506225069"/>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03"/>
    </w:p>
    <w:p w14:paraId="6D0D8365" w14:textId="77777777" w:rsidR="00BF3501" w:rsidRDefault="00BF3501" w:rsidP="00BF3501">
      <w:pPr>
        <w:pStyle w:val="Basic"/>
        <w:rPr>
          <w:lang w:eastAsia="ru-RU"/>
        </w:rPr>
      </w:pPr>
      <w:r w:rsidRPr="005C6383">
        <w:rPr>
          <w:lang w:eastAsia="ru-RU"/>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14:paraId="3A76A3B7" w14:textId="77777777" w:rsidR="00BF3501" w:rsidRDefault="00BF3501" w:rsidP="00BF3501">
      <w:pPr>
        <w:pStyle w:val="Basic"/>
        <w:rPr>
          <w:b/>
          <w:bCs/>
          <w:i/>
          <w:iCs/>
        </w:rPr>
      </w:pPr>
      <w:r w:rsidRPr="00FC18B4">
        <w:rPr>
          <w:b/>
          <w:bCs/>
          <w:i/>
          <w:iCs/>
        </w:rPr>
        <w:t>Эмитент за три последних завершенных отчетных года, предшествующих дате утверждения проспекта ценных бумаг,</w:t>
      </w:r>
      <w:r>
        <w:rPr>
          <w:b/>
          <w:bCs/>
          <w:i/>
          <w:iCs/>
        </w:rPr>
        <w:t xml:space="preserve"> </w:t>
      </w:r>
      <w:r w:rsidRPr="00FC18B4">
        <w:rPr>
          <w:b/>
          <w:bCs/>
          <w:i/>
          <w:iCs/>
        </w:rPr>
        <w:t>не участвовал в судебных процессах в качестве истца либо ответчика (с указанием наложенных на ответчика судебным органом санкций), участие в которых могло существенно отразиться на финансово-хозяйственной деятельности эмитента</w:t>
      </w:r>
    </w:p>
    <w:p w14:paraId="74737E37" w14:textId="77777777" w:rsidR="00BF3501" w:rsidRDefault="00BF3501" w:rsidP="00BF3501">
      <w:pPr>
        <w:rPr>
          <w:b/>
          <w:bCs/>
          <w:i/>
          <w:iCs/>
          <w:szCs w:val="20"/>
        </w:rPr>
      </w:pPr>
      <w:r>
        <w:rPr>
          <w:b/>
          <w:bCs/>
          <w:i/>
          <w:iCs/>
        </w:rPr>
        <w:br w:type="page"/>
      </w:r>
    </w:p>
    <w:p w14:paraId="0DBE02EA" w14:textId="77777777" w:rsidR="00BF3501" w:rsidRDefault="00BF3501" w:rsidP="00BF3501">
      <w:pPr>
        <w:pStyle w:val="11"/>
        <w:contextualSpacing/>
      </w:pPr>
      <w:bookmarkStart w:id="104" w:name="Par1134"/>
      <w:bookmarkStart w:id="105" w:name="_Toc467591300"/>
      <w:bookmarkStart w:id="106" w:name="_Toc476307276"/>
      <w:bookmarkStart w:id="107" w:name="_Toc506225070"/>
      <w:bookmarkEnd w:id="104"/>
      <w:r>
        <w:t>Раздел VIII. Сведения о размещаемых эмиссионных ценных бумагах, а также об объеме, о сроке, об условиях и о порядке их размещения</w:t>
      </w:r>
      <w:bookmarkEnd w:id="105"/>
      <w:bookmarkEnd w:id="106"/>
      <w:bookmarkEnd w:id="107"/>
    </w:p>
    <w:p w14:paraId="4D827318" w14:textId="77777777" w:rsidR="00BF3501" w:rsidRDefault="00BF3501" w:rsidP="00BF3501">
      <w:pPr>
        <w:widowControl w:val="0"/>
        <w:autoSpaceDE w:val="0"/>
        <w:autoSpaceDN w:val="0"/>
        <w:adjustRightInd w:val="0"/>
        <w:contextualSpacing/>
        <w:jc w:val="both"/>
        <w:rPr>
          <w:rFonts w:cs="Calibri"/>
        </w:rPr>
      </w:pPr>
    </w:p>
    <w:p w14:paraId="20864061" w14:textId="77777777" w:rsidR="00BF3501" w:rsidRDefault="00BF3501" w:rsidP="00BF3501">
      <w:pPr>
        <w:pStyle w:val="23"/>
        <w:contextualSpacing/>
      </w:pPr>
      <w:bookmarkStart w:id="108" w:name="_Toc467591301"/>
      <w:bookmarkStart w:id="109" w:name="_Toc476307277"/>
      <w:bookmarkStart w:id="110" w:name="_Toc506225071"/>
      <w:r>
        <w:t>8.1. Вид, категория (тип) ценных бумаг</w:t>
      </w:r>
      <w:bookmarkEnd w:id="108"/>
      <w:bookmarkEnd w:id="109"/>
      <w:bookmarkEnd w:id="110"/>
    </w:p>
    <w:p w14:paraId="596088DA" w14:textId="77777777" w:rsidR="00BF3501" w:rsidRPr="00AE2785" w:rsidRDefault="00BF3501" w:rsidP="00BF3501">
      <w:pPr>
        <w:pStyle w:val="Basic"/>
      </w:pPr>
      <w:r w:rsidRPr="00AE2785">
        <w:t>Вид ценных бумаг</w:t>
      </w:r>
      <w:r>
        <w:t>,</w:t>
      </w:r>
      <w:r w:rsidRPr="00AE2785">
        <w:t xml:space="preserve"> размещаемых в рамках программы биржевых облигаций: </w:t>
      </w:r>
      <w:r w:rsidRPr="00AE2785">
        <w:rPr>
          <w:b/>
          <w:bCs/>
          <w:i/>
          <w:iCs/>
        </w:rPr>
        <w:t>биржевые облигации на предъявителя</w:t>
      </w:r>
    </w:p>
    <w:p w14:paraId="676EF533" w14:textId="77777777" w:rsidR="00BF3501" w:rsidRPr="00523623" w:rsidRDefault="00BF3501" w:rsidP="00BF3501">
      <w:pPr>
        <w:pStyle w:val="Basic"/>
        <w:rPr>
          <w:b/>
          <w:bCs/>
          <w:i/>
          <w:iCs/>
        </w:rPr>
      </w:pPr>
      <w:r w:rsidRPr="00AE2785">
        <w:t xml:space="preserve">Идентификационные признаки ценных бумаг, размещаемых в рамках программы биржевых облигаций: </w:t>
      </w:r>
      <w:r w:rsidRPr="00523623">
        <w:rPr>
          <w:b/>
          <w:bCs/>
          <w:i/>
          <w:iCs/>
        </w:rPr>
        <w:t>биржевые облигации документарные процентные неконвертируемые на предъявителя с обязательным централизованным хранением.</w:t>
      </w:r>
    </w:p>
    <w:p w14:paraId="26C195D9" w14:textId="77777777" w:rsidR="00BF3501" w:rsidRPr="00AE2785" w:rsidRDefault="00BF3501" w:rsidP="00BF3501">
      <w:pPr>
        <w:ind w:firstLine="539"/>
        <w:jc w:val="both"/>
        <w:rPr>
          <w:b/>
          <w:i/>
        </w:rPr>
      </w:pPr>
      <w:r w:rsidRPr="00AE2785">
        <w:t xml:space="preserve">Серия: </w:t>
      </w:r>
      <w:r w:rsidRPr="00523623">
        <w:rPr>
          <w:rStyle w:val="BasicChar"/>
          <w:b/>
          <w:bCs/>
          <w:i/>
          <w:iCs/>
          <w:u w:val="single"/>
        </w:rPr>
        <w:t>Информация о серии будет указана в Условиях выпуска биржевых облигаций в рамках программы биржевых облигаций</w:t>
      </w:r>
      <w:r w:rsidRPr="00AE2785">
        <w:rPr>
          <w:b/>
          <w:i/>
        </w:rPr>
        <w:t>.</w:t>
      </w:r>
    </w:p>
    <w:p w14:paraId="6B9E6405" w14:textId="77777777" w:rsidR="00BF3501" w:rsidRPr="008D095B" w:rsidRDefault="00BF3501" w:rsidP="00BF3501">
      <w:pPr>
        <w:pStyle w:val="Basic"/>
        <w:rPr>
          <w:b/>
          <w:bCs/>
          <w:i/>
          <w:iCs/>
        </w:rPr>
      </w:pPr>
    </w:p>
    <w:p w14:paraId="36700AE1" w14:textId="77777777" w:rsidR="00BF3501" w:rsidRPr="008D095B" w:rsidRDefault="00BF3501" w:rsidP="00BF3501">
      <w:pPr>
        <w:pStyle w:val="Basic"/>
        <w:rPr>
          <w:b/>
          <w:bCs/>
          <w:i/>
          <w:iCs/>
        </w:rPr>
      </w:pPr>
      <w:r w:rsidRPr="008D095B">
        <w:rPr>
          <w:b/>
          <w:bCs/>
          <w:i/>
          <w:iCs/>
        </w:rPr>
        <w:t>Далее в настоящем документе будут использоваться следующие термины:</w:t>
      </w:r>
    </w:p>
    <w:p w14:paraId="035E2558" w14:textId="77777777" w:rsidR="00BF3501" w:rsidRPr="008D095B" w:rsidRDefault="00BF3501" w:rsidP="00BF3501">
      <w:pPr>
        <w:pStyle w:val="Basic"/>
        <w:rPr>
          <w:b/>
          <w:bCs/>
          <w:i/>
          <w:iCs/>
        </w:rPr>
      </w:pPr>
      <w:r w:rsidRPr="008D095B">
        <w:rPr>
          <w:b/>
          <w:bCs/>
          <w:i/>
          <w:iCs/>
        </w:rPr>
        <w:t>Программа или Программа облигаций – 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4DCB5F02" w14:textId="77777777" w:rsidR="00BF3501" w:rsidRPr="008D095B" w:rsidRDefault="00BF3501" w:rsidP="00BF3501">
      <w:pPr>
        <w:pStyle w:val="Basic"/>
        <w:rPr>
          <w:b/>
          <w:bCs/>
          <w:i/>
          <w:iCs/>
        </w:rPr>
      </w:pPr>
      <w:r w:rsidRPr="008D095B">
        <w:rPr>
          <w:b/>
          <w:bCs/>
          <w:i/>
          <w:iCs/>
        </w:rPr>
        <w:t>Условия выпуска – Условия выпуска биржевых облигаций в рамках Программы облигаций, вторая часть решения о выпуске ценных бумаг, содержащая конкретные условия отдельного выпуска Биржевых облигаций;</w:t>
      </w:r>
    </w:p>
    <w:p w14:paraId="0E08B8DB" w14:textId="77777777" w:rsidR="00BF3501" w:rsidRPr="008D095B" w:rsidRDefault="00BF3501" w:rsidP="00BF3501">
      <w:pPr>
        <w:pStyle w:val="Basic"/>
        <w:rPr>
          <w:b/>
          <w:bCs/>
          <w:i/>
          <w:iCs/>
        </w:rPr>
      </w:pPr>
      <w:r w:rsidRPr="008D095B">
        <w:rPr>
          <w:b/>
          <w:bCs/>
          <w:i/>
          <w:iCs/>
        </w:rPr>
        <w:t>Выпуск – отдельный выпуск биржевых облигаций, размещаемых в рамках Программы;</w:t>
      </w:r>
    </w:p>
    <w:p w14:paraId="7FA856F6" w14:textId="77777777" w:rsidR="00BF3501" w:rsidRPr="008D095B" w:rsidRDefault="00BF3501" w:rsidP="00BF3501">
      <w:pPr>
        <w:pStyle w:val="Basic"/>
        <w:rPr>
          <w:b/>
          <w:bCs/>
          <w:i/>
          <w:iCs/>
        </w:rPr>
      </w:pPr>
      <w:r w:rsidRPr="008D095B">
        <w:rPr>
          <w:b/>
          <w:bCs/>
          <w:i/>
          <w:iCs/>
        </w:rPr>
        <w:t xml:space="preserve">Биржевая облигация или Биржевая облигация выпуска – биржевая облигация, размещаемая в рамках Выпуска; </w:t>
      </w:r>
    </w:p>
    <w:p w14:paraId="781D1E6A" w14:textId="77777777" w:rsidR="00BF3501" w:rsidRPr="008D095B" w:rsidRDefault="00BF3501" w:rsidP="00BF3501">
      <w:pPr>
        <w:pStyle w:val="Basic"/>
        <w:rPr>
          <w:b/>
          <w:bCs/>
          <w:i/>
          <w:iCs/>
        </w:rPr>
      </w:pPr>
      <w:r w:rsidRPr="008D095B">
        <w:rPr>
          <w:b/>
          <w:bCs/>
          <w:i/>
          <w:iCs/>
        </w:rPr>
        <w:t>Биржевые облигации, Биржевые облигации выпуска – биржевые облигации, размещаемые в рамках одного Выпуска.</w:t>
      </w:r>
    </w:p>
    <w:p w14:paraId="1024BCE0" w14:textId="77777777" w:rsidR="00BF3501" w:rsidRDefault="00BF3501" w:rsidP="00BF3501">
      <w:pPr>
        <w:widowControl w:val="0"/>
        <w:autoSpaceDE w:val="0"/>
        <w:autoSpaceDN w:val="0"/>
        <w:adjustRightInd w:val="0"/>
        <w:contextualSpacing/>
        <w:jc w:val="both"/>
        <w:rPr>
          <w:rFonts w:cs="Calibri"/>
        </w:rPr>
      </w:pPr>
    </w:p>
    <w:p w14:paraId="6C6E944C" w14:textId="77777777" w:rsidR="00BF3501" w:rsidRDefault="00BF3501" w:rsidP="00BF3501">
      <w:pPr>
        <w:pStyle w:val="23"/>
        <w:contextualSpacing/>
      </w:pPr>
      <w:bookmarkStart w:id="111" w:name="_Toc467591302"/>
      <w:bookmarkStart w:id="112" w:name="_Toc476307278"/>
      <w:bookmarkStart w:id="113" w:name="_Toc506225072"/>
      <w:r>
        <w:t>8.2. Форма ценных бумаг</w:t>
      </w:r>
      <w:bookmarkEnd w:id="111"/>
      <w:bookmarkEnd w:id="112"/>
      <w:bookmarkEnd w:id="113"/>
    </w:p>
    <w:p w14:paraId="693C06EA" w14:textId="77777777" w:rsidR="00BF3501" w:rsidRDefault="00BF3501" w:rsidP="00BF3501">
      <w:pPr>
        <w:pStyle w:val="Basic"/>
        <w:contextualSpacing/>
      </w:pPr>
      <w:r>
        <w:t xml:space="preserve">Форма размещаемых ценных бумаг: </w:t>
      </w:r>
      <w:r w:rsidRPr="00AE2785">
        <w:rPr>
          <w:b/>
          <w:bCs/>
          <w:i/>
          <w:iCs/>
          <w:szCs w:val="22"/>
        </w:rPr>
        <w:t>документарные</w:t>
      </w:r>
      <w:r>
        <w:t>.</w:t>
      </w:r>
    </w:p>
    <w:p w14:paraId="3EE24102" w14:textId="77777777" w:rsidR="00BF3501" w:rsidRDefault="00BF3501" w:rsidP="00BF3501">
      <w:pPr>
        <w:widowControl w:val="0"/>
        <w:autoSpaceDE w:val="0"/>
        <w:autoSpaceDN w:val="0"/>
        <w:adjustRightInd w:val="0"/>
        <w:contextualSpacing/>
        <w:jc w:val="both"/>
        <w:rPr>
          <w:rFonts w:cs="Calibri"/>
        </w:rPr>
      </w:pPr>
    </w:p>
    <w:p w14:paraId="08E4C930" w14:textId="77777777" w:rsidR="00BF3501" w:rsidRDefault="00BF3501" w:rsidP="00BF3501">
      <w:pPr>
        <w:pStyle w:val="23"/>
        <w:contextualSpacing/>
      </w:pPr>
      <w:bookmarkStart w:id="114" w:name="_Toc467591303"/>
      <w:bookmarkStart w:id="115" w:name="_Toc476307279"/>
      <w:bookmarkStart w:id="116" w:name="_Toc506225073"/>
      <w:r>
        <w:t>8.3. Указание на обязательное централизованное хранение</w:t>
      </w:r>
      <w:bookmarkEnd w:id="114"/>
      <w:bookmarkEnd w:id="115"/>
      <w:bookmarkEnd w:id="116"/>
    </w:p>
    <w:p w14:paraId="4C06F9A6" w14:textId="77777777" w:rsidR="00BF3501" w:rsidRPr="00AE2785" w:rsidRDefault="00BF3501" w:rsidP="00BF3501">
      <w:pPr>
        <w:widowControl w:val="0"/>
        <w:adjustRightInd w:val="0"/>
        <w:ind w:firstLine="539"/>
        <w:jc w:val="both"/>
      </w:pPr>
      <w:bookmarkStart w:id="117" w:name="_Toc467591304"/>
      <w:bookmarkStart w:id="118" w:name="_Toc476307280"/>
      <w:r w:rsidRPr="00AE2785">
        <w:rPr>
          <w:b/>
          <w:bCs/>
          <w:i/>
          <w:iCs/>
        </w:rPr>
        <w:t>Предусмотрено обязательное централизованное хранение Биржевых облигаций.</w:t>
      </w:r>
    </w:p>
    <w:p w14:paraId="42A42C85" w14:textId="77777777" w:rsidR="00BF3501" w:rsidRPr="00AE2785" w:rsidRDefault="00BF3501" w:rsidP="00BF3501">
      <w:pPr>
        <w:adjustRightInd w:val="0"/>
        <w:ind w:firstLine="539"/>
        <w:jc w:val="both"/>
      </w:pPr>
      <w:r w:rsidRPr="00AE2785">
        <w:t>Депозитарий, осуществляющий централизованное хранение:</w:t>
      </w:r>
    </w:p>
    <w:p w14:paraId="2F4CD4A4" w14:textId="77777777" w:rsidR="00BF3501" w:rsidRPr="00AE2785" w:rsidRDefault="00BF3501" w:rsidP="00BF3501">
      <w:pPr>
        <w:ind w:firstLine="539"/>
        <w:jc w:val="both"/>
      </w:pPr>
      <w:r w:rsidRPr="00AE2785">
        <w:t xml:space="preserve">Полное фирменное наименование: </w:t>
      </w:r>
      <w:r w:rsidRPr="00AE2785">
        <w:rPr>
          <w:b/>
          <w:i/>
        </w:rPr>
        <w:t>Небанковская кредитная организация акционерное общество «Национальный расчетный депозитарий»</w:t>
      </w:r>
    </w:p>
    <w:p w14:paraId="318667C1" w14:textId="77777777" w:rsidR="00BF3501" w:rsidRPr="00AE2785" w:rsidRDefault="00BF3501" w:rsidP="00BF3501">
      <w:pPr>
        <w:ind w:firstLine="539"/>
        <w:jc w:val="both"/>
      </w:pPr>
      <w:r w:rsidRPr="00AE2785">
        <w:t xml:space="preserve">Сокращенное фирменное наименование: </w:t>
      </w:r>
      <w:r w:rsidRPr="00AE2785">
        <w:rPr>
          <w:b/>
          <w:i/>
        </w:rPr>
        <w:t>НКО АО НРД</w:t>
      </w:r>
    </w:p>
    <w:p w14:paraId="0C47183B" w14:textId="77777777" w:rsidR="00BF3501" w:rsidRPr="00AE2785" w:rsidRDefault="00BF3501" w:rsidP="00BF3501">
      <w:pPr>
        <w:ind w:firstLine="539"/>
        <w:jc w:val="both"/>
      </w:pPr>
      <w:r w:rsidRPr="00AE2785">
        <w:t xml:space="preserve">Место нахождения: </w:t>
      </w:r>
      <w:r w:rsidRPr="00AE2785">
        <w:rPr>
          <w:b/>
          <w:bCs/>
          <w:i/>
          <w:iCs/>
        </w:rPr>
        <w:t>город Москва, улица Спартаковская, дом 12</w:t>
      </w:r>
    </w:p>
    <w:p w14:paraId="1E793CFE" w14:textId="77777777" w:rsidR="00BF3501" w:rsidRPr="00AE2785" w:rsidRDefault="00BF3501" w:rsidP="00BF3501">
      <w:pPr>
        <w:ind w:firstLine="539"/>
        <w:jc w:val="both"/>
      </w:pPr>
      <w:r w:rsidRPr="00AE2785">
        <w:t xml:space="preserve">Почтовый адрес: </w:t>
      </w:r>
      <w:smartTag w:uri="urn:schemas-microsoft-com:office:smarttags" w:element="metricconverter">
        <w:smartTagPr>
          <w:attr w:name="ProductID" w:val="105066, г"/>
        </w:smartTagPr>
        <w:r w:rsidRPr="00AE2785">
          <w:rPr>
            <w:b/>
            <w:i/>
          </w:rPr>
          <w:t>105066, г</w:t>
        </w:r>
      </w:smartTag>
      <w:r w:rsidRPr="00AE2785">
        <w:rPr>
          <w:b/>
          <w:i/>
        </w:rPr>
        <w:t>. Москва, ул. Спартаковская, дом 12</w:t>
      </w:r>
    </w:p>
    <w:p w14:paraId="2C25A089" w14:textId="77777777" w:rsidR="00BF3501" w:rsidRPr="00AE2785" w:rsidRDefault="00BF3501" w:rsidP="00BF3501">
      <w:pPr>
        <w:ind w:firstLine="539"/>
        <w:jc w:val="both"/>
      </w:pPr>
      <w:r w:rsidRPr="00AE2785">
        <w:t xml:space="preserve">ИНН: </w:t>
      </w:r>
      <w:r w:rsidRPr="00AE2785">
        <w:rPr>
          <w:b/>
          <w:i/>
        </w:rPr>
        <w:t>7702165310</w:t>
      </w:r>
    </w:p>
    <w:p w14:paraId="3A8C6D74" w14:textId="77777777" w:rsidR="00BF3501" w:rsidRPr="00AE2785" w:rsidRDefault="00BF3501" w:rsidP="00BF3501">
      <w:pPr>
        <w:ind w:firstLine="539"/>
        <w:jc w:val="both"/>
      </w:pPr>
      <w:r w:rsidRPr="00AE2785">
        <w:t xml:space="preserve">Телефон: </w:t>
      </w:r>
      <w:r w:rsidRPr="00AE2785">
        <w:rPr>
          <w:b/>
          <w:i/>
        </w:rPr>
        <w:t>(495) 956-27-89, (495) 956-27-90</w:t>
      </w:r>
    </w:p>
    <w:p w14:paraId="384FD222" w14:textId="77777777" w:rsidR="00BF3501" w:rsidRPr="00AE2785" w:rsidRDefault="00BF3501" w:rsidP="00BF3501">
      <w:pPr>
        <w:ind w:firstLine="539"/>
        <w:jc w:val="both"/>
      </w:pPr>
      <w:r w:rsidRPr="00AE2785">
        <w:t xml:space="preserve">Номер лицензии на осуществление депозитарной деятельности: </w:t>
      </w:r>
      <w:r w:rsidRPr="00523623">
        <w:rPr>
          <w:b/>
          <w:i/>
        </w:rPr>
        <w:t>045-12042-000100</w:t>
      </w:r>
    </w:p>
    <w:p w14:paraId="693D37C5" w14:textId="77777777" w:rsidR="00BF3501" w:rsidRPr="00AE2785" w:rsidRDefault="00BF3501" w:rsidP="00BF3501">
      <w:pPr>
        <w:ind w:firstLine="539"/>
        <w:jc w:val="both"/>
      </w:pPr>
      <w:r w:rsidRPr="00AE2785">
        <w:t xml:space="preserve">Дата выдачи: </w:t>
      </w:r>
      <w:r w:rsidRPr="00AE2785">
        <w:rPr>
          <w:b/>
          <w:i/>
        </w:rPr>
        <w:t>19.02.2009</w:t>
      </w:r>
    </w:p>
    <w:p w14:paraId="6C915D1A" w14:textId="77777777" w:rsidR="00BF3501" w:rsidRPr="00AE2785" w:rsidRDefault="00BF3501" w:rsidP="00BF3501">
      <w:pPr>
        <w:ind w:firstLine="539"/>
        <w:jc w:val="both"/>
      </w:pPr>
      <w:r w:rsidRPr="00AE2785">
        <w:t xml:space="preserve">Срок действия: </w:t>
      </w:r>
      <w:r w:rsidRPr="00AE2785">
        <w:rPr>
          <w:b/>
          <w:bCs/>
          <w:i/>
          <w:iCs/>
        </w:rPr>
        <w:t>без ограничения срока действия</w:t>
      </w:r>
    </w:p>
    <w:p w14:paraId="1FAD94CD" w14:textId="77777777" w:rsidR="00BF3501" w:rsidRPr="00AE2785" w:rsidRDefault="00BF3501" w:rsidP="00BF3501">
      <w:pPr>
        <w:ind w:firstLine="539"/>
        <w:jc w:val="both"/>
      </w:pPr>
      <w:r w:rsidRPr="00AE2785">
        <w:t xml:space="preserve">Лицензирующий орган: </w:t>
      </w:r>
      <w:r w:rsidRPr="00523623">
        <w:rPr>
          <w:b/>
          <w:bCs/>
          <w:i/>
          <w:iCs/>
        </w:rPr>
        <w:t>ФСФР России</w:t>
      </w:r>
    </w:p>
    <w:p w14:paraId="613234BE" w14:textId="77777777" w:rsidR="00BF3501" w:rsidRPr="00523623" w:rsidRDefault="00BF3501" w:rsidP="00BF3501">
      <w:pPr>
        <w:pStyle w:val="Basic"/>
        <w:rPr>
          <w:b/>
          <w:bCs/>
          <w:i/>
          <w:iCs/>
        </w:rPr>
      </w:pPr>
    </w:p>
    <w:p w14:paraId="5E1E46AC" w14:textId="77777777" w:rsidR="00BF3501" w:rsidRPr="00523623" w:rsidRDefault="00BF3501" w:rsidP="00BF3501">
      <w:pPr>
        <w:pStyle w:val="Basic"/>
        <w:rPr>
          <w:b/>
          <w:bCs/>
          <w:i/>
          <w:iCs/>
        </w:rPr>
      </w:pPr>
      <w:r w:rsidRPr="00523623">
        <w:rPr>
          <w:b/>
          <w:bCs/>
          <w:i/>
          <w:iCs/>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14:paraId="4A8A12AB" w14:textId="77777777" w:rsidR="00BF3501" w:rsidRPr="00523623" w:rsidRDefault="00BF3501" w:rsidP="00BF3501">
      <w:pPr>
        <w:pStyle w:val="Basic"/>
        <w:rPr>
          <w:b/>
          <w:bCs/>
          <w:i/>
          <w:iCs/>
        </w:rPr>
      </w:pPr>
      <w:r w:rsidRPr="00523623">
        <w:rPr>
          <w:b/>
          <w:bCs/>
          <w:i/>
          <w:iCs/>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2DFB1053" w14:textId="77777777" w:rsidR="00BF3501" w:rsidRPr="00523623" w:rsidRDefault="00BF3501" w:rsidP="00BF3501">
      <w:pPr>
        <w:pStyle w:val="Basic"/>
        <w:rPr>
          <w:b/>
          <w:bCs/>
          <w:i/>
          <w:iCs/>
        </w:rPr>
      </w:pPr>
      <w:r w:rsidRPr="00523623">
        <w:rPr>
          <w:b/>
          <w:bCs/>
          <w:i/>
          <w:iCs/>
        </w:rPr>
        <w:t xml:space="preserve">До даты начала размещения Биржевых облигаций </w:t>
      </w:r>
      <w:r>
        <w:rPr>
          <w:b/>
          <w:bCs/>
          <w:i/>
          <w:iCs/>
        </w:rPr>
        <w:t>ПАО «ФСК ЕЭС»</w:t>
      </w:r>
      <w:r w:rsidRPr="00523623">
        <w:rPr>
          <w:b/>
          <w:bCs/>
          <w:i/>
          <w:iCs/>
        </w:rPr>
        <w:t xml:space="preserve"> (далее - «Эмитент») передает Сертификат на хранение в НРД. </w:t>
      </w:r>
    </w:p>
    <w:p w14:paraId="13AE10B4" w14:textId="77777777" w:rsidR="00BF3501" w:rsidRPr="00523623" w:rsidRDefault="00BF3501" w:rsidP="00BF3501">
      <w:pPr>
        <w:pStyle w:val="Basic"/>
        <w:rPr>
          <w:b/>
          <w:bCs/>
          <w:i/>
          <w:iCs/>
          <w:u w:val="single"/>
        </w:rPr>
      </w:pPr>
      <w:r w:rsidRPr="00523623">
        <w:rPr>
          <w:b/>
          <w:bCs/>
          <w:i/>
          <w:iCs/>
          <w:u w:val="single"/>
        </w:rPr>
        <w:t>Образец Сертификата Биржевых облигаций приводится в приложении к соответствующим Условиям выпуска.</w:t>
      </w:r>
    </w:p>
    <w:p w14:paraId="17C386FC" w14:textId="77777777" w:rsidR="00BF3501" w:rsidRPr="00523623" w:rsidRDefault="00BF3501" w:rsidP="00BF3501">
      <w:pPr>
        <w:pStyle w:val="Basic"/>
        <w:rPr>
          <w:b/>
          <w:bCs/>
          <w:i/>
          <w:iCs/>
        </w:rPr>
      </w:pPr>
      <w:r w:rsidRPr="00523623">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31E30DD" w14:textId="77777777" w:rsidR="00BF3501" w:rsidRPr="00523623" w:rsidRDefault="00BF3501" w:rsidP="00BF3501">
      <w:pPr>
        <w:pStyle w:val="Basic"/>
        <w:rPr>
          <w:b/>
          <w:bCs/>
          <w:i/>
          <w:iCs/>
        </w:rPr>
      </w:pPr>
      <w:r w:rsidRPr="00523623">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7845546A" w14:textId="77777777" w:rsidR="00BF3501" w:rsidRPr="00523623" w:rsidRDefault="00BF3501" w:rsidP="00BF3501">
      <w:pPr>
        <w:pStyle w:val="Basic"/>
        <w:rPr>
          <w:b/>
          <w:bCs/>
          <w:i/>
          <w:iCs/>
        </w:rPr>
      </w:pPr>
      <w:r w:rsidRPr="00523623">
        <w:rPr>
          <w:b/>
          <w:bCs/>
          <w:i/>
          <w:iCs/>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16C46750" w14:textId="77777777" w:rsidR="00BF3501" w:rsidRPr="00523623" w:rsidRDefault="00BF3501" w:rsidP="00BF3501">
      <w:pPr>
        <w:pStyle w:val="Basic"/>
        <w:rPr>
          <w:b/>
          <w:bCs/>
          <w:i/>
          <w:iCs/>
        </w:rPr>
      </w:pPr>
      <w:r w:rsidRPr="00523623">
        <w:rPr>
          <w:b/>
          <w:bCs/>
          <w:i/>
          <w:iC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07BC24D5" w14:textId="77777777" w:rsidR="00BF3501" w:rsidRPr="00523623" w:rsidRDefault="00BF3501" w:rsidP="00BF3501">
      <w:pPr>
        <w:pStyle w:val="Basic"/>
        <w:rPr>
          <w:b/>
          <w:bCs/>
          <w:i/>
          <w:iCs/>
        </w:rPr>
      </w:pPr>
      <w:r w:rsidRPr="00523623">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57DDBEC4" w14:textId="77777777" w:rsidR="00BF3501" w:rsidRPr="00523623" w:rsidRDefault="00BF3501" w:rsidP="00BF3501">
      <w:pPr>
        <w:pStyle w:val="Basic"/>
        <w:rPr>
          <w:b/>
          <w:bCs/>
          <w:i/>
          <w:iCs/>
          <w:szCs w:val="22"/>
        </w:rPr>
      </w:pPr>
      <w:r w:rsidRPr="00523623">
        <w:rPr>
          <w:b/>
          <w:bCs/>
          <w:i/>
          <w:iCs/>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70EC58AA" w14:textId="77777777" w:rsidR="00BF3501" w:rsidRPr="00523623" w:rsidRDefault="00BF3501" w:rsidP="00BF3501">
      <w:pPr>
        <w:pStyle w:val="Basic"/>
        <w:rPr>
          <w:b/>
          <w:bCs/>
          <w:i/>
          <w:iCs/>
          <w:szCs w:val="22"/>
        </w:rPr>
      </w:pPr>
      <w:r w:rsidRPr="00523623">
        <w:rPr>
          <w:b/>
          <w:bCs/>
          <w:i/>
          <w:iCs/>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36126E70" w14:textId="77777777" w:rsidR="00BF3501" w:rsidRPr="00523623" w:rsidRDefault="00BF3501" w:rsidP="00BF3501">
      <w:pPr>
        <w:pStyle w:val="Basic"/>
        <w:rPr>
          <w:b/>
          <w:bCs/>
          <w:i/>
          <w:iCs/>
          <w:szCs w:val="22"/>
        </w:rPr>
      </w:pPr>
      <w:r w:rsidRPr="00523623">
        <w:rPr>
          <w:b/>
          <w:bCs/>
          <w:i/>
          <w:iCs/>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7C23A21D" w14:textId="77777777" w:rsidR="00BF3501" w:rsidRPr="00523623" w:rsidRDefault="00BF3501" w:rsidP="00BF3501">
      <w:pPr>
        <w:pStyle w:val="Basic"/>
        <w:rPr>
          <w:b/>
          <w:bCs/>
          <w:i/>
          <w:iCs/>
          <w:szCs w:val="22"/>
        </w:rPr>
      </w:pPr>
      <w:r w:rsidRPr="00523623">
        <w:rPr>
          <w:b/>
          <w:bCs/>
          <w:i/>
          <w:iCs/>
          <w:szCs w:val="22"/>
        </w:rPr>
        <w:t xml:space="preserve">В случае изменения действующего законодательства Российской Федерации и/или </w:t>
      </w:r>
      <w:r w:rsidRPr="00523623">
        <w:rPr>
          <w:b/>
          <w:bCs/>
          <w:i/>
          <w:iCs/>
          <w:szCs w:val="22"/>
          <w:lang w:val="x-none"/>
        </w:rPr>
        <w:t>нормативны</w:t>
      </w:r>
      <w:r w:rsidRPr="00523623">
        <w:rPr>
          <w:b/>
          <w:bCs/>
          <w:i/>
          <w:iCs/>
          <w:szCs w:val="22"/>
        </w:rPr>
        <w:t>х</w:t>
      </w:r>
      <w:r w:rsidRPr="00523623">
        <w:rPr>
          <w:b/>
          <w:bCs/>
          <w:i/>
          <w:iCs/>
          <w:szCs w:val="22"/>
          <w:lang w:val="x-none"/>
        </w:rPr>
        <w:t xml:space="preserve"> </w:t>
      </w:r>
      <w:r w:rsidRPr="00523623">
        <w:rPr>
          <w:b/>
          <w:bCs/>
          <w:i/>
          <w:iCs/>
          <w:szCs w:val="22"/>
        </w:rPr>
        <w:t>актов</w:t>
      </w:r>
      <w:r w:rsidRPr="00523623">
        <w:rPr>
          <w:b/>
          <w:bCs/>
          <w:i/>
          <w:iCs/>
          <w:szCs w:val="22"/>
          <w:lang w:val="x-none"/>
        </w:rPr>
        <w:t xml:space="preserve"> в сфере финансовых рынков</w:t>
      </w:r>
      <w:r w:rsidRPr="00523623">
        <w:rPr>
          <w:b/>
          <w:bCs/>
          <w:i/>
          <w:iCs/>
          <w:szCs w:val="22"/>
        </w:rPr>
        <w:t xml:space="preserve">,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w:t>
      </w:r>
      <w:r w:rsidRPr="00523623">
        <w:rPr>
          <w:b/>
          <w:bCs/>
          <w:i/>
          <w:iCs/>
          <w:szCs w:val="22"/>
          <w:lang w:val="x-none"/>
        </w:rPr>
        <w:t>нормативны</w:t>
      </w:r>
      <w:r w:rsidRPr="00523623">
        <w:rPr>
          <w:b/>
          <w:bCs/>
          <w:i/>
          <w:iCs/>
          <w:szCs w:val="22"/>
        </w:rPr>
        <w:t>х</w:t>
      </w:r>
      <w:r w:rsidRPr="00523623">
        <w:rPr>
          <w:b/>
          <w:bCs/>
          <w:i/>
          <w:iCs/>
          <w:szCs w:val="22"/>
          <w:lang w:val="x-none"/>
        </w:rPr>
        <w:t xml:space="preserve"> </w:t>
      </w:r>
      <w:r w:rsidRPr="00523623">
        <w:rPr>
          <w:b/>
          <w:bCs/>
          <w:i/>
          <w:iCs/>
          <w:szCs w:val="22"/>
        </w:rPr>
        <w:t>актов</w:t>
      </w:r>
      <w:r w:rsidRPr="00523623">
        <w:rPr>
          <w:b/>
          <w:bCs/>
          <w:i/>
          <w:iCs/>
          <w:szCs w:val="22"/>
          <w:lang w:val="x-none"/>
        </w:rPr>
        <w:t xml:space="preserve"> в сфере финансовых рынков</w:t>
      </w:r>
      <w:r w:rsidRPr="00523623">
        <w:rPr>
          <w:b/>
          <w:bCs/>
          <w:i/>
          <w:iCs/>
          <w:szCs w:val="22"/>
        </w:rPr>
        <w:t>.</w:t>
      </w:r>
    </w:p>
    <w:p w14:paraId="7E0F3428" w14:textId="77777777" w:rsidR="00BF3501" w:rsidRPr="00523623" w:rsidRDefault="00BF3501" w:rsidP="00BF3501">
      <w:pPr>
        <w:pStyle w:val="Basic"/>
        <w:rPr>
          <w:b/>
          <w:bCs/>
          <w:i/>
          <w:iCs/>
        </w:rPr>
      </w:pPr>
    </w:p>
    <w:p w14:paraId="2850EC07" w14:textId="77777777" w:rsidR="00BF3501" w:rsidRDefault="00BF3501" w:rsidP="00BF3501">
      <w:pPr>
        <w:pStyle w:val="23"/>
        <w:contextualSpacing/>
      </w:pPr>
      <w:bookmarkStart w:id="119" w:name="_Toc506225074"/>
      <w:r>
        <w:t>8.4. Номинальная стоимость каждой ценной бумаги выпуска (дополнительного выпуска)</w:t>
      </w:r>
      <w:bookmarkEnd w:id="117"/>
      <w:bookmarkEnd w:id="118"/>
      <w:bookmarkEnd w:id="119"/>
    </w:p>
    <w:p w14:paraId="437B8802" w14:textId="77777777" w:rsidR="00BF3501" w:rsidRDefault="00BF3501" w:rsidP="00BF3501">
      <w:pPr>
        <w:pStyle w:val="Basic"/>
        <w:contextualSpacing/>
        <w:rPr>
          <w:b/>
          <w:bCs/>
          <w:i/>
          <w:iCs/>
          <w:u w:val="single"/>
        </w:rPr>
      </w:pPr>
      <w:r w:rsidRPr="00523623">
        <w:rPr>
          <w:b/>
          <w:bCs/>
          <w:i/>
          <w:iCs/>
          <w:u w:val="single"/>
        </w:rPr>
        <w:t>Номинальная стоимость каждой Биржевой облигации будет установлена в соответствующих Условиях выпуска.</w:t>
      </w:r>
    </w:p>
    <w:p w14:paraId="751D88CB" w14:textId="77777777" w:rsidR="00BF3501" w:rsidRDefault="00BF3501" w:rsidP="00BF3501">
      <w:pPr>
        <w:pStyle w:val="Basic"/>
        <w:contextualSpacing/>
        <w:rPr>
          <w:b/>
          <w:bCs/>
          <w:i/>
          <w:iCs/>
        </w:rPr>
      </w:pPr>
      <w:r w:rsidRPr="002A6BD2">
        <w:rPr>
          <w:b/>
          <w:bCs/>
          <w:i/>
          <w:iCs/>
        </w:rPr>
        <w:t>Максимальная сумма номинальных стоимостей Биржевых облигаций, которые могут быть размещены в рамках Программы облигаций, составляет 200 000 000 000 (Двести 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0915CC4F" w14:textId="77777777" w:rsidR="00BF3501" w:rsidRPr="002A6BD2" w:rsidRDefault="00BF3501" w:rsidP="00BF3501">
      <w:pPr>
        <w:pStyle w:val="Basic"/>
        <w:contextualSpacing/>
        <w:rPr>
          <w:b/>
          <w:bCs/>
          <w:i/>
          <w:iCs/>
          <w:u w:val="single"/>
        </w:rPr>
      </w:pPr>
    </w:p>
    <w:p w14:paraId="244BB038" w14:textId="77777777" w:rsidR="00BF3501" w:rsidRDefault="00BF3501" w:rsidP="00BF3501">
      <w:pPr>
        <w:pStyle w:val="23"/>
        <w:contextualSpacing/>
      </w:pPr>
      <w:bookmarkStart w:id="120" w:name="_Toc467591305"/>
      <w:bookmarkStart w:id="121" w:name="_Toc476307281"/>
      <w:bookmarkStart w:id="122" w:name="_Toc506225075"/>
      <w:r>
        <w:t>8.5. Количество ценных бумаг выпуска (дополнительного выпуска)</w:t>
      </w:r>
      <w:bookmarkEnd w:id="120"/>
      <w:bookmarkEnd w:id="121"/>
      <w:bookmarkEnd w:id="122"/>
    </w:p>
    <w:p w14:paraId="06B40CB2" w14:textId="77777777" w:rsidR="00BF3501" w:rsidRPr="00523623" w:rsidRDefault="00BF3501" w:rsidP="00BF3501">
      <w:pPr>
        <w:pStyle w:val="Basic"/>
        <w:contextualSpacing/>
        <w:rPr>
          <w:b/>
          <w:bCs/>
          <w:i/>
          <w:iCs/>
          <w:u w:val="single"/>
        </w:rPr>
      </w:pPr>
      <w:r w:rsidRPr="00523623">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4457AC8E" w14:textId="77777777" w:rsidR="00BF3501" w:rsidRPr="007B38A5" w:rsidRDefault="00BF3501" w:rsidP="00BF3501">
      <w:pPr>
        <w:pStyle w:val="Basic"/>
        <w:rPr>
          <w:b/>
          <w:bCs/>
          <w:i/>
          <w:iCs/>
        </w:rPr>
      </w:pPr>
      <w:r w:rsidRPr="007B38A5">
        <w:rPr>
          <w:b/>
          <w:bCs/>
          <w:i/>
          <w:iCs/>
        </w:rPr>
        <w:t xml:space="preserve">Биржевые облигации не предполагается размещать траншами. </w:t>
      </w:r>
    </w:p>
    <w:p w14:paraId="72839DA6" w14:textId="77777777" w:rsidR="00BF3501" w:rsidRDefault="00BF3501" w:rsidP="00BF3501">
      <w:pPr>
        <w:widowControl w:val="0"/>
        <w:autoSpaceDE w:val="0"/>
        <w:autoSpaceDN w:val="0"/>
        <w:adjustRightInd w:val="0"/>
        <w:contextualSpacing/>
        <w:jc w:val="both"/>
        <w:rPr>
          <w:rFonts w:cs="Calibri"/>
        </w:rPr>
      </w:pPr>
    </w:p>
    <w:p w14:paraId="3E43CFE2" w14:textId="77777777" w:rsidR="00BF3501" w:rsidRDefault="00BF3501" w:rsidP="00BF3501">
      <w:pPr>
        <w:pStyle w:val="23"/>
        <w:contextualSpacing/>
      </w:pPr>
      <w:bookmarkStart w:id="123" w:name="_Toc467591306"/>
      <w:bookmarkStart w:id="124" w:name="_Toc476307282"/>
      <w:bookmarkStart w:id="125" w:name="_Toc506225076"/>
      <w:r>
        <w:t>8.6. Общее количество ценных бумаг данного выпуска, размещенных ранее</w:t>
      </w:r>
      <w:bookmarkEnd w:id="123"/>
      <w:bookmarkEnd w:id="124"/>
      <w:bookmarkEnd w:id="125"/>
    </w:p>
    <w:p w14:paraId="4A8ADE34" w14:textId="77777777" w:rsidR="00BF3501" w:rsidRPr="00325CEF" w:rsidRDefault="00BF3501" w:rsidP="00BF3501">
      <w:pPr>
        <w:pStyle w:val="Basic"/>
        <w:contextualSpacing/>
        <w:rPr>
          <w:b/>
          <w:bCs/>
          <w:i/>
          <w:iCs/>
        </w:rPr>
      </w:pPr>
      <w:r>
        <w:rPr>
          <w:b/>
          <w:bCs/>
          <w:i/>
          <w:iCs/>
        </w:rPr>
        <w:t>С</w:t>
      </w:r>
      <w:r w:rsidRPr="00325CEF">
        <w:rPr>
          <w:b/>
          <w:bCs/>
          <w:i/>
          <w:iCs/>
        </w:rPr>
        <w:t>ведения не указываются.</w:t>
      </w:r>
      <w:r>
        <w:rPr>
          <w:b/>
          <w:bCs/>
          <w:i/>
          <w:iCs/>
        </w:rPr>
        <w:t xml:space="preserve"> На дату утверждения Проспекта ценных бумаг из Программы облигаций Биржевые облигации выпуска (дополнительного выпуска) не размещались.</w:t>
      </w:r>
    </w:p>
    <w:p w14:paraId="4C7B4735" w14:textId="77777777" w:rsidR="00BF3501" w:rsidRDefault="00BF3501" w:rsidP="00BF3501">
      <w:pPr>
        <w:widowControl w:val="0"/>
        <w:autoSpaceDE w:val="0"/>
        <w:autoSpaceDN w:val="0"/>
        <w:adjustRightInd w:val="0"/>
        <w:contextualSpacing/>
        <w:jc w:val="both"/>
        <w:rPr>
          <w:rFonts w:cs="Calibri"/>
        </w:rPr>
      </w:pPr>
    </w:p>
    <w:p w14:paraId="30679FAF" w14:textId="77777777" w:rsidR="00BF3501" w:rsidRDefault="00BF3501" w:rsidP="00BF3501">
      <w:pPr>
        <w:pStyle w:val="23"/>
        <w:contextualSpacing/>
      </w:pPr>
      <w:bookmarkStart w:id="126" w:name="_Toc467591307"/>
      <w:bookmarkStart w:id="127" w:name="_Toc476307283"/>
      <w:bookmarkStart w:id="128" w:name="_Toc506225077"/>
      <w:r>
        <w:t>8.7. Права владельца каждой ценной бумаги выпуска (дополнительного выпуска)</w:t>
      </w:r>
      <w:bookmarkEnd w:id="126"/>
      <w:bookmarkEnd w:id="127"/>
      <w:bookmarkEnd w:id="128"/>
    </w:p>
    <w:p w14:paraId="1265D7D7" w14:textId="77777777" w:rsidR="00BF3501" w:rsidRPr="00523623" w:rsidRDefault="00BF3501" w:rsidP="00BF3501">
      <w:pPr>
        <w:pStyle w:val="Basic"/>
        <w:rPr>
          <w:b/>
          <w:bCs/>
          <w:i/>
          <w:iCs/>
        </w:rPr>
      </w:pPr>
      <w:bookmarkStart w:id="129" w:name="_Toc467591308"/>
      <w:bookmarkStart w:id="130" w:name="_Toc476307284"/>
      <w:r w:rsidRPr="00523623">
        <w:rPr>
          <w:b/>
          <w:bCs/>
          <w:i/>
          <w:iC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68160FB8" w14:textId="77777777" w:rsidR="00BF3501" w:rsidRPr="00523623" w:rsidRDefault="00BF3501" w:rsidP="00BF3501">
      <w:pPr>
        <w:pStyle w:val="Basic"/>
        <w:rPr>
          <w:b/>
          <w:bCs/>
          <w:i/>
          <w:iCs/>
        </w:rPr>
      </w:pPr>
      <w:r w:rsidRPr="00523623">
        <w:rPr>
          <w:b/>
          <w:bCs/>
          <w:i/>
          <w:iC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31660406" w14:textId="77777777" w:rsidR="00BF3501" w:rsidRPr="00523623" w:rsidRDefault="00BF3501" w:rsidP="00BF3501">
      <w:pPr>
        <w:pStyle w:val="Basic"/>
        <w:rPr>
          <w:b/>
          <w:bCs/>
          <w:i/>
          <w:iCs/>
        </w:rPr>
      </w:pPr>
      <w:r w:rsidRPr="00523623">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31B52F86" w14:textId="77777777" w:rsidR="00BF3501" w:rsidRPr="00523623" w:rsidRDefault="00BF3501" w:rsidP="00BF3501">
      <w:pPr>
        <w:pStyle w:val="Basic"/>
        <w:rPr>
          <w:b/>
          <w:bCs/>
          <w:i/>
          <w:iCs/>
        </w:rPr>
      </w:pPr>
      <w:r w:rsidRPr="00523623">
        <w:rPr>
          <w:b/>
          <w:bCs/>
          <w:i/>
          <w:iCs/>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0EECFD40" w14:textId="77777777" w:rsidR="00BF3501" w:rsidRPr="00523623" w:rsidRDefault="00BF3501" w:rsidP="00BF3501">
      <w:pPr>
        <w:pStyle w:val="Basic"/>
        <w:rPr>
          <w:b/>
          <w:bCs/>
          <w:i/>
          <w:iCs/>
        </w:rPr>
      </w:pPr>
      <w:r w:rsidRPr="00523623">
        <w:rPr>
          <w:b/>
          <w:bCs/>
          <w:i/>
          <w:iC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34BC445C" w14:textId="77777777" w:rsidR="00BF3501" w:rsidRPr="00523623" w:rsidRDefault="00BF3501" w:rsidP="00BF3501">
      <w:pPr>
        <w:pStyle w:val="Basic"/>
        <w:rPr>
          <w:b/>
          <w:bCs/>
          <w:i/>
          <w:iCs/>
        </w:rPr>
      </w:pPr>
      <w:r w:rsidRPr="00523623">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35975B88" w14:textId="77777777" w:rsidR="00BF3501" w:rsidRPr="00523623" w:rsidRDefault="00BF3501" w:rsidP="00BF3501">
      <w:pPr>
        <w:pStyle w:val="Basic"/>
        <w:rPr>
          <w:b/>
          <w:bCs/>
          <w:i/>
          <w:iCs/>
        </w:rPr>
      </w:pPr>
      <w:r w:rsidRPr="00523623">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0A9F4FA5" w14:textId="77777777" w:rsidR="00BF3501" w:rsidRPr="00523623" w:rsidRDefault="00BF3501" w:rsidP="00BF3501">
      <w:pPr>
        <w:pStyle w:val="Basic"/>
        <w:rPr>
          <w:b/>
          <w:bCs/>
          <w:i/>
          <w:iCs/>
        </w:rPr>
      </w:pPr>
      <w:r w:rsidRPr="00523623">
        <w:rPr>
          <w:b/>
          <w:bCs/>
          <w:i/>
          <w:iCs/>
        </w:rPr>
        <w:t>Все задолженности Эмитента по Биржевым облигациям будут юридически равны и в равной степени обязательны к исполнению.</w:t>
      </w:r>
    </w:p>
    <w:p w14:paraId="1CBF1B40" w14:textId="77777777" w:rsidR="00BF3501" w:rsidRPr="00523623" w:rsidRDefault="00BF3501" w:rsidP="00BF3501">
      <w:pPr>
        <w:pStyle w:val="Basic"/>
        <w:rPr>
          <w:b/>
          <w:bCs/>
          <w:i/>
          <w:iCs/>
        </w:rPr>
      </w:pPr>
      <w:r w:rsidRPr="00523623">
        <w:rPr>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6A852377" w14:textId="77777777" w:rsidR="00BF3501" w:rsidRPr="00523623" w:rsidRDefault="00BF3501" w:rsidP="00BF3501">
      <w:pPr>
        <w:pStyle w:val="Basic"/>
        <w:rPr>
          <w:b/>
          <w:bCs/>
          <w:i/>
          <w:iCs/>
        </w:rPr>
      </w:pPr>
      <w:r w:rsidRPr="00523623">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10AE756F" w14:textId="77777777" w:rsidR="00BF3501" w:rsidRPr="00523623" w:rsidRDefault="00BF3501" w:rsidP="00BF3501">
      <w:pPr>
        <w:pStyle w:val="Basic"/>
        <w:rPr>
          <w:b/>
          <w:bCs/>
          <w:i/>
          <w:iCs/>
        </w:rPr>
      </w:pPr>
      <w:r w:rsidRPr="00523623">
        <w:rPr>
          <w:b/>
          <w:bCs/>
          <w:i/>
          <w:iCs/>
        </w:rPr>
        <w:t>Владелец Биржевых облигаций вправе осуществлять иные права, предусмотренные законодательством Российской Федерации.</w:t>
      </w:r>
    </w:p>
    <w:p w14:paraId="0FDBD7B4" w14:textId="77777777" w:rsidR="00BF3501" w:rsidRPr="00523623" w:rsidRDefault="00BF3501" w:rsidP="00BF3501">
      <w:pPr>
        <w:pStyle w:val="Basic"/>
        <w:rPr>
          <w:b/>
          <w:bCs/>
          <w:i/>
          <w:iCs/>
        </w:rPr>
      </w:pPr>
      <w:r w:rsidRPr="00523623">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FEEC697" w14:textId="77777777" w:rsidR="00BF3501" w:rsidRPr="00523623" w:rsidRDefault="00BF3501" w:rsidP="00BF3501">
      <w:pPr>
        <w:pStyle w:val="Basic"/>
        <w:rPr>
          <w:b/>
          <w:bCs/>
          <w:i/>
          <w:iCs/>
        </w:rPr>
      </w:pPr>
    </w:p>
    <w:p w14:paraId="06458386" w14:textId="77777777" w:rsidR="00BF3501" w:rsidRPr="00523623" w:rsidRDefault="00BF3501" w:rsidP="00BF3501">
      <w:pPr>
        <w:pStyle w:val="Basic"/>
        <w:rPr>
          <w:b/>
          <w:bCs/>
          <w:i/>
          <w:iCs/>
        </w:rPr>
      </w:pPr>
      <w:r w:rsidRPr="00523623">
        <w:rPr>
          <w:b/>
          <w:bCs/>
          <w:i/>
          <w:iCs/>
        </w:rPr>
        <w:t>Предоставление обеспечения по Биржевым облигациям не предусмотрено.</w:t>
      </w:r>
    </w:p>
    <w:p w14:paraId="33D3581D" w14:textId="77777777" w:rsidR="00BF3501" w:rsidRPr="00523623" w:rsidRDefault="00BF3501" w:rsidP="00BF3501">
      <w:pPr>
        <w:pStyle w:val="Basic"/>
        <w:rPr>
          <w:b/>
          <w:bCs/>
          <w:i/>
          <w:iCs/>
        </w:rPr>
      </w:pPr>
    </w:p>
    <w:p w14:paraId="4DE81F5C" w14:textId="77777777" w:rsidR="00BF3501" w:rsidRPr="008D095B" w:rsidRDefault="00BF3501" w:rsidP="00BF3501">
      <w:pPr>
        <w:pStyle w:val="Basic"/>
        <w:rPr>
          <w:b/>
          <w:bCs/>
          <w:i/>
          <w:iCs/>
        </w:rPr>
      </w:pPr>
      <w:r w:rsidRPr="008D095B">
        <w:rPr>
          <w:b/>
          <w:bCs/>
          <w:i/>
          <w:iCs/>
        </w:rPr>
        <w:t>Размещаемые ценные бумаги не являются ценными бумагами, предназначенными для квалифицированных инвесторов.</w:t>
      </w:r>
    </w:p>
    <w:p w14:paraId="5D07E98E" w14:textId="77777777" w:rsidR="00BF3501" w:rsidRPr="002A6BD2" w:rsidRDefault="00BF3501" w:rsidP="00BF3501">
      <w:pPr>
        <w:pStyle w:val="Basic"/>
        <w:rPr>
          <w:lang w:eastAsia="ru-RU"/>
        </w:rPr>
      </w:pPr>
    </w:p>
    <w:p w14:paraId="1397E453" w14:textId="77777777" w:rsidR="00BF3501" w:rsidRDefault="00BF3501" w:rsidP="00BF3501">
      <w:pPr>
        <w:pStyle w:val="23"/>
        <w:contextualSpacing/>
      </w:pPr>
      <w:bookmarkStart w:id="131" w:name="_Toc506225078"/>
      <w:r>
        <w:t>8.8. Условия и порядок размещения ценных бумаг выпуска (дополнительного выпуска)</w:t>
      </w:r>
      <w:bookmarkEnd w:id="129"/>
      <w:bookmarkEnd w:id="130"/>
      <w:bookmarkEnd w:id="131"/>
    </w:p>
    <w:p w14:paraId="451F01AB" w14:textId="77777777" w:rsidR="00BF3501" w:rsidRDefault="00BF3501" w:rsidP="00BF3501">
      <w:pPr>
        <w:widowControl w:val="0"/>
        <w:autoSpaceDE w:val="0"/>
        <w:autoSpaceDN w:val="0"/>
        <w:adjustRightInd w:val="0"/>
        <w:contextualSpacing/>
        <w:jc w:val="both"/>
        <w:rPr>
          <w:rFonts w:cs="Calibri"/>
        </w:rPr>
      </w:pPr>
    </w:p>
    <w:p w14:paraId="518FDBD4" w14:textId="77777777" w:rsidR="00BF3501" w:rsidRDefault="00BF3501" w:rsidP="00BF3501">
      <w:pPr>
        <w:pStyle w:val="30"/>
        <w:contextualSpacing/>
      </w:pPr>
      <w:bookmarkStart w:id="132" w:name="_Toc467591309"/>
      <w:bookmarkStart w:id="133" w:name="_Toc476307285"/>
      <w:bookmarkStart w:id="134" w:name="_Toc506225079"/>
      <w:r>
        <w:t>8.8.1. Способ размещения ценных бумаг</w:t>
      </w:r>
      <w:bookmarkEnd w:id="132"/>
      <w:bookmarkEnd w:id="133"/>
      <w:bookmarkEnd w:id="134"/>
    </w:p>
    <w:p w14:paraId="16F144A3" w14:textId="77777777" w:rsidR="00BF3501" w:rsidRPr="00325CEF" w:rsidRDefault="00BF3501" w:rsidP="00BF3501">
      <w:pPr>
        <w:pStyle w:val="Basic"/>
        <w:contextualSpacing/>
        <w:rPr>
          <w:b/>
          <w:i/>
          <w:szCs w:val="22"/>
        </w:rPr>
      </w:pPr>
      <w:r w:rsidRPr="00325CEF">
        <w:rPr>
          <w:b/>
          <w:i/>
        </w:rPr>
        <w:t>О</w:t>
      </w:r>
      <w:r w:rsidRPr="00325CEF">
        <w:rPr>
          <w:b/>
          <w:i/>
          <w:szCs w:val="22"/>
        </w:rPr>
        <w:t>ткрытая подписка</w:t>
      </w:r>
    </w:p>
    <w:p w14:paraId="40E2D4EA" w14:textId="77777777" w:rsidR="00BF3501" w:rsidRDefault="00BF3501" w:rsidP="00BF3501">
      <w:pPr>
        <w:widowControl w:val="0"/>
        <w:autoSpaceDE w:val="0"/>
        <w:autoSpaceDN w:val="0"/>
        <w:adjustRightInd w:val="0"/>
        <w:contextualSpacing/>
        <w:jc w:val="both"/>
        <w:rPr>
          <w:rFonts w:cs="Calibri"/>
        </w:rPr>
      </w:pPr>
    </w:p>
    <w:p w14:paraId="590EFB95" w14:textId="77777777" w:rsidR="00BF3501" w:rsidRDefault="00BF3501" w:rsidP="00BF3501">
      <w:pPr>
        <w:pStyle w:val="30"/>
        <w:contextualSpacing/>
      </w:pPr>
      <w:bookmarkStart w:id="135" w:name="_Toc467591310"/>
      <w:bookmarkStart w:id="136" w:name="_Toc476307286"/>
      <w:bookmarkStart w:id="137" w:name="_Toc506225080"/>
      <w:r>
        <w:t>8.8.2. Срок размещения ценных бумаг</w:t>
      </w:r>
      <w:bookmarkEnd w:id="135"/>
      <w:bookmarkEnd w:id="136"/>
      <w:bookmarkEnd w:id="137"/>
    </w:p>
    <w:p w14:paraId="2ED67685" w14:textId="77777777" w:rsidR="00BF3501" w:rsidRDefault="00BF3501" w:rsidP="00BF3501">
      <w:pPr>
        <w:pStyle w:val="Basic"/>
        <w:contextualSpacing/>
      </w:pPr>
      <w:r>
        <w:t>Указываются дата начала и дата окончания размещения ценных бумаг или порядок определения срока размещения ценных бумаг.</w:t>
      </w:r>
    </w:p>
    <w:p w14:paraId="748D9BAA" w14:textId="77777777" w:rsidR="00BF3501" w:rsidRPr="00AE2785" w:rsidRDefault="00BF3501" w:rsidP="00BF3501">
      <w:pPr>
        <w:adjustRightInd w:val="0"/>
        <w:ind w:firstLine="539"/>
        <w:jc w:val="both"/>
      </w:pPr>
      <w:bookmarkStart w:id="138" w:name="_Toc467591311"/>
      <w:bookmarkStart w:id="139" w:name="_Toc476307287"/>
      <w:r w:rsidRPr="00AE2785">
        <w:rPr>
          <w:b/>
          <w:i/>
        </w:rPr>
        <w:t>Срок (</w:t>
      </w:r>
      <w:r w:rsidRPr="00AE2785">
        <w:rPr>
          <w:b/>
          <w:bCs/>
          <w:i/>
          <w:iCs/>
        </w:rPr>
        <w:t>порядок</w:t>
      </w:r>
      <w:r w:rsidRPr="00AE2785">
        <w:rPr>
          <w:b/>
          <w:i/>
        </w:rPr>
        <w:t xml:space="preserve"> определения срока) размещения Биржевых облигаций в условиях</w:t>
      </w:r>
      <w:r w:rsidRPr="00AE2785">
        <w:t xml:space="preserve"> </w:t>
      </w:r>
      <w:r w:rsidRPr="00AE2785">
        <w:rPr>
          <w:b/>
          <w:i/>
        </w:rPr>
        <w:t>Программы не определяется</w:t>
      </w:r>
      <w:r w:rsidRPr="00AE2785">
        <w:t>.</w:t>
      </w:r>
    </w:p>
    <w:p w14:paraId="7799B04E" w14:textId="77777777" w:rsidR="00BF3501" w:rsidRPr="00AE2785" w:rsidRDefault="00BF3501" w:rsidP="00BF3501">
      <w:pPr>
        <w:adjustRightInd w:val="0"/>
        <w:ind w:firstLine="539"/>
        <w:jc w:val="both"/>
        <w:rPr>
          <w:b/>
          <w:bCs/>
          <w:i/>
          <w:iCs/>
        </w:rPr>
      </w:pPr>
      <w:r w:rsidRPr="00AE2785">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AE2785">
        <w:t xml:space="preserve"> </w:t>
      </w:r>
      <w:r w:rsidRPr="00AE2785">
        <w:rPr>
          <w:b/>
          <w:bCs/>
          <w:i/>
          <w:iCs/>
        </w:rPr>
        <w:t>ценных бумаг (далее и ранее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5E0DA1BC" w14:textId="77777777" w:rsidR="00BF3501" w:rsidRPr="008D095B" w:rsidRDefault="00BF3501" w:rsidP="00BF3501">
      <w:pPr>
        <w:pStyle w:val="Basic"/>
        <w:rPr>
          <w:b/>
          <w:bCs/>
          <w:i/>
          <w:iCs/>
        </w:rPr>
      </w:pPr>
      <w:r w:rsidRPr="008D095B">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4C029DCF" w14:textId="77777777" w:rsidR="00BF3501" w:rsidRPr="008D095B" w:rsidRDefault="00BF3501" w:rsidP="00BF3501">
      <w:pPr>
        <w:pStyle w:val="Basic"/>
        <w:rPr>
          <w:b/>
          <w:bCs/>
          <w:i/>
          <w:iCs/>
        </w:rPr>
      </w:pPr>
      <w:r w:rsidRPr="008D095B">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1B6CF959" w14:textId="77777777" w:rsidR="00BF3501" w:rsidRPr="008D095B" w:rsidRDefault="00BF3501" w:rsidP="00BF3501">
      <w:pPr>
        <w:pStyle w:val="Basic"/>
        <w:rPr>
          <w:b/>
          <w:bCs/>
          <w:i/>
          <w:iCs/>
        </w:rPr>
      </w:pPr>
      <w:r w:rsidRPr="008D095B">
        <w:rPr>
          <w:b/>
          <w:bCs/>
          <w:i/>
          <w:iCs/>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8D095B" w:rsidDel="00047E95">
        <w:rPr>
          <w:b/>
          <w:bCs/>
          <w:i/>
          <w:iCs/>
        </w:rPr>
        <w:t xml:space="preserve"> </w:t>
      </w:r>
      <w:r w:rsidRPr="008D095B">
        <w:rPr>
          <w:rStyle w:val="SUBST0"/>
          <w:bCs/>
          <w:iCs/>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3EA69B6E" w14:textId="77777777" w:rsidR="00BF3501" w:rsidRPr="008D095B" w:rsidRDefault="00BF3501" w:rsidP="00BF3501">
      <w:pPr>
        <w:pStyle w:val="Basic"/>
        <w:rPr>
          <w:b/>
          <w:bCs/>
          <w:i/>
          <w:iCs/>
        </w:rPr>
      </w:pPr>
      <w:r w:rsidRPr="008D095B">
        <w:rPr>
          <w:b/>
          <w:bCs/>
          <w:i/>
          <w:iCs/>
        </w:rPr>
        <w:t>Об определенной дате начала размещения Эмитент уведомляет Биржу и НРД в согласованном порядке.</w:t>
      </w:r>
    </w:p>
    <w:p w14:paraId="18A5AB79" w14:textId="77777777" w:rsidR="00BF3501" w:rsidRPr="008D095B" w:rsidRDefault="00BF3501" w:rsidP="00BF3501">
      <w:pPr>
        <w:pStyle w:val="Basic"/>
        <w:rPr>
          <w:b/>
          <w:bCs/>
          <w:i/>
          <w:iCs/>
        </w:rPr>
      </w:pPr>
    </w:p>
    <w:p w14:paraId="26AFF2A3" w14:textId="77777777" w:rsidR="00BF3501" w:rsidRPr="008D095B" w:rsidRDefault="00BF3501" w:rsidP="00BF3501">
      <w:pPr>
        <w:pStyle w:val="Basic"/>
        <w:rPr>
          <w:b/>
          <w:bCs/>
          <w:i/>
          <w:iCs/>
        </w:rPr>
      </w:pPr>
      <w:r w:rsidRPr="008D095B">
        <w:rPr>
          <w:b/>
          <w:bCs/>
          <w:i/>
          <w:iCs/>
        </w:rPr>
        <w:t>Дата начала размещения Биржевых облигаций может быть перенесена (изменена) решением единоличного исполнительного</w:t>
      </w:r>
      <w:r w:rsidRPr="008D095B" w:rsidDel="00777D74">
        <w:rPr>
          <w:b/>
          <w:bCs/>
          <w:i/>
          <w:iCs/>
        </w:rPr>
        <w:t xml:space="preserve"> </w:t>
      </w:r>
      <w:r w:rsidRPr="008D095B">
        <w:rPr>
          <w:b/>
          <w:bCs/>
          <w:i/>
          <w:iCs/>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46FC1B1A" w14:textId="77777777" w:rsidR="00BF3501" w:rsidRPr="008D095B" w:rsidRDefault="00BF3501" w:rsidP="00BF3501">
      <w:pPr>
        <w:pStyle w:val="Basic"/>
        <w:rPr>
          <w:b/>
          <w:bCs/>
          <w:i/>
          <w:iCs/>
        </w:rPr>
      </w:pPr>
    </w:p>
    <w:p w14:paraId="50A87DA6" w14:textId="77777777" w:rsidR="00BF3501" w:rsidRPr="008D095B" w:rsidRDefault="00BF3501" w:rsidP="00BF3501">
      <w:pPr>
        <w:pStyle w:val="Basic"/>
        <w:rPr>
          <w:b/>
          <w:bCs/>
          <w:i/>
          <w:iCs/>
        </w:rPr>
      </w:pPr>
      <w:r w:rsidRPr="008D095B">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6AE934E6" w14:textId="77777777" w:rsidR="00BF3501" w:rsidRPr="008D095B" w:rsidRDefault="00BF3501" w:rsidP="00BF3501">
      <w:pPr>
        <w:pStyle w:val="Basic"/>
        <w:rPr>
          <w:b/>
          <w:bCs/>
          <w:i/>
          <w:iCs/>
        </w:rPr>
      </w:pPr>
      <w:r w:rsidRPr="008D095B">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0F9F5577" w14:textId="77777777" w:rsidR="00BF3501" w:rsidRPr="00AE2785" w:rsidRDefault="00BF3501" w:rsidP="00BF3501">
      <w:pPr>
        <w:widowControl w:val="0"/>
        <w:adjustRightInd w:val="0"/>
        <w:ind w:firstLine="539"/>
        <w:jc w:val="both"/>
      </w:pPr>
    </w:p>
    <w:p w14:paraId="6E9E7E16" w14:textId="77777777" w:rsidR="00BF3501" w:rsidRPr="00AE2785" w:rsidRDefault="00BF3501" w:rsidP="00BF3501">
      <w:pPr>
        <w:widowControl w:val="0"/>
        <w:adjustRightInd w:val="0"/>
        <w:ind w:firstLine="539"/>
        <w:jc w:val="both"/>
      </w:pPr>
      <w:r w:rsidRPr="00AE2785">
        <w:t>Дата (порядок определения даты), не позднее которой допускается размещение облигаций в рамках программы облигаций:</w:t>
      </w:r>
    </w:p>
    <w:p w14:paraId="5157F340" w14:textId="77777777" w:rsidR="00BF3501" w:rsidRPr="00523623" w:rsidRDefault="00BF3501" w:rsidP="00BF3501">
      <w:pPr>
        <w:pStyle w:val="Basic"/>
        <w:rPr>
          <w:b/>
          <w:bCs/>
          <w:i/>
          <w:iCs/>
          <w:u w:val="single"/>
        </w:rPr>
      </w:pPr>
      <w:r w:rsidRPr="00523623">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361BAF66" w14:textId="77777777" w:rsidR="00BF3501" w:rsidRPr="007B38A5" w:rsidRDefault="00BF3501" w:rsidP="00BF3501">
      <w:pPr>
        <w:pStyle w:val="Basic"/>
        <w:rPr>
          <w:b/>
          <w:bCs/>
          <w:i/>
          <w:iCs/>
          <w:u w:val="single"/>
        </w:rPr>
      </w:pPr>
    </w:p>
    <w:p w14:paraId="5F24AB07" w14:textId="77777777" w:rsidR="00BF3501" w:rsidRDefault="00BF3501" w:rsidP="00BF3501">
      <w:pPr>
        <w:pStyle w:val="30"/>
        <w:contextualSpacing/>
      </w:pPr>
      <w:bookmarkStart w:id="140" w:name="_Toc506225081"/>
      <w:r>
        <w:t>8.8.3. Порядок размещения ценных бумаг</w:t>
      </w:r>
      <w:bookmarkEnd w:id="138"/>
      <w:bookmarkEnd w:id="139"/>
      <w:bookmarkEnd w:id="140"/>
    </w:p>
    <w:p w14:paraId="1CC2169E" w14:textId="77777777" w:rsidR="00BF3501" w:rsidRPr="007B38A5" w:rsidRDefault="00BF3501" w:rsidP="00BF3501">
      <w:pPr>
        <w:pStyle w:val="Basic"/>
        <w:rPr>
          <w:b/>
          <w:bCs/>
          <w:i/>
          <w:iCs/>
        </w:rPr>
      </w:pPr>
      <w:bookmarkStart w:id="141" w:name="_Toc467591314"/>
      <w:bookmarkStart w:id="142" w:name="_Toc476307290"/>
    </w:p>
    <w:p w14:paraId="5CEA7487" w14:textId="77777777" w:rsidR="00BF3501" w:rsidRPr="008D095B" w:rsidRDefault="00BF3501" w:rsidP="00BF3501">
      <w:pPr>
        <w:pStyle w:val="Basic"/>
        <w:rPr>
          <w:b/>
          <w:bCs/>
          <w:i/>
          <w:iCs/>
        </w:rPr>
      </w:pPr>
      <w:r w:rsidRPr="008D095B">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w:t>
      </w:r>
      <w:r>
        <w:rPr>
          <w:b/>
          <w:bCs/>
          <w:i/>
          <w:iCs/>
        </w:rPr>
        <w:t xml:space="preserve"> </w:t>
      </w:r>
      <w:r w:rsidRPr="008D095B">
        <w:rPr>
          <w:b/>
          <w:bCs/>
          <w:i/>
          <w:iCs/>
        </w:rPr>
        <w:t>Условий выпуска (далее – Цена размещения).</w:t>
      </w:r>
    </w:p>
    <w:p w14:paraId="298543AC" w14:textId="12DEC516" w:rsidR="00BF3501" w:rsidRPr="008D095B" w:rsidRDefault="00BF3501" w:rsidP="00BF3501">
      <w:pPr>
        <w:pStyle w:val="Basic"/>
        <w:rPr>
          <w:b/>
          <w:bCs/>
          <w:i/>
          <w:iCs/>
        </w:rPr>
      </w:pPr>
      <w:r w:rsidRPr="008D095B">
        <w:rPr>
          <w:b/>
          <w:bCs/>
          <w:i/>
          <w:iCs/>
        </w:rPr>
        <w:t xml:space="preserve">Сделки при размещении Биржевых облигаций заключаются в Публичном акционерном обществе "Московская Биржа ММВБ-РТС" (ранее и далее – «Биржа», «Московская Биржа», ПАО Московская Биржа)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w:t>
      </w:r>
      <w:r>
        <w:rPr>
          <w:b/>
          <w:bCs/>
          <w:i/>
          <w:iCs/>
        </w:rPr>
        <w:t>п</w:t>
      </w:r>
      <w:r w:rsidRPr="008D095B">
        <w:rPr>
          <w:b/>
          <w:bCs/>
          <w:i/>
          <w:iCs/>
        </w:rPr>
        <w:t xml:space="preserve">равилами проведения торгов </w:t>
      </w:r>
      <w:r w:rsidRPr="00FA060F">
        <w:rPr>
          <w:b/>
          <w:bCs/>
          <w:i/>
          <w:iCs/>
        </w:rPr>
        <w:t>на фондовом рынке</w:t>
      </w:r>
      <w:r w:rsidRPr="008D095B">
        <w:rPr>
          <w:b/>
          <w:bCs/>
          <w:i/>
          <w:iCs/>
        </w:rPr>
        <w:t xml:space="preserve"> </w:t>
      </w:r>
      <w:r>
        <w:rPr>
          <w:b/>
          <w:bCs/>
          <w:i/>
          <w:iCs/>
        </w:rPr>
        <w:t xml:space="preserve">и рынке депозитов </w:t>
      </w:r>
      <w:r w:rsidRPr="008D095B">
        <w:rPr>
          <w:b/>
          <w:bCs/>
          <w:i/>
          <w:iCs/>
        </w:rPr>
        <w:t>в Публичном акционерном обществе "Московская Биржа ММВБ-РТС" (далее – «Правила торгов Биржи», «Правила Биржи»).</w:t>
      </w:r>
    </w:p>
    <w:p w14:paraId="7881F526" w14:textId="77777777" w:rsidR="00BF3501" w:rsidRPr="008D095B" w:rsidRDefault="00BF3501" w:rsidP="00BF3501">
      <w:pPr>
        <w:pStyle w:val="Basic"/>
        <w:rPr>
          <w:b/>
          <w:bCs/>
          <w:i/>
          <w:iCs/>
        </w:rPr>
      </w:pPr>
      <w:r w:rsidRPr="008D095B">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ПАО Московская Биржа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ПАО Московская Биржа.</w:t>
      </w:r>
    </w:p>
    <w:p w14:paraId="2CA6A093" w14:textId="77777777" w:rsidR="00BF3501" w:rsidRPr="008D095B" w:rsidRDefault="00BF3501" w:rsidP="00BF3501">
      <w:pPr>
        <w:pStyle w:val="Basic"/>
        <w:rPr>
          <w:b/>
          <w:bCs/>
          <w:i/>
          <w:iCs/>
        </w:rPr>
      </w:pPr>
      <w:r w:rsidRPr="008D095B">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0F6B054A" w14:textId="77777777" w:rsidR="00BF3501" w:rsidRPr="00AE2785" w:rsidRDefault="00BF3501" w:rsidP="00BF3501">
      <w:pPr>
        <w:pStyle w:val="Basic"/>
      </w:pPr>
    </w:p>
    <w:p w14:paraId="17B6B237" w14:textId="77777777" w:rsidR="00BF3501" w:rsidRPr="00AE2785" w:rsidRDefault="00BF3501" w:rsidP="00BF3501">
      <w:pPr>
        <w:adjustRightInd w:val="0"/>
        <w:ind w:firstLine="539"/>
        <w:jc w:val="both"/>
      </w:pPr>
      <w:r w:rsidRPr="00AE2785">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56DFA2A6" w14:textId="77777777" w:rsidR="00BF3501" w:rsidRPr="008D095B" w:rsidRDefault="00BF3501" w:rsidP="00BF3501">
      <w:pPr>
        <w:pStyle w:val="Basic"/>
        <w:rPr>
          <w:b/>
          <w:bCs/>
          <w:i/>
          <w:iCs/>
        </w:rPr>
      </w:pPr>
    </w:p>
    <w:p w14:paraId="5C6F9CC2" w14:textId="77777777" w:rsidR="00BF3501" w:rsidRPr="008D095B" w:rsidRDefault="00BF3501" w:rsidP="00BF3501">
      <w:pPr>
        <w:pStyle w:val="Basic"/>
        <w:rPr>
          <w:b/>
          <w:bCs/>
          <w:i/>
          <w:iCs/>
        </w:rPr>
      </w:pPr>
      <w:r w:rsidRPr="008D095B">
        <w:rPr>
          <w:b/>
          <w:bCs/>
          <w:i/>
          <w:iCs/>
        </w:rPr>
        <w:t xml:space="preserve">Сведения о ПАО Московская Биржа: </w:t>
      </w:r>
    </w:p>
    <w:p w14:paraId="40DDB23E" w14:textId="77777777" w:rsidR="00BF3501" w:rsidRPr="00523623" w:rsidRDefault="00BF3501" w:rsidP="00BF3501">
      <w:pPr>
        <w:pStyle w:val="Basic"/>
        <w:rPr>
          <w:b/>
          <w:bCs/>
          <w:i/>
          <w:iCs/>
        </w:rPr>
      </w:pPr>
      <w:r w:rsidRPr="00AE2785">
        <w:t xml:space="preserve">Полное фирменное наименование: </w:t>
      </w:r>
      <w:r w:rsidRPr="00F0774D">
        <w:rPr>
          <w:b/>
          <w:bCs/>
          <w:i/>
          <w:iCs/>
        </w:rPr>
        <w:t>Публичное акционерное общество</w:t>
      </w:r>
      <w:r>
        <w:rPr>
          <w:b/>
          <w:bCs/>
          <w:i/>
          <w:iCs/>
        </w:rPr>
        <w:t xml:space="preserve"> </w:t>
      </w:r>
      <w:r w:rsidRPr="00F0774D">
        <w:rPr>
          <w:b/>
          <w:bCs/>
          <w:i/>
          <w:iCs/>
        </w:rPr>
        <w:t>"Московская Биржа ММВБ-РТС"</w:t>
      </w:r>
      <w:r w:rsidRPr="00523623">
        <w:rPr>
          <w:b/>
          <w:bCs/>
          <w:i/>
          <w:iCs/>
        </w:rPr>
        <w:t xml:space="preserve"> </w:t>
      </w:r>
    </w:p>
    <w:p w14:paraId="140BC05B" w14:textId="77777777" w:rsidR="00BF3501" w:rsidRPr="00AE2785" w:rsidRDefault="00BF3501" w:rsidP="00BF3501">
      <w:pPr>
        <w:pStyle w:val="Basic"/>
        <w:rPr>
          <w:szCs w:val="22"/>
        </w:rPr>
      </w:pPr>
      <w:r w:rsidRPr="00AE2785">
        <w:rPr>
          <w:szCs w:val="22"/>
        </w:rPr>
        <w:t>Сокращенное фирменное наименование</w:t>
      </w:r>
      <w:r w:rsidRPr="00AE2785">
        <w:rPr>
          <w:b/>
          <w:bCs/>
          <w:i/>
          <w:iCs/>
          <w:szCs w:val="22"/>
        </w:rPr>
        <w:t xml:space="preserve">: </w:t>
      </w:r>
      <w:r>
        <w:rPr>
          <w:b/>
          <w:bCs/>
          <w:i/>
          <w:iCs/>
          <w:szCs w:val="22"/>
        </w:rPr>
        <w:t>ПАО Московская Биржа</w:t>
      </w:r>
    </w:p>
    <w:p w14:paraId="21DF0FA5" w14:textId="77777777" w:rsidR="00BF3501" w:rsidRPr="00AE2785" w:rsidRDefault="00BF3501" w:rsidP="00BF3501">
      <w:pPr>
        <w:pStyle w:val="Basic"/>
        <w:rPr>
          <w:szCs w:val="22"/>
        </w:rPr>
      </w:pPr>
      <w:r w:rsidRPr="00AE2785">
        <w:rPr>
          <w:szCs w:val="22"/>
        </w:rPr>
        <w:t xml:space="preserve">Место нахождения: </w:t>
      </w:r>
      <w:r w:rsidRPr="00F0774D">
        <w:rPr>
          <w:b/>
          <w:i/>
          <w:szCs w:val="22"/>
        </w:rPr>
        <w:t>Российская Федерация, г. Москва, Большой Кисловский переулок, дом 13.</w:t>
      </w:r>
    </w:p>
    <w:p w14:paraId="0567E358" w14:textId="77777777" w:rsidR="00BF3501" w:rsidRPr="00AE2785" w:rsidRDefault="00BF3501" w:rsidP="00BF3501">
      <w:pPr>
        <w:pStyle w:val="Basic"/>
        <w:rPr>
          <w:szCs w:val="22"/>
        </w:rPr>
      </w:pPr>
      <w:r w:rsidRPr="00AE2785">
        <w:rPr>
          <w:szCs w:val="22"/>
        </w:rPr>
        <w:t xml:space="preserve">Почтовый адрес: </w:t>
      </w:r>
      <w:r w:rsidRPr="00AE2785">
        <w:rPr>
          <w:b/>
          <w:i/>
          <w:szCs w:val="22"/>
        </w:rPr>
        <w:t xml:space="preserve">Российская Федерация, </w:t>
      </w:r>
      <w:smartTag w:uri="urn:schemas-microsoft-com:office:smarttags" w:element="metricconverter">
        <w:smartTagPr>
          <w:attr w:name="ProductID" w:val="125009, г"/>
        </w:smartTagPr>
        <w:r w:rsidRPr="00AE2785">
          <w:rPr>
            <w:b/>
            <w:i/>
            <w:szCs w:val="22"/>
          </w:rPr>
          <w:t>125009, г</w:t>
        </w:r>
      </w:smartTag>
      <w:r w:rsidRPr="00AE2785">
        <w:rPr>
          <w:b/>
          <w:i/>
          <w:szCs w:val="22"/>
        </w:rPr>
        <w:t>. Москва, Большой Кисловский переулок, дом 13</w:t>
      </w:r>
    </w:p>
    <w:p w14:paraId="7D89557F" w14:textId="77777777" w:rsidR="00BF3501" w:rsidRPr="00AE2785" w:rsidRDefault="00BF3501" w:rsidP="00BF3501">
      <w:pPr>
        <w:pStyle w:val="Basic"/>
        <w:rPr>
          <w:szCs w:val="22"/>
        </w:rPr>
      </w:pPr>
      <w:r w:rsidRPr="00AE2785">
        <w:rPr>
          <w:szCs w:val="22"/>
        </w:rPr>
        <w:t xml:space="preserve">Дата государственной регистрации: </w:t>
      </w:r>
      <w:r w:rsidRPr="00876D33">
        <w:rPr>
          <w:b/>
          <w:i/>
          <w:szCs w:val="22"/>
        </w:rPr>
        <w:t>16.10.2002</w:t>
      </w:r>
    </w:p>
    <w:p w14:paraId="18A1E1A0" w14:textId="77777777" w:rsidR="00BF3501" w:rsidRPr="00AE2785" w:rsidRDefault="00BF3501" w:rsidP="00BF3501">
      <w:pPr>
        <w:pStyle w:val="Basic"/>
        <w:rPr>
          <w:szCs w:val="22"/>
        </w:rPr>
      </w:pPr>
      <w:r w:rsidRPr="00AE2785">
        <w:rPr>
          <w:szCs w:val="22"/>
        </w:rPr>
        <w:t xml:space="preserve">Регистрационный номер: </w:t>
      </w:r>
      <w:r w:rsidRPr="00876D33">
        <w:rPr>
          <w:b/>
          <w:bCs/>
          <w:i/>
          <w:iCs/>
          <w:szCs w:val="22"/>
        </w:rPr>
        <w:t>1027739387411</w:t>
      </w:r>
    </w:p>
    <w:p w14:paraId="15596D9A" w14:textId="77777777" w:rsidR="00BF3501" w:rsidRPr="00AE2785" w:rsidRDefault="00BF3501" w:rsidP="00BF3501">
      <w:pPr>
        <w:pStyle w:val="Basic"/>
        <w:rPr>
          <w:szCs w:val="22"/>
        </w:rPr>
      </w:pPr>
      <w:r w:rsidRPr="00AE2785">
        <w:rPr>
          <w:szCs w:val="22"/>
        </w:rPr>
        <w:t xml:space="preserve">Наименование органа, осуществившего государственную регистрацию: </w:t>
      </w:r>
      <w:r w:rsidRPr="00AE2785">
        <w:rPr>
          <w:b/>
          <w:bCs/>
          <w:i/>
          <w:iCs/>
          <w:szCs w:val="22"/>
        </w:rPr>
        <w:t>Межрайонная инспекция МНС России №</w:t>
      </w:r>
      <w:r>
        <w:rPr>
          <w:b/>
          <w:bCs/>
          <w:i/>
          <w:iCs/>
          <w:szCs w:val="22"/>
        </w:rPr>
        <w:t>39</w:t>
      </w:r>
      <w:r w:rsidRPr="00AE2785">
        <w:rPr>
          <w:b/>
          <w:bCs/>
          <w:i/>
          <w:iCs/>
          <w:szCs w:val="22"/>
        </w:rPr>
        <w:t xml:space="preserve"> по г. Москве</w:t>
      </w:r>
    </w:p>
    <w:p w14:paraId="22CE6272" w14:textId="77777777" w:rsidR="00BF3501" w:rsidRPr="00AE2785" w:rsidRDefault="00BF3501" w:rsidP="00BF3501">
      <w:pPr>
        <w:pStyle w:val="Basic"/>
        <w:rPr>
          <w:b/>
          <w:bCs/>
          <w:i/>
          <w:iCs/>
          <w:szCs w:val="22"/>
        </w:rPr>
      </w:pPr>
      <w:r w:rsidRPr="00AE2785">
        <w:rPr>
          <w:szCs w:val="22"/>
        </w:rPr>
        <w:t>Номер лицензии биржи:</w:t>
      </w:r>
      <w:r w:rsidRPr="00AE2785">
        <w:rPr>
          <w:b/>
          <w:bCs/>
          <w:i/>
          <w:iCs/>
          <w:szCs w:val="22"/>
        </w:rPr>
        <w:t xml:space="preserve"> </w:t>
      </w:r>
      <w:r w:rsidRPr="00AE2785">
        <w:rPr>
          <w:b/>
          <w:i/>
          <w:szCs w:val="22"/>
        </w:rPr>
        <w:t>077-00</w:t>
      </w:r>
      <w:r>
        <w:rPr>
          <w:b/>
          <w:i/>
          <w:szCs w:val="22"/>
        </w:rPr>
        <w:t>1</w:t>
      </w:r>
    </w:p>
    <w:p w14:paraId="62A37D6A" w14:textId="77777777" w:rsidR="00BF3501" w:rsidRPr="00AE2785" w:rsidRDefault="00BF3501" w:rsidP="00BF3501">
      <w:pPr>
        <w:pStyle w:val="Basic"/>
        <w:rPr>
          <w:b/>
          <w:bCs/>
          <w:i/>
          <w:iCs/>
          <w:szCs w:val="22"/>
        </w:rPr>
      </w:pPr>
      <w:r w:rsidRPr="00AE2785">
        <w:rPr>
          <w:szCs w:val="22"/>
        </w:rPr>
        <w:t>Дата выдачи:</w:t>
      </w:r>
      <w:r w:rsidRPr="00AE2785">
        <w:rPr>
          <w:b/>
          <w:bCs/>
          <w:i/>
          <w:iCs/>
          <w:szCs w:val="22"/>
        </w:rPr>
        <w:t xml:space="preserve"> 2</w:t>
      </w:r>
      <w:r>
        <w:rPr>
          <w:b/>
          <w:bCs/>
          <w:i/>
          <w:iCs/>
          <w:szCs w:val="22"/>
        </w:rPr>
        <w:t>9</w:t>
      </w:r>
      <w:r w:rsidRPr="00AE2785">
        <w:rPr>
          <w:b/>
          <w:bCs/>
          <w:i/>
          <w:iCs/>
          <w:szCs w:val="22"/>
        </w:rPr>
        <w:t>.</w:t>
      </w:r>
      <w:r>
        <w:rPr>
          <w:b/>
          <w:bCs/>
          <w:i/>
          <w:iCs/>
          <w:szCs w:val="22"/>
        </w:rPr>
        <w:t>08</w:t>
      </w:r>
      <w:r w:rsidRPr="00AE2785">
        <w:rPr>
          <w:b/>
          <w:bCs/>
          <w:i/>
          <w:iCs/>
          <w:szCs w:val="22"/>
        </w:rPr>
        <w:t>.201</w:t>
      </w:r>
      <w:r w:rsidRPr="00876D33">
        <w:rPr>
          <w:b/>
          <w:bCs/>
          <w:i/>
          <w:iCs/>
          <w:szCs w:val="22"/>
        </w:rPr>
        <w:t>3</w:t>
      </w:r>
    </w:p>
    <w:p w14:paraId="350F28B8" w14:textId="77777777" w:rsidR="00BF3501" w:rsidRPr="00AE2785" w:rsidRDefault="00BF3501" w:rsidP="00BF3501">
      <w:pPr>
        <w:pStyle w:val="Basic"/>
        <w:rPr>
          <w:b/>
          <w:bCs/>
          <w:i/>
          <w:iCs/>
          <w:szCs w:val="22"/>
        </w:rPr>
      </w:pPr>
      <w:r w:rsidRPr="00AE2785">
        <w:rPr>
          <w:szCs w:val="22"/>
        </w:rPr>
        <w:t>Срок действия:</w:t>
      </w:r>
      <w:r w:rsidRPr="00AE2785">
        <w:rPr>
          <w:b/>
          <w:bCs/>
          <w:i/>
          <w:iCs/>
          <w:szCs w:val="22"/>
        </w:rPr>
        <w:t xml:space="preserve"> бессрочная</w:t>
      </w:r>
    </w:p>
    <w:p w14:paraId="2199F330" w14:textId="77777777" w:rsidR="00BF3501" w:rsidRPr="00AE2785" w:rsidRDefault="00BF3501" w:rsidP="00BF3501">
      <w:pPr>
        <w:pStyle w:val="Basic"/>
      </w:pPr>
      <w:r w:rsidRPr="00AE2785">
        <w:t>Лицензирующий орган:</w:t>
      </w:r>
      <w:r w:rsidRPr="00AE2785">
        <w:rPr>
          <w:bCs/>
          <w:iCs/>
        </w:rPr>
        <w:t xml:space="preserve"> </w:t>
      </w:r>
      <w:r>
        <w:rPr>
          <w:b/>
          <w:bCs/>
          <w:i/>
          <w:iCs/>
        </w:rPr>
        <w:t>ФСФР</w:t>
      </w:r>
      <w:r w:rsidRPr="00523623">
        <w:rPr>
          <w:b/>
          <w:bCs/>
          <w:i/>
          <w:iCs/>
        </w:rPr>
        <w:t xml:space="preserve"> России</w:t>
      </w:r>
    </w:p>
    <w:p w14:paraId="2A1331D6" w14:textId="77777777" w:rsidR="00BF3501" w:rsidRPr="008D095B" w:rsidRDefault="00BF3501" w:rsidP="00BF3501">
      <w:pPr>
        <w:pStyle w:val="Basic"/>
        <w:rPr>
          <w:b/>
          <w:bCs/>
          <w:i/>
          <w:iCs/>
        </w:rPr>
      </w:pPr>
      <w:r w:rsidRPr="008D095B">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3D6B9777" w14:textId="77777777" w:rsidR="00BF3501" w:rsidRPr="008D095B" w:rsidRDefault="00BF3501" w:rsidP="00BF3501">
      <w:pPr>
        <w:pStyle w:val="Basic"/>
        <w:rPr>
          <w:b/>
          <w:bCs/>
          <w:i/>
          <w:iCs/>
        </w:rPr>
      </w:pPr>
    </w:p>
    <w:p w14:paraId="639E76F6" w14:textId="77777777" w:rsidR="00BF3501" w:rsidRPr="008D095B" w:rsidRDefault="00BF3501" w:rsidP="00BF3501">
      <w:pPr>
        <w:pStyle w:val="Basic"/>
        <w:rPr>
          <w:b/>
          <w:bCs/>
          <w:i/>
          <w:iCs/>
        </w:rPr>
      </w:pPr>
      <w:r w:rsidRPr="008D095B">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5146A730" w14:textId="77777777" w:rsidR="00BF3501" w:rsidRPr="008D095B" w:rsidRDefault="00BF3501" w:rsidP="00BF3501">
      <w:pPr>
        <w:pStyle w:val="Basic"/>
        <w:rPr>
          <w:b/>
          <w:bCs/>
          <w:i/>
          <w:iCs/>
        </w:rPr>
      </w:pPr>
      <w:r w:rsidRPr="008D095B">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1E88C4E4" w14:textId="77777777" w:rsidR="00BF3501" w:rsidRPr="008D095B" w:rsidRDefault="00BF3501" w:rsidP="00BF3501">
      <w:pPr>
        <w:pStyle w:val="Basic"/>
        <w:rPr>
          <w:b/>
          <w:bCs/>
          <w:i/>
          <w:iCs/>
        </w:rPr>
      </w:pPr>
    </w:p>
    <w:p w14:paraId="7FF61A3E" w14:textId="77777777" w:rsidR="00BF3501" w:rsidRPr="008D095B" w:rsidRDefault="00BF3501" w:rsidP="00BF3501">
      <w:pPr>
        <w:pStyle w:val="Basic"/>
        <w:rPr>
          <w:b/>
          <w:bCs/>
          <w:i/>
          <w:iCs/>
        </w:rPr>
      </w:pPr>
      <w:r w:rsidRPr="008D095B">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1F59BE4D" w14:textId="77777777" w:rsidR="00BF3501" w:rsidRPr="008D095B" w:rsidRDefault="00BF3501" w:rsidP="00BF3501">
      <w:pPr>
        <w:pStyle w:val="Basic"/>
        <w:rPr>
          <w:b/>
          <w:bCs/>
          <w:i/>
          <w:iCs/>
        </w:rPr>
      </w:pPr>
      <w:r w:rsidRPr="008D095B">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50E65A87" w14:textId="77777777" w:rsidR="00BF3501" w:rsidRPr="008D095B" w:rsidRDefault="00BF3501" w:rsidP="00BF3501">
      <w:pPr>
        <w:pStyle w:val="Basic"/>
        <w:rPr>
          <w:b/>
          <w:bCs/>
          <w:i/>
          <w:iCs/>
        </w:rPr>
      </w:pPr>
      <w:r w:rsidRPr="008D095B">
        <w:rPr>
          <w:b/>
          <w:bCs/>
          <w:i/>
          <w:iCs/>
        </w:rPr>
        <w:t xml:space="preserve">Решение о порядке размещения Биржевых облигаций принимается единоличным исполнительным органом Эмитента. </w:t>
      </w:r>
    </w:p>
    <w:p w14:paraId="302BBC9E" w14:textId="77777777" w:rsidR="00BF3501" w:rsidRPr="00523623" w:rsidRDefault="00BF3501" w:rsidP="00BF3501">
      <w:pPr>
        <w:pStyle w:val="Basic"/>
        <w:rPr>
          <w:b/>
          <w:bCs/>
          <w:i/>
          <w:iCs/>
          <w:u w:val="single"/>
        </w:rPr>
      </w:pPr>
      <w:r w:rsidRPr="00523623">
        <w:rPr>
          <w:b/>
          <w:bCs/>
          <w:i/>
          <w:iCs/>
          <w:u w:val="single"/>
        </w:rPr>
        <w:t>Информация о выбранном порядке размещения будет указана в п. 8.3 Условий выпуска либо раскрыта Эмитентом</w:t>
      </w:r>
      <w:r>
        <w:rPr>
          <w:b/>
          <w:bCs/>
          <w:i/>
          <w:iCs/>
          <w:u w:val="single"/>
        </w:rPr>
        <w:t xml:space="preserve"> </w:t>
      </w:r>
      <w:r w:rsidRPr="00523623">
        <w:rPr>
          <w:b/>
          <w:bCs/>
          <w:i/>
          <w:iCs/>
          <w:u w:val="single"/>
        </w:rPr>
        <w:t>в порядке, предусмотренном п. 11 Программы и п.8.11 Проспекта.</w:t>
      </w:r>
    </w:p>
    <w:p w14:paraId="18EFCF7E" w14:textId="77777777" w:rsidR="00BF3501" w:rsidRPr="008D095B" w:rsidRDefault="00BF3501" w:rsidP="00BF3501">
      <w:pPr>
        <w:pStyle w:val="Basic"/>
        <w:rPr>
          <w:b/>
          <w:bCs/>
          <w:i/>
          <w:iCs/>
        </w:rPr>
      </w:pPr>
    </w:p>
    <w:p w14:paraId="42F7E34C" w14:textId="77777777" w:rsidR="00BF3501" w:rsidRPr="008D095B" w:rsidRDefault="00BF3501" w:rsidP="00BF3501">
      <w:pPr>
        <w:pStyle w:val="Basic"/>
        <w:rPr>
          <w:b/>
          <w:bCs/>
          <w:i/>
          <w:iCs/>
        </w:rPr>
      </w:pPr>
      <w:r w:rsidRPr="008D095B">
        <w:rPr>
          <w:b/>
          <w:bCs/>
          <w:i/>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3AD7C23C" w14:textId="77777777" w:rsidR="00BF3501" w:rsidRPr="008D095B" w:rsidRDefault="00BF3501" w:rsidP="00BF3501">
      <w:pPr>
        <w:pStyle w:val="Basic"/>
        <w:rPr>
          <w:b/>
          <w:bCs/>
          <w:i/>
          <w:iCs/>
        </w:rPr>
      </w:pPr>
    </w:p>
    <w:p w14:paraId="024359A8" w14:textId="77777777" w:rsidR="00BF3501" w:rsidRPr="008D095B" w:rsidRDefault="00BF3501" w:rsidP="00BF3501">
      <w:pPr>
        <w:pStyle w:val="Basic"/>
        <w:rPr>
          <w:b/>
          <w:bCs/>
          <w:i/>
          <w:iCs/>
        </w:rPr>
      </w:pPr>
      <w:r w:rsidRPr="008D095B">
        <w:rPr>
          <w:b/>
          <w:bCs/>
          <w:i/>
          <w:iCs/>
        </w:rPr>
        <w:t>1) Размещение Биржевых облигаций в форме Конкурса:</w:t>
      </w:r>
    </w:p>
    <w:p w14:paraId="6CD33E0C" w14:textId="77777777" w:rsidR="00BF3501" w:rsidRPr="008D095B" w:rsidRDefault="00BF3501" w:rsidP="00BF3501">
      <w:pPr>
        <w:pStyle w:val="Basic"/>
        <w:rPr>
          <w:b/>
          <w:bCs/>
          <w:i/>
          <w:iCs/>
        </w:rPr>
      </w:pPr>
    </w:p>
    <w:p w14:paraId="7F003F27" w14:textId="77777777" w:rsidR="00BF3501" w:rsidRPr="008D095B" w:rsidRDefault="00BF3501" w:rsidP="00BF3501">
      <w:pPr>
        <w:pStyle w:val="Basic"/>
        <w:rPr>
          <w:b/>
          <w:bCs/>
          <w:i/>
          <w:iCs/>
        </w:rPr>
      </w:pPr>
      <w:r w:rsidRPr="008D095B">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4783C88F" w14:textId="77777777" w:rsidR="00BF3501" w:rsidRPr="008D095B" w:rsidRDefault="00BF3501" w:rsidP="00BF3501">
      <w:pPr>
        <w:pStyle w:val="Basic"/>
        <w:rPr>
          <w:b/>
          <w:bCs/>
          <w:i/>
          <w:iCs/>
        </w:rPr>
      </w:pPr>
      <w:r w:rsidRPr="008D095B">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25B1E680" w14:textId="77777777" w:rsidR="00BF3501" w:rsidRPr="008D095B" w:rsidRDefault="00BF3501" w:rsidP="00BF3501">
      <w:pPr>
        <w:pStyle w:val="Basic"/>
        <w:rPr>
          <w:b/>
          <w:bCs/>
          <w:i/>
          <w:iCs/>
        </w:rPr>
      </w:pPr>
      <w:r w:rsidRPr="008D095B">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34E47A18" w14:textId="77777777" w:rsidR="00BF3501" w:rsidRPr="008D095B" w:rsidRDefault="00BF3501" w:rsidP="00BF3501">
      <w:pPr>
        <w:pStyle w:val="Basic"/>
        <w:rPr>
          <w:b/>
          <w:bCs/>
          <w:i/>
          <w:iCs/>
        </w:rPr>
      </w:pPr>
      <w:r w:rsidRPr="008D095B">
        <w:rPr>
          <w:b/>
          <w:bCs/>
          <w:i/>
          <w:iCs/>
        </w:rPr>
        <w:t>Заявки на приобретение Биржевых облигаций направляются Участниками торгов в адрес Андеррайтера.</w:t>
      </w:r>
    </w:p>
    <w:p w14:paraId="3C2CAA09" w14:textId="77777777" w:rsidR="00BF3501" w:rsidRPr="008D095B" w:rsidRDefault="00BF3501" w:rsidP="00BF3501">
      <w:pPr>
        <w:pStyle w:val="Basic"/>
        <w:rPr>
          <w:b/>
          <w:bCs/>
          <w:i/>
          <w:iCs/>
        </w:rPr>
      </w:pPr>
      <w:r w:rsidRPr="008D095B">
        <w:rPr>
          <w:b/>
          <w:bCs/>
          <w:i/>
          <w:iCs/>
        </w:rPr>
        <w:t>Заявка на приобретение должна содержать следующие значимые условия:</w:t>
      </w:r>
    </w:p>
    <w:p w14:paraId="1883E168" w14:textId="77777777" w:rsidR="00BF3501" w:rsidRPr="00523623" w:rsidRDefault="00BF3501" w:rsidP="00BF3501">
      <w:pPr>
        <w:pStyle w:val="Basic"/>
        <w:rPr>
          <w:b/>
          <w:bCs/>
          <w:i/>
          <w:iCs/>
        </w:rPr>
      </w:pPr>
      <w:r>
        <w:rPr>
          <w:b/>
          <w:bCs/>
          <w:i/>
          <w:iCs/>
        </w:rPr>
        <w:t xml:space="preserve">- </w:t>
      </w:r>
      <w:r w:rsidRPr="00523623">
        <w:rPr>
          <w:b/>
          <w:bCs/>
          <w:i/>
          <w:iCs/>
        </w:rPr>
        <w:t>цена покупки;</w:t>
      </w:r>
    </w:p>
    <w:p w14:paraId="166B06DC" w14:textId="77777777" w:rsidR="00BF3501" w:rsidRPr="00523623" w:rsidRDefault="00BF3501" w:rsidP="00BF3501">
      <w:pPr>
        <w:pStyle w:val="Basic"/>
        <w:rPr>
          <w:b/>
          <w:bCs/>
          <w:i/>
          <w:iCs/>
        </w:rPr>
      </w:pPr>
      <w:r>
        <w:rPr>
          <w:b/>
          <w:bCs/>
          <w:i/>
          <w:iCs/>
        </w:rPr>
        <w:t xml:space="preserve">- </w:t>
      </w:r>
      <w:r w:rsidRPr="00523623">
        <w:rPr>
          <w:b/>
          <w:bCs/>
          <w:i/>
          <w:iCs/>
        </w:rPr>
        <w:t>количество Биржевых облигаций;</w:t>
      </w:r>
    </w:p>
    <w:p w14:paraId="22F2E29E" w14:textId="77777777" w:rsidR="00BF3501" w:rsidRPr="00523623" w:rsidRDefault="00BF3501" w:rsidP="00BF3501">
      <w:pPr>
        <w:pStyle w:val="Basic"/>
        <w:rPr>
          <w:b/>
          <w:bCs/>
          <w:i/>
          <w:iCs/>
        </w:rPr>
      </w:pPr>
      <w:r>
        <w:rPr>
          <w:b/>
          <w:bCs/>
          <w:i/>
          <w:iCs/>
        </w:rPr>
        <w:t xml:space="preserve">- </w:t>
      </w:r>
      <w:r w:rsidRPr="00523623">
        <w:rPr>
          <w:b/>
          <w:bCs/>
          <w:i/>
          <w:iCs/>
        </w:rPr>
        <w:t>величина процентной ставки купона на первый купонный период;</w:t>
      </w:r>
    </w:p>
    <w:p w14:paraId="5AEC7FD1" w14:textId="77777777" w:rsidR="00BF3501" w:rsidRPr="00523623" w:rsidRDefault="00BF3501" w:rsidP="00BF3501">
      <w:pPr>
        <w:pStyle w:val="Basic"/>
        <w:rPr>
          <w:b/>
          <w:bCs/>
          <w:i/>
          <w:iCs/>
        </w:rPr>
      </w:pPr>
      <w:r>
        <w:rPr>
          <w:b/>
          <w:bCs/>
          <w:i/>
          <w:iCs/>
        </w:rPr>
        <w:t xml:space="preserve">- </w:t>
      </w:r>
      <w:r w:rsidRPr="0052362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DF06C83" w14:textId="77777777" w:rsidR="00BF3501" w:rsidRPr="00523623" w:rsidRDefault="00BF3501" w:rsidP="00BF3501">
      <w:pPr>
        <w:pStyle w:val="Basic"/>
        <w:rPr>
          <w:b/>
          <w:bCs/>
          <w:i/>
          <w:iCs/>
        </w:rPr>
      </w:pPr>
      <w:r>
        <w:rPr>
          <w:b/>
          <w:bCs/>
          <w:i/>
          <w:iCs/>
        </w:rPr>
        <w:t xml:space="preserve">- </w:t>
      </w:r>
      <w:r w:rsidRPr="00523623">
        <w:rPr>
          <w:b/>
          <w:bCs/>
          <w:i/>
          <w:iCs/>
        </w:rPr>
        <w:t>прочие параметры в соответствии с Правилами Биржи.</w:t>
      </w:r>
    </w:p>
    <w:p w14:paraId="4B7FB388" w14:textId="77777777" w:rsidR="00BF3501" w:rsidRPr="008D095B" w:rsidRDefault="00BF3501" w:rsidP="00BF3501">
      <w:pPr>
        <w:pStyle w:val="Basic"/>
        <w:rPr>
          <w:b/>
          <w:bCs/>
          <w:i/>
          <w:iCs/>
        </w:rPr>
      </w:pPr>
      <w:r w:rsidRPr="008D095B">
        <w:rPr>
          <w:b/>
          <w:bCs/>
          <w:i/>
          <w:iCs/>
        </w:rPr>
        <w:t>В качестве цены покупки должна быть указана Цена размещения Биржевых облигаций, указанная в соответствующих Условиях выпуска.</w:t>
      </w:r>
    </w:p>
    <w:p w14:paraId="7D174F5B" w14:textId="77777777" w:rsidR="00BF3501" w:rsidRPr="008D095B" w:rsidRDefault="00BF3501" w:rsidP="00BF3501">
      <w:pPr>
        <w:pStyle w:val="Basic"/>
        <w:rPr>
          <w:b/>
          <w:bCs/>
          <w:i/>
          <w:iCs/>
        </w:rPr>
      </w:pPr>
      <w:r w:rsidRPr="008D095B">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024C45EE" w14:textId="77777777" w:rsidR="00BF3501" w:rsidRPr="008D095B" w:rsidRDefault="00BF3501" w:rsidP="00BF3501">
      <w:pPr>
        <w:pStyle w:val="Basic"/>
        <w:rPr>
          <w:b/>
          <w:bCs/>
          <w:i/>
          <w:iCs/>
        </w:rPr>
      </w:pPr>
      <w:r w:rsidRPr="008D095B">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в соответствии с Условиями выпуска.</w:t>
      </w:r>
    </w:p>
    <w:p w14:paraId="43237648" w14:textId="77777777" w:rsidR="00BF3501" w:rsidRPr="008D095B" w:rsidRDefault="00BF3501" w:rsidP="00BF3501">
      <w:pPr>
        <w:pStyle w:val="Basic"/>
        <w:rPr>
          <w:b/>
          <w:bCs/>
          <w:i/>
          <w:iCs/>
        </w:rPr>
      </w:pPr>
      <w:r w:rsidRPr="008D095B">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427D7230" w14:textId="77777777" w:rsidR="00BF3501" w:rsidRPr="008D095B" w:rsidRDefault="00BF3501" w:rsidP="00BF3501">
      <w:pPr>
        <w:pStyle w:val="Basic"/>
        <w:rPr>
          <w:b/>
          <w:bCs/>
          <w:i/>
          <w:iCs/>
        </w:rPr>
      </w:pPr>
      <w:r w:rsidRPr="008D095B">
        <w:rPr>
          <w:b/>
          <w:bCs/>
          <w:i/>
          <w:iCs/>
        </w:rPr>
        <w:t>Заявки, не соответствующие изложенным выше требованиям, к участию в Конкурсе не допускаются.</w:t>
      </w:r>
    </w:p>
    <w:p w14:paraId="61927799" w14:textId="77777777" w:rsidR="00BF3501" w:rsidRPr="008D095B" w:rsidRDefault="00BF3501" w:rsidP="00BF3501">
      <w:pPr>
        <w:pStyle w:val="Basic"/>
        <w:rPr>
          <w:b/>
          <w:bCs/>
          <w:i/>
          <w:iCs/>
        </w:rPr>
      </w:pPr>
      <w:r w:rsidRPr="008D095B">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4B031275" w14:textId="77777777" w:rsidR="00BF3501" w:rsidRPr="008D095B" w:rsidRDefault="00BF3501" w:rsidP="00BF3501">
      <w:pPr>
        <w:pStyle w:val="Basic"/>
        <w:rPr>
          <w:b/>
          <w:bCs/>
          <w:i/>
          <w:iCs/>
        </w:rPr>
      </w:pPr>
      <w:r w:rsidRPr="008D095B">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4FE7DF3B" w14:textId="77777777" w:rsidR="00BF3501" w:rsidRPr="008D095B" w:rsidRDefault="00BF3501" w:rsidP="00BF3501">
      <w:pPr>
        <w:pStyle w:val="Basic"/>
        <w:rPr>
          <w:b/>
          <w:bCs/>
          <w:i/>
          <w:iCs/>
        </w:rPr>
      </w:pPr>
      <w:r w:rsidRPr="008D095B">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0D6BB447" w14:textId="77777777" w:rsidR="00BF3501" w:rsidRPr="008D095B" w:rsidRDefault="00BF3501" w:rsidP="00BF3501">
      <w:pPr>
        <w:pStyle w:val="Basic"/>
        <w:rPr>
          <w:b/>
          <w:bCs/>
          <w:i/>
          <w:iCs/>
        </w:rPr>
      </w:pPr>
      <w:r w:rsidRPr="008D095B">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77EFB319" w14:textId="77777777" w:rsidR="00BF3501" w:rsidRPr="008D095B" w:rsidRDefault="00BF3501" w:rsidP="00BF3501">
      <w:pPr>
        <w:pStyle w:val="Basic"/>
        <w:rPr>
          <w:b/>
          <w:bCs/>
          <w:i/>
          <w:iCs/>
        </w:rPr>
      </w:pPr>
      <w:r w:rsidRPr="008D095B">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41B6C5D6" w14:textId="77777777" w:rsidR="00BF3501" w:rsidRPr="008D095B" w:rsidRDefault="00BF3501" w:rsidP="00BF3501">
      <w:pPr>
        <w:pStyle w:val="Basic"/>
        <w:rPr>
          <w:b/>
          <w:bCs/>
          <w:i/>
          <w:iCs/>
        </w:rPr>
      </w:pPr>
      <w:r w:rsidRPr="008D095B">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1BD0710B" w14:textId="77777777" w:rsidR="00BF3501" w:rsidRPr="008D095B" w:rsidRDefault="00BF3501" w:rsidP="00BF3501">
      <w:pPr>
        <w:pStyle w:val="Basic"/>
        <w:rPr>
          <w:b/>
          <w:bCs/>
          <w:i/>
          <w:iCs/>
        </w:rPr>
      </w:pPr>
      <w:r w:rsidRPr="008D095B">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268D85B8" w14:textId="77777777" w:rsidR="00BF3501" w:rsidRPr="008D095B" w:rsidRDefault="00BF3501" w:rsidP="00BF3501">
      <w:pPr>
        <w:pStyle w:val="Basic"/>
        <w:rPr>
          <w:b/>
          <w:bCs/>
          <w:i/>
          <w:iCs/>
        </w:rPr>
      </w:pPr>
      <w:r w:rsidRPr="008D095B">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1E4FABB4" w14:textId="77777777" w:rsidR="00BF3501" w:rsidRPr="008D095B" w:rsidRDefault="00BF3501" w:rsidP="00BF3501">
      <w:pPr>
        <w:pStyle w:val="Basic"/>
        <w:rPr>
          <w:b/>
          <w:bCs/>
          <w:i/>
          <w:iCs/>
        </w:rPr>
      </w:pPr>
      <w:r w:rsidRPr="008D095B">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717AD348" w14:textId="77777777" w:rsidR="00BF3501" w:rsidRPr="008D095B" w:rsidRDefault="00BF3501" w:rsidP="00BF3501">
      <w:pPr>
        <w:pStyle w:val="Basic"/>
        <w:rPr>
          <w:b/>
          <w:bCs/>
          <w:i/>
          <w:iCs/>
        </w:rPr>
      </w:pPr>
      <w:r w:rsidRPr="008D095B">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10086885" w14:textId="77777777" w:rsidR="00BF3501" w:rsidRPr="008D095B" w:rsidRDefault="00BF3501" w:rsidP="00BF3501">
      <w:pPr>
        <w:pStyle w:val="Basic"/>
        <w:rPr>
          <w:b/>
          <w:bCs/>
          <w:i/>
          <w:iCs/>
        </w:rPr>
      </w:pPr>
      <w:r w:rsidRPr="008D095B">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2D9E776E" w14:textId="77777777" w:rsidR="00BF3501" w:rsidRPr="008D095B" w:rsidRDefault="00BF3501" w:rsidP="00BF3501">
      <w:pPr>
        <w:pStyle w:val="Basic"/>
        <w:rPr>
          <w:b/>
          <w:bCs/>
          <w:i/>
          <w:iCs/>
        </w:rPr>
      </w:pPr>
      <w:r w:rsidRPr="008D095B">
        <w:rPr>
          <w:b/>
          <w:bCs/>
          <w:i/>
          <w:iCs/>
        </w:rPr>
        <w:t>Приобретение Биржевых облигаций Эмитента в ходе их размещения не может быть осуществлено за счет Эмитента.</w:t>
      </w:r>
    </w:p>
    <w:p w14:paraId="33588AE2" w14:textId="77777777" w:rsidR="00BF3501" w:rsidRPr="008D095B" w:rsidRDefault="00BF3501" w:rsidP="00BF3501">
      <w:pPr>
        <w:pStyle w:val="Basic"/>
        <w:rPr>
          <w:b/>
          <w:bCs/>
          <w:i/>
          <w:iCs/>
        </w:rPr>
      </w:pPr>
    </w:p>
    <w:p w14:paraId="66D4C45C" w14:textId="77777777" w:rsidR="00BF3501" w:rsidRPr="00AE2785" w:rsidRDefault="00BF3501" w:rsidP="00BF3501">
      <w:pPr>
        <w:ind w:firstLine="539"/>
        <w:jc w:val="both"/>
      </w:pPr>
      <w:r w:rsidRPr="00AE2785">
        <w:rPr>
          <w:b/>
          <w:bCs/>
          <w:i/>
          <w:iCs/>
        </w:rPr>
        <w:t>2) Размещение Биржевых облигаций путем Формирования книги заявок:</w:t>
      </w:r>
    </w:p>
    <w:p w14:paraId="0B7DE979" w14:textId="77777777" w:rsidR="00BF3501" w:rsidRPr="00AE2785" w:rsidRDefault="00BF3501" w:rsidP="00BF3501">
      <w:pPr>
        <w:ind w:firstLine="539"/>
        <w:jc w:val="both"/>
      </w:pPr>
    </w:p>
    <w:p w14:paraId="78727795" w14:textId="77777777" w:rsidR="00BF3501" w:rsidRPr="008D095B" w:rsidRDefault="00BF3501" w:rsidP="00BF3501">
      <w:pPr>
        <w:pStyle w:val="Basic"/>
        <w:rPr>
          <w:b/>
          <w:bCs/>
          <w:i/>
          <w:iCs/>
        </w:rPr>
      </w:pPr>
      <w:r w:rsidRPr="008D095B">
        <w:rPr>
          <w:b/>
          <w:bCs/>
          <w:i/>
          <w:iCs/>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5A628AE9" w14:textId="77777777" w:rsidR="00BF3501" w:rsidRPr="00AE2785" w:rsidRDefault="00BF3501" w:rsidP="00BF3501">
      <w:pPr>
        <w:ind w:firstLine="539"/>
        <w:jc w:val="both"/>
        <w:rPr>
          <w:b/>
          <w:bCs/>
          <w:i/>
          <w:iCs/>
        </w:rPr>
      </w:pPr>
      <w:r w:rsidRPr="00AE2785">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785">
        <w:rPr>
          <w:b/>
          <w:bCs/>
          <w:i/>
        </w:rPr>
        <w:t xml:space="preserve">и п.8.11 Проспекта и/или устанавливается </w:t>
      </w:r>
      <w:r w:rsidRPr="00523623">
        <w:rPr>
          <w:rStyle w:val="BasicChar"/>
          <w:b/>
          <w:bCs/>
          <w:i/>
          <w:iCs/>
          <w:u w:val="single"/>
        </w:rPr>
        <w:t>соответствующими Условиями выпуска</w:t>
      </w:r>
      <w:r w:rsidRPr="00AE2785">
        <w:rPr>
          <w:b/>
          <w:bCs/>
          <w:i/>
          <w:iCs/>
        </w:rPr>
        <w:t xml:space="preserve">. </w:t>
      </w:r>
    </w:p>
    <w:p w14:paraId="1177E92F" w14:textId="77777777" w:rsidR="00BF3501" w:rsidRPr="008D095B" w:rsidRDefault="00BF3501" w:rsidP="00BF3501">
      <w:pPr>
        <w:pStyle w:val="Basic"/>
        <w:rPr>
          <w:b/>
          <w:bCs/>
          <w:i/>
          <w:iCs/>
        </w:rPr>
      </w:pPr>
      <w:r w:rsidRPr="008D095B">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40397010" w14:textId="77777777" w:rsidR="00BF3501" w:rsidRPr="008D095B" w:rsidRDefault="00BF3501" w:rsidP="00BF3501">
      <w:pPr>
        <w:pStyle w:val="Basic"/>
        <w:rPr>
          <w:b/>
          <w:bCs/>
          <w:i/>
          <w:iCs/>
        </w:rPr>
      </w:pPr>
      <w:r w:rsidRPr="008D095B">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768CF44B" w14:textId="77777777" w:rsidR="00BF3501" w:rsidRPr="008D095B" w:rsidRDefault="00BF3501" w:rsidP="00BF3501">
      <w:pPr>
        <w:pStyle w:val="Basic"/>
        <w:rPr>
          <w:b/>
          <w:bCs/>
          <w:i/>
          <w:iCs/>
        </w:rPr>
      </w:pPr>
      <w:r w:rsidRPr="008D095B">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1884E353" w14:textId="77777777" w:rsidR="00BF3501" w:rsidRPr="00AE2785" w:rsidRDefault="00BF3501" w:rsidP="00BF3501">
      <w:pPr>
        <w:ind w:firstLine="539"/>
        <w:jc w:val="both"/>
        <w:rPr>
          <w:b/>
          <w:bCs/>
          <w:i/>
          <w:iCs/>
        </w:rPr>
      </w:pPr>
      <w:r w:rsidRPr="00AE2785">
        <w:rPr>
          <w:b/>
          <w:bCs/>
          <w:i/>
          <w:iCs/>
        </w:rPr>
        <w:t>В дату начала размещения Биржевых облигаций Участники торгов в течение периода подачи заявок</w:t>
      </w:r>
      <w:r w:rsidRPr="00AE2785">
        <w:t xml:space="preserve"> </w:t>
      </w:r>
      <w:r w:rsidRPr="00AE2785">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3D11A737" w14:textId="77777777" w:rsidR="00BF3501" w:rsidRPr="008D095B" w:rsidRDefault="00BF3501" w:rsidP="00BF3501">
      <w:pPr>
        <w:pStyle w:val="Basic"/>
        <w:rPr>
          <w:b/>
          <w:bCs/>
          <w:i/>
          <w:iCs/>
        </w:rPr>
      </w:pPr>
      <w:r w:rsidRPr="008D095B">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6948CE6E" w14:textId="77777777" w:rsidR="00BF3501" w:rsidRPr="008D095B" w:rsidRDefault="00BF3501" w:rsidP="00BF3501">
      <w:pPr>
        <w:pStyle w:val="Basic"/>
        <w:rPr>
          <w:b/>
          <w:bCs/>
          <w:i/>
          <w:iCs/>
        </w:rPr>
      </w:pPr>
      <w:r w:rsidRPr="008D095B">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14:paraId="29244FEB" w14:textId="77777777" w:rsidR="00BF3501" w:rsidRPr="008D095B" w:rsidRDefault="00BF3501" w:rsidP="00BF3501">
      <w:pPr>
        <w:pStyle w:val="Basic"/>
        <w:rPr>
          <w:b/>
          <w:bCs/>
          <w:i/>
          <w:iCs/>
        </w:rPr>
      </w:pPr>
      <w:r w:rsidRPr="008D095B">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711AAACF" w14:textId="77777777" w:rsidR="00BF3501" w:rsidRPr="008D095B" w:rsidRDefault="00BF3501" w:rsidP="00BF3501">
      <w:pPr>
        <w:pStyle w:val="Basic"/>
        <w:rPr>
          <w:b/>
          <w:bCs/>
          <w:i/>
          <w:iCs/>
        </w:rPr>
      </w:pPr>
      <w:r w:rsidRPr="008D095B">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717A922" w14:textId="77777777" w:rsidR="00BF3501" w:rsidRPr="00AE2785" w:rsidRDefault="00BF3501" w:rsidP="00BF3501">
      <w:pPr>
        <w:ind w:firstLine="539"/>
        <w:jc w:val="both"/>
      </w:pPr>
      <w:r w:rsidRPr="00AE2785">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r w:rsidRPr="00AE2785">
        <w:t xml:space="preserve"> </w:t>
      </w:r>
    </w:p>
    <w:p w14:paraId="51C04069" w14:textId="77777777" w:rsidR="00BF3501" w:rsidRPr="008D095B" w:rsidRDefault="00BF3501" w:rsidP="00BF3501">
      <w:pPr>
        <w:pStyle w:val="Basic"/>
        <w:rPr>
          <w:b/>
          <w:bCs/>
          <w:i/>
          <w:iCs/>
        </w:rPr>
      </w:pPr>
      <w:r w:rsidRPr="008D095B">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5773EBC9" w14:textId="77777777" w:rsidR="00BF3501" w:rsidRPr="008D095B" w:rsidRDefault="00BF3501" w:rsidP="00BF3501">
      <w:pPr>
        <w:pStyle w:val="Basic"/>
        <w:rPr>
          <w:b/>
          <w:bCs/>
          <w:i/>
          <w:iCs/>
        </w:rPr>
      </w:pPr>
      <w:r w:rsidRPr="008D095B">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15297096" w14:textId="77777777" w:rsidR="00BF3501" w:rsidRPr="008D095B" w:rsidRDefault="00BF3501" w:rsidP="00BF3501">
      <w:pPr>
        <w:pStyle w:val="Basic"/>
        <w:rPr>
          <w:b/>
          <w:bCs/>
          <w:i/>
          <w:iCs/>
        </w:rPr>
      </w:pPr>
      <w:r w:rsidRPr="008D095B">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71D0F9EA" w14:textId="77777777" w:rsidR="00BF3501" w:rsidRPr="00180BCC" w:rsidRDefault="00BF3501" w:rsidP="00BF3501">
      <w:pPr>
        <w:ind w:firstLine="539"/>
        <w:jc w:val="both"/>
        <w:rPr>
          <w:b/>
          <w:bCs/>
          <w:i/>
          <w:iCs/>
        </w:rPr>
      </w:pPr>
      <w:r w:rsidRPr="00180BCC">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80BCC">
        <w:t xml:space="preserve"> </w:t>
      </w:r>
      <w:r w:rsidRPr="00180BCC">
        <w:rPr>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Эмитент (через Андеррайтера)</w:t>
      </w:r>
      <w:r>
        <w:rPr>
          <w:b/>
          <w:bCs/>
          <w:i/>
          <w:iCs/>
        </w:rPr>
        <w:t xml:space="preserve"> обязуются </w:t>
      </w:r>
      <w:r w:rsidRPr="00180BCC">
        <w:rPr>
          <w:b/>
          <w:bCs/>
          <w:i/>
          <w:iCs/>
        </w:rPr>
        <w:t>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79107486" w14:textId="77777777" w:rsidR="00BF3501" w:rsidRPr="008D095B" w:rsidRDefault="00BF3501" w:rsidP="00BF3501">
      <w:pPr>
        <w:pStyle w:val="Basic"/>
        <w:rPr>
          <w:b/>
          <w:bCs/>
          <w:i/>
          <w:iCs/>
        </w:rPr>
      </w:pPr>
      <w:r w:rsidRPr="008D095B">
        <w:rPr>
          <w:b/>
          <w:bCs/>
          <w:i/>
          <w:iCs/>
        </w:rPr>
        <w:t>Заявки на приобретение Биржевых облигаций направляются Участниками торгов в адрес Андеррайтера.</w:t>
      </w:r>
    </w:p>
    <w:p w14:paraId="075335E3" w14:textId="77777777" w:rsidR="00BF3501" w:rsidRPr="008D095B" w:rsidRDefault="00BF3501" w:rsidP="00BF3501">
      <w:pPr>
        <w:pStyle w:val="Basic"/>
        <w:rPr>
          <w:b/>
          <w:bCs/>
          <w:i/>
          <w:iCs/>
        </w:rPr>
      </w:pPr>
      <w:r w:rsidRPr="008D095B">
        <w:rPr>
          <w:b/>
          <w:bCs/>
          <w:i/>
          <w:iCs/>
        </w:rPr>
        <w:t>Заявка на приобретение должна содержать следующие значимые условия:</w:t>
      </w:r>
    </w:p>
    <w:p w14:paraId="1E470D06" w14:textId="77777777" w:rsidR="00BF3501" w:rsidRPr="00523623" w:rsidRDefault="00BF3501" w:rsidP="00BF3501">
      <w:pPr>
        <w:pStyle w:val="Basic"/>
        <w:rPr>
          <w:b/>
          <w:bCs/>
          <w:i/>
          <w:iCs/>
        </w:rPr>
      </w:pPr>
      <w:r>
        <w:rPr>
          <w:b/>
          <w:bCs/>
          <w:i/>
          <w:iCs/>
        </w:rPr>
        <w:t xml:space="preserve">- </w:t>
      </w:r>
      <w:r w:rsidRPr="00523623">
        <w:rPr>
          <w:b/>
          <w:bCs/>
          <w:i/>
          <w:iCs/>
        </w:rPr>
        <w:t>цена приобретения;</w:t>
      </w:r>
    </w:p>
    <w:p w14:paraId="26CB6491" w14:textId="77777777" w:rsidR="00BF3501" w:rsidRPr="00523623" w:rsidRDefault="00BF3501" w:rsidP="00BF3501">
      <w:pPr>
        <w:pStyle w:val="Basic"/>
        <w:rPr>
          <w:b/>
          <w:bCs/>
          <w:i/>
          <w:iCs/>
        </w:rPr>
      </w:pPr>
      <w:r>
        <w:rPr>
          <w:b/>
          <w:bCs/>
          <w:i/>
          <w:iCs/>
        </w:rPr>
        <w:t xml:space="preserve">- </w:t>
      </w:r>
      <w:r w:rsidRPr="00523623">
        <w:rPr>
          <w:b/>
          <w:bCs/>
          <w:i/>
          <w:iCs/>
        </w:rPr>
        <w:t>количество Биржевых облигаций;</w:t>
      </w:r>
    </w:p>
    <w:p w14:paraId="63DDC9CB" w14:textId="77777777" w:rsidR="00BF3501" w:rsidRPr="00523623" w:rsidRDefault="00BF3501" w:rsidP="00BF3501">
      <w:pPr>
        <w:pStyle w:val="Basic"/>
        <w:rPr>
          <w:b/>
          <w:bCs/>
          <w:i/>
          <w:iCs/>
        </w:rPr>
      </w:pPr>
      <w:r>
        <w:rPr>
          <w:b/>
          <w:bCs/>
          <w:i/>
          <w:iCs/>
        </w:rPr>
        <w:t xml:space="preserve">- </w:t>
      </w:r>
      <w:r w:rsidRPr="0052362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E9356A6" w14:textId="77777777" w:rsidR="00BF3501" w:rsidRPr="00523623" w:rsidRDefault="00BF3501" w:rsidP="00BF3501">
      <w:pPr>
        <w:pStyle w:val="Basic"/>
        <w:rPr>
          <w:b/>
          <w:bCs/>
          <w:i/>
          <w:iCs/>
        </w:rPr>
      </w:pPr>
      <w:r>
        <w:rPr>
          <w:b/>
          <w:bCs/>
          <w:i/>
          <w:iCs/>
        </w:rPr>
        <w:t xml:space="preserve">- </w:t>
      </w:r>
      <w:r w:rsidRPr="00523623">
        <w:rPr>
          <w:b/>
          <w:bCs/>
          <w:i/>
          <w:iCs/>
        </w:rPr>
        <w:t>прочие параметры в соответствии с Правилами Биржи.</w:t>
      </w:r>
    </w:p>
    <w:p w14:paraId="056FF959" w14:textId="77777777" w:rsidR="00BF3501" w:rsidRPr="008D095B" w:rsidRDefault="00BF3501" w:rsidP="00BF3501">
      <w:pPr>
        <w:pStyle w:val="Basic"/>
        <w:rPr>
          <w:b/>
          <w:bCs/>
          <w:i/>
          <w:iCs/>
        </w:rPr>
      </w:pPr>
      <w:r w:rsidRPr="008D095B">
        <w:rPr>
          <w:b/>
          <w:bCs/>
          <w:i/>
          <w:iCs/>
        </w:rPr>
        <w:t>В качестве цены приобретения должна быть указана Цена размещения Биржевых облигаций, указанная в соответствующих Условиях выпуска.</w:t>
      </w:r>
    </w:p>
    <w:p w14:paraId="33BD730C" w14:textId="77777777" w:rsidR="00BF3501" w:rsidRPr="008D095B" w:rsidRDefault="00BF3501" w:rsidP="00BF3501">
      <w:pPr>
        <w:pStyle w:val="Basic"/>
        <w:rPr>
          <w:b/>
          <w:bCs/>
          <w:i/>
          <w:iCs/>
        </w:rPr>
      </w:pPr>
      <w:r w:rsidRPr="008D095B">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05F3512E" w14:textId="77777777" w:rsidR="00BF3501" w:rsidRPr="008D095B" w:rsidRDefault="00BF3501" w:rsidP="00BF3501">
      <w:pPr>
        <w:pStyle w:val="Basic"/>
        <w:rPr>
          <w:b/>
          <w:bCs/>
          <w:i/>
          <w:iCs/>
        </w:rPr>
      </w:pPr>
      <w:r w:rsidRPr="008D095B">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627DFF91" w14:textId="77777777" w:rsidR="00BF3501" w:rsidRPr="008D095B" w:rsidRDefault="00BF3501" w:rsidP="00BF3501">
      <w:pPr>
        <w:pStyle w:val="Basic"/>
        <w:rPr>
          <w:b/>
          <w:bCs/>
          <w:i/>
          <w:iCs/>
        </w:rPr>
      </w:pPr>
      <w:r w:rsidRPr="008D095B">
        <w:rPr>
          <w:b/>
          <w:bCs/>
          <w:i/>
          <w:iCs/>
        </w:rPr>
        <w:t>Заявки, не соответствующие изложенным выше требованиям, не принимаются.</w:t>
      </w:r>
    </w:p>
    <w:p w14:paraId="16C23DD0" w14:textId="77777777" w:rsidR="00BF3501" w:rsidRPr="008D095B" w:rsidRDefault="00BF3501" w:rsidP="00BF3501">
      <w:pPr>
        <w:pStyle w:val="Basic"/>
        <w:rPr>
          <w:b/>
          <w:bCs/>
          <w:i/>
          <w:iCs/>
        </w:rPr>
      </w:pPr>
      <w:r w:rsidRPr="008D095B">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34CA09C3" w14:textId="77777777" w:rsidR="00BF3501" w:rsidRPr="008D095B" w:rsidRDefault="00BF3501" w:rsidP="00BF3501">
      <w:pPr>
        <w:pStyle w:val="Basic"/>
        <w:rPr>
          <w:b/>
          <w:bCs/>
          <w:i/>
          <w:iCs/>
        </w:rPr>
      </w:pPr>
      <w:r w:rsidRPr="008D095B">
        <w:rPr>
          <w:b/>
          <w:bCs/>
          <w:i/>
          <w:iCs/>
        </w:rPr>
        <w:t>Приобретение Биржевых облигаций Эмитента в ходе их размещения не может быть осуществлено за счет Эмитента.</w:t>
      </w:r>
    </w:p>
    <w:p w14:paraId="45E55655" w14:textId="77777777" w:rsidR="00BF3501" w:rsidRPr="00AE2785" w:rsidRDefault="00BF3501" w:rsidP="00BF3501">
      <w:pPr>
        <w:adjustRightInd w:val="0"/>
        <w:ind w:firstLine="539"/>
        <w:jc w:val="both"/>
        <w:rPr>
          <w:bCs/>
        </w:rPr>
      </w:pPr>
    </w:p>
    <w:p w14:paraId="0A2DC237" w14:textId="77777777" w:rsidR="00BF3501" w:rsidRPr="00AE2785" w:rsidRDefault="00BF3501" w:rsidP="00BF3501">
      <w:pPr>
        <w:adjustRightInd w:val="0"/>
        <w:ind w:firstLine="539"/>
        <w:jc w:val="both"/>
        <w:rPr>
          <w:b/>
          <w:bCs/>
          <w:i/>
          <w:iCs/>
        </w:rPr>
      </w:pPr>
      <w:r w:rsidRPr="00AE2785">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8806876" w14:textId="77777777" w:rsidR="00BF3501" w:rsidRPr="008D095B" w:rsidRDefault="00BF3501" w:rsidP="00BF3501">
      <w:pPr>
        <w:pStyle w:val="Basic"/>
        <w:rPr>
          <w:b/>
          <w:bCs/>
          <w:i/>
          <w:iCs/>
        </w:rPr>
      </w:pPr>
      <w:r w:rsidRPr="008D095B">
        <w:rPr>
          <w:b/>
          <w:bCs/>
          <w:i/>
          <w:iCs/>
        </w:rPr>
        <w:t>При размещении Биржевых облигаций путем Формирования книги заявок Андеррайтер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1343E5A" w14:textId="77777777" w:rsidR="00BF3501" w:rsidRPr="00AE2785" w:rsidRDefault="00BF3501" w:rsidP="00BF3501">
      <w:pPr>
        <w:ind w:firstLine="539"/>
        <w:jc w:val="both"/>
        <w:rPr>
          <w:b/>
          <w:bCs/>
        </w:rPr>
      </w:pPr>
      <w:r w:rsidRPr="00AE2785">
        <w:rPr>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Андеррайтер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AE2785">
        <w:rPr>
          <w:b/>
          <w:bCs/>
        </w:rPr>
        <w:t xml:space="preserve">. </w:t>
      </w:r>
    </w:p>
    <w:p w14:paraId="1C48C11D" w14:textId="77777777" w:rsidR="00BF3501" w:rsidRPr="008D095B" w:rsidRDefault="00BF3501" w:rsidP="00BF3501">
      <w:pPr>
        <w:pStyle w:val="Basic"/>
        <w:rPr>
          <w:b/>
          <w:bCs/>
          <w:i/>
          <w:iCs/>
        </w:rPr>
      </w:pPr>
      <w:r w:rsidRPr="008D095B">
        <w:rPr>
          <w:b/>
          <w:bCs/>
          <w:i/>
          <w:iCs/>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2E2534C7" w14:textId="77777777" w:rsidR="00BF3501" w:rsidRPr="008D095B" w:rsidRDefault="00BF3501" w:rsidP="00BF3501">
      <w:pPr>
        <w:pStyle w:val="Basic"/>
        <w:rPr>
          <w:rStyle w:val="SUBST0"/>
          <w:bCs/>
          <w:iCs/>
          <w:szCs w:val="22"/>
        </w:rPr>
      </w:pPr>
      <w:r w:rsidRPr="008D095B">
        <w:rPr>
          <w:rStyle w:val="SUBST0"/>
          <w:bCs/>
          <w:iCs/>
          <w:szCs w:val="22"/>
        </w:rPr>
        <w:t>Сбор предложений (оферт) от потенциальных покупателей о заключении Предварительных договоров допускается не ранее даты раскрытия Условий выпуска или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14:paraId="64667575" w14:textId="77777777" w:rsidR="00BF3501" w:rsidRPr="00AE2785" w:rsidRDefault="00BF3501" w:rsidP="00BF3501">
      <w:pPr>
        <w:adjustRightInd w:val="0"/>
        <w:ind w:firstLine="539"/>
        <w:jc w:val="both"/>
      </w:pPr>
      <w:r w:rsidRPr="00AE2785">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49B4E810" w14:textId="77777777" w:rsidR="00BF3501" w:rsidRPr="008D095B" w:rsidRDefault="00BF3501" w:rsidP="00BF3501">
      <w:pPr>
        <w:pStyle w:val="Basic"/>
        <w:rPr>
          <w:b/>
          <w:bCs/>
          <w:i/>
          <w:iCs/>
        </w:rPr>
      </w:pPr>
      <w:r w:rsidRPr="008D095B">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3C37907E" w14:textId="77777777" w:rsidR="00BF3501" w:rsidRPr="008D095B" w:rsidRDefault="00BF3501" w:rsidP="00BF3501">
      <w:pPr>
        <w:pStyle w:val="Basic"/>
        <w:rPr>
          <w:b/>
          <w:bCs/>
          <w:i/>
          <w:iCs/>
        </w:rPr>
      </w:pPr>
      <w:r w:rsidRPr="008D095B">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а также предварительные параметры размещения по Биржевым облигациям, при которых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3AAF1414" w14:textId="77777777" w:rsidR="00BF3501" w:rsidRPr="008D095B" w:rsidRDefault="00BF3501" w:rsidP="00BF3501">
      <w:pPr>
        <w:pStyle w:val="Basic"/>
        <w:rPr>
          <w:b/>
          <w:bCs/>
          <w:i/>
          <w:iCs/>
        </w:rPr>
      </w:pPr>
      <w:r w:rsidRPr="008D095B">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69A22917" w14:textId="77777777" w:rsidR="00BF3501" w:rsidRPr="008D095B" w:rsidRDefault="00BF3501" w:rsidP="00BF3501">
      <w:pPr>
        <w:pStyle w:val="Basic"/>
        <w:rPr>
          <w:b/>
          <w:bCs/>
          <w:i/>
          <w:iCs/>
        </w:rPr>
      </w:pPr>
      <w:r w:rsidRPr="008D095B">
        <w:rPr>
          <w:b/>
          <w:bCs/>
          <w:i/>
          <w:iCs/>
        </w:rPr>
        <w:t>Информация об этом раскрывается в порядке и сроки, указанные в п. 11. Программы и п.8.11 Проспекта.</w:t>
      </w:r>
    </w:p>
    <w:p w14:paraId="0D0F51CB" w14:textId="77777777" w:rsidR="00BF3501" w:rsidRPr="008D095B" w:rsidRDefault="00BF3501" w:rsidP="00BF3501">
      <w:pPr>
        <w:pStyle w:val="Basic"/>
        <w:rPr>
          <w:b/>
          <w:bCs/>
          <w:i/>
          <w:iCs/>
        </w:rPr>
      </w:pPr>
    </w:p>
    <w:p w14:paraId="1FC18495" w14:textId="77777777" w:rsidR="00BF3501" w:rsidRPr="00AE2785" w:rsidRDefault="00BF3501" w:rsidP="00BF3501">
      <w:pPr>
        <w:adjustRightInd w:val="0"/>
        <w:ind w:firstLine="539"/>
        <w:jc w:val="both"/>
      </w:pPr>
      <w:r w:rsidRPr="00AE2785">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5E080592" w14:textId="77777777" w:rsidR="00BF3501" w:rsidRPr="00AE2785" w:rsidRDefault="00BF3501" w:rsidP="00BF3501">
      <w:pPr>
        <w:widowControl w:val="0"/>
        <w:ind w:firstLine="539"/>
        <w:jc w:val="both"/>
      </w:pPr>
      <w:r w:rsidRPr="00AE2785">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AE2785">
        <w:t xml:space="preserve"> </w:t>
      </w:r>
      <w:r w:rsidRPr="00AE2785">
        <w:rPr>
          <w:b/>
          <w:bCs/>
          <w:i/>
          <w:iCs/>
        </w:rPr>
        <w:t>и п.8.11 Проспекта.</w:t>
      </w:r>
    </w:p>
    <w:p w14:paraId="74CA89C7" w14:textId="77777777" w:rsidR="00BF3501" w:rsidRPr="00AE2785" w:rsidRDefault="00BF3501" w:rsidP="00BF3501">
      <w:pPr>
        <w:adjustRightInd w:val="0"/>
        <w:ind w:firstLine="539"/>
        <w:jc w:val="both"/>
      </w:pPr>
      <w:r w:rsidRPr="00AE2785">
        <w:rPr>
          <w:b/>
          <w:bCs/>
          <w:i/>
          <w:iCs/>
        </w:rPr>
        <w:t>Основные договоры купли-продажи Биржевых облигаций заключаются в порядке, указанном выше в настоящем пункте.</w:t>
      </w:r>
    </w:p>
    <w:p w14:paraId="19148C09" w14:textId="77777777" w:rsidR="00BF3501" w:rsidRPr="008D095B" w:rsidRDefault="00BF3501" w:rsidP="00BF3501">
      <w:pPr>
        <w:pStyle w:val="Basic"/>
        <w:rPr>
          <w:b/>
          <w:bCs/>
          <w:i/>
          <w:iCs/>
        </w:rPr>
      </w:pPr>
    </w:p>
    <w:p w14:paraId="444CE8BF" w14:textId="77777777" w:rsidR="00BF3501" w:rsidRPr="008D095B" w:rsidRDefault="00BF3501" w:rsidP="00BF3501">
      <w:pPr>
        <w:pStyle w:val="Basic"/>
        <w:rPr>
          <w:b/>
          <w:bCs/>
          <w:i/>
          <w:iCs/>
        </w:rPr>
      </w:pPr>
      <w:r w:rsidRPr="008D095B">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5589B90F" w14:textId="77777777" w:rsidR="00BF3501" w:rsidRPr="00AE2785" w:rsidRDefault="00BF3501" w:rsidP="00BF3501">
      <w:pPr>
        <w:adjustRightInd w:val="0"/>
        <w:ind w:firstLine="539"/>
        <w:jc w:val="both"/>
      </w:pPr>
    </w:p>
    <w:p w14:paraId="1F8D4DD7" w14:textId="77777777" w:rsidR="00BF3501" w:rsidRPr="00AE2785" w:rsidRDefault="00BF3501" w:rsidP="00BF3501">
      <w:pPr>
        <w:adjustRightInd w:val="0"/>
        <w:ind w:firstLine="539"/>
        <w:jc w:val="both"/>
      </w:pPr>
      <w:r w:rsidRPr="00AE2785">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AE2785">
        <w:rPr>
          <w:b/>
          <w:bCs/>
          <w:i/>
          <w:iCs/>
        </w:rPr>
        <w:t>возможность преимущественного приобретения размещаемых Биржевых облигаций не установлена.</w:t>
      </w:r>
    </w:p>
    <w:p w14:paraId="0AEFFF56" w14:textId="77777777" w:rsidR="00BF3501" w:rsidRPr="00AE2785" w:rsidRDefault="00BF3501" w:rsidP="00BF3501">
      <w:pPr>
        <w:adjustRightInd w:val="0"/>
        <w:ind w:firstLine="539"/>
        <w:jc w:val="both"/>
      </w:pPr>
    </w:p>
    <w:p w14:paraId="34232BA2" w14:textId="77777777" w:rsidR="00BF3501" w:rsidRPr="00AE2785" w:rsidRDefault="00BF3501" w:rsidP="00BF3501">
      <w:pPr>
        <w:adjustRightInd w:val="0"/>
        <w:ind w:firstLine="539"/>
        <w:jc w:val="both"/>
      </w:pPr>
      <w:r w:rsidRPr="00AE2785">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AE2785">
        <w:rPr>
          <w:b/>
          <w:bCs/>
          <w:i/>
          <w:iCs/>
        </w:rPr>
        <w:t>Биржевые облигации, размещаемые в рамках программы облигаций, не являются именными</w:t>
      </w:r>
    </w:p>
    <w:p w14:paraId="444DB1D4" w14:textId="77777777" w:rsidR="00BF3501" w:rsidRPr="00AE2785" w:rsidRDefault="00BF3501" w:rsidP="00BF3501">
      <w:pPr>
        <w:adjustRightInd w:val="0"/>
        <w:ind w:firstLine="539"/>
        <w:jc w:val="both"/>
      </w:pPr>
    </w:p>
    <w:p w14:paraId="73ABF2E5" w14:textId="77777777" w:rsidR="00BF3501" w:rsidRPr="00AE2785" w:rsidRDefault="00BF3501" w:rsidP="00BF3501">
      <w:pPr>
        <w:adjustRightInd w:val="0"/>
        <w:ind w:firstLine="539"/>
        <w:jc w:val="both"/>
      </w:pPr>
      <w:r w:rsidRPr="00AE2785">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26923613" w14:textId="77777777" w:rsidR="00BF3501" w:rsidRPr="00AE2785" w:rsidRDefault="00BF3501" w:rsidP="00BF3501">
      <w:pPr>
        <w:adjustRightInd w:val="0"/>
        <w:ind w:firstLine="539"/>
        <w:jc w:val="both"/>
      </w:pPr>
      <w:r w:rsidRPr="00AE2785">
        <w:rPr>
          <w:b/>
          <w:bCs/>
          <w:i/>
          <w:iCs/>
        </w:rPr>
        <w:t xml:space="preserve">Размещенные через </w:t>
      </w:r>
      <w:r>
        <w:rPr>
          <w:b/>
          <w:bCs/>
          <w:i/>
          <w:iCs/>
        </w:rPr>
        <w:t>ПАО Московская Биржа</w:t>
      </w:r>
      <w:r w:rsidRPr="00AE2785">
        <w:rPr>
          <w:b/>
          <w:bCs/>
          <w:i/>
          <w:iCs/>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52314C8B" w14:textId="77777777" w:rsidR="00BF3501" w:rsidRPr="008D095B" w:rsidRDefault="00BF3501" w:rsidP="00BF3501">
      <w:pPr>
        <w:pStyle w:val="Basic"/>
        <w:rPr>
          <w:b/>
          <w:bCs/>
          <w:i/>
          <w:iCs/>
        </w:rPr>
      </w:pPr>
      <w:r w:rsidRPr="008D095B">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485261F0" w14:textId="77777777" w:rsidR="00BF3501" w:rsidRPr="008D095B" w:rsidRDefault="00BF3501" w:rsidP="00BF3501">
      <w:pPr>
        <w:pStyle w:val="Basic"/>
        <w:rPr>
          <w:b/>
          <w:bCs/>
          <w:i/>
          <w:iCs/>
        </w:rPr>
      </w:pPr>
      <w:r w:rsidRPr="008D095B">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1B840E2E" w14:textId="77777777" w:rsidR="00BF3501" w:rsidRPr="008D095B" w:rsidRDefault="00BF3501" w:rsidP="00BF3501">
      <w:pPr>
        <w:pStyle w:val="Basic"/>
        <w:rPr>
          <w:b/>
          <w:bCs/>
          <w:i/>
          <w:iCs/>
        </w:rPr>
      </w:pPr>
      <w:r w:rsidRPr="008D095B">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8D095B" w:rsidDel="00735CFA">
        <w:rPr>
          <w:b/>
          <w:bCs/>
          <w:i/>
          <w:iCs/>
        </w:rPr>
        <w:t xml:space="preserve"> </w:t>
      </w:r>
      <w:r w:rsidRPr="008D095B">
        <w:rPr>
          <w:b/>
          <w:bCs/>
          <w:i/>
          <w:iCs/>
        </w:rPr>
        <w:t>запрещать ему инвестировать денежные средства в Биржевые облигации.</w:t>
      </w:r>
    </w:p>
    <w:p w14:paraId="3420B3F5" w14:textId="77777777" w:rsidR="00BF3501" w:rsidRPr="008D095B" w:rsidRDefault="00BF3501" w:rsidP="00BF3501">
      <w:pPr>
        <w:pStyle w:val="Basic"/>
        <w:rPr>
          <w:b/>
          <w:bCs/>
          <w:i/>
          <w:iCs/>
        </w:rPr>
      </w:pPr>
      <w:r w:rsidRPr="008D095B">
        <w:rPr>
          <w:b/>
          <w:bCs/>
          <w:i/>
          <w:iC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65A48F26" w14:textId="77777777" w:rsidR="00BF3501" w:rsidRPr="008D095B" w:rsidRDefault="00BF3501" w:rsidP="00BF3501">
      <w:pPr>
        <w:pStyle w:val="Basic"/>
        <w:rPr>
          <w:b/>
          <w:bCs/>
          <w:i/>
          <w:iCs/>
        </w:rPr>
      </w:pPr>
      <w:r w:rsidRPr="008D095B">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75149A24" w14:textId="77777777" w:rsidR="00BF3501" w:rsidRPr="00AE2785" w:rsidRDefault="00BF3501" w:rsidP="00BF3501">
      <w:pPr>
        <w:adjustRightInd w:val="0"/>
        <w:ind w:firstLine="539"/>
        <w:jc w:val="both"/>
      </w:pPr>
    </w:p>
    <w:p w14:paraId="326A4227" w14:textId="77777777" w:rsidR="00BF3501" w:rsidRPr="00AE2785" w:rsidRDefault="00BF3501" w:rsidP="00BF3501">
      <w:pPr>
        <w:adjustRightInd w:val="0"/>
        <w:ind w:firstLine="539"/>
        <w:jc w:val="both"/>
      </w:pPr>
      <w:r w:rsidRPr="00AE2785">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AE2785">
        <w:rPr>
          <w:b/>
          <w:bCs/>
          <w:i/>
          <w:iCs/>
        </w:rPr>
        <w:t xml:space="preserve">по Биржевым облигациям предусмотрено </w:t>
      </w:r>
      <w:r>
        <w:rPr>
          <w:b/>
          <w:bCs/>
          <w:i/>
          <w:iCs/>
        </w:rPr>
        <w:t xml:space="preserve">обязательное </w:t>
      </w:r>
      <w:r w:rsidRPr="00AE2785">
        <w:rPr>
          <w:b/>
          <w:bCs/>
          <w:i/>
          <w:iCs/>
        </w:rPr>
        <w:t>централизованное хранение.</w:t>
      </w:r>
    </w:p>
    <w:p w14:paraId="31789B60" w14:textId="77777777" w:rsidR="00BF3501" w:rsidRPr="008D095B" w:rsidRDefault="00BF3501" w:rsidP="00BF3501">
      <w:pPr>
        <w:pStyle w:val="Basic"/>
        <w:rPr>
          <w:b/>
          <w:bCs/>
          <w:i/>
          <w:iCs/>
        </w:rPr>
      </w:pPr>
    </w:p>
    <w:p w14:paraId="7AED771B" w14:textId="77777777" w:rsidR="00BF3501" w:rsidRPr="00AE2785" w:rsidRDefault="00BF3501" w:rsidP="00BF3501">
      <w:pPr>
        <w:ind w:firstLine="539"/>
        <w:jc w:val="both"/>
      </w:pPr>
      <w:r w:rsidRPr="00512BE5">
        <w:rPr>
          <w:b/>
          <w:i/>
        </w:rPr>
        <w:t xml:space="preserve">В случае прекращения деятельности </w:t>
      </w:r>
      <w:r>
        <w:rPr>
          <w:b/>
          <w:i/>
        </w:rPr>
        <w:t>ПАО Московская Биржа</w:t>
      </w:r>
      <w:r w:rsidRPr="00512BE5">
        <w:rPr>
          <w:b/>
          <w:i/>
        </w:rPr>
        <w:t xml:space="preserve">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w:t>
      </w:r>
      <w:r>
        <w:rPr>
          <w:b/>
          <w:i/>
        </w:rPr>
        <w:t>ПАО Московская Биржа</w:t>
      </w:r>
      <w:r w:rsidRPr="00512BE5">
        <w:rPr>
          <w:b/>
          <w:i/>
        </w:rPr>
        <w:t xml:space="preserve">, подразумевается </w:t>
      </w:r>
      <w:r>
        <w:rPr>
          <w:b/>
          <w:i/>
        </w:rPr>
        <w:t>ПАО Московская Биржа</w:t>
      </w:r>
      <w:r w:rsidRPr="00512BE5">
        <w:rPr>
          <w:b/>
          <w:i/>
        </w:rPr>
        <w:t xml:space="preserve"> или его правопреемник.</w:t>
      </w:r>
    </w:p>
    <w:p w14:paraId="02FF40B9" w14:textId="77777777" w:rsidR="00BF3501" w:rsidRPr="00523623" w:rsidRDefault="00BF3501" w:rsidP="00BF3501">
      <w:pPr>
        <w:pStyle w:val="Basic"/>
      </w:pPr>
      <w:r w:rsidRPr="00523623">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15629AB4" w14:textId="77777777" w:rsidR="00BF3501" w:rsidRPr="008D095B" w:rsidRDefault="00BF3501" w:rsidP="00BF3501">
      <w:pPr>
        <w:pStyle w:val="Basic"/>
        <w:rPr>
          <w:b/>
          <w:bCs/>
          <w:i/>
          <w:iCs/>
        </w:rPr>
      </w:pPr>
    </w:p>
    <w:p w14:paraId="02D5A64A" w14:textId="77777777" w:rsidR="00BF3501" w:rsidRPr="00523623" w:rsidRDefault="00BF3501" w:rsidP="00BF3501">
      <w:pPr>
        <w:pStyle w:val="Basic"/>
        <w:rPr>
          <w:b/>
          <w:bCs/>
          <w:i/>
          <w:iCs/>
          <w:u w:val="single"/>
        </w:rPr>
      </w:pPr>
      <w:r w:rsidRPr="00523623">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59592685" w14:textId="77777777" w:rsidR="00BF3501" w:rsidRPr="00AE2785" w:rsidRDefault="00BF3501" w:rsidP="00BF3501">
      <w:pPr>
        <w:ind w:firstLine="539"/>
        <w:contextualSpacing/>
        <w:jc w:val="both"/>
        <w:rPr>
          <w:rStyle w:val="SUBST0"/>
          <w:b w:val="0"/>
          <w:i w:val="0"/>
        </w:rPr>
      </w:pPr>
    </w:p>
    <w:p w14:paraId="4C279AA7" w14:textId="77777777" w:rsidR="00BF3501" w:rsidRPr="00523623" w:rsidRDefault="00BF3501" w:rsidP="00BF3501">
      <w:pPr>
        <w:pStyle w:val="Basic"/>
      </w:pPr>
      <w:r w:rsidRPr="00523623">
        <w:t>Основные функции данных лиц, в том числе:</w:t>
      </w:r>
    </w:p>
    <w:p w14:paraId="2664DD73" w14:textId="77777777" w:rsidR="00BF3501" w:rsidRPr="008D095B" w:rsidRDefault="00BF3501" w:rsidP="00BF3501">
      <w:pPr>
        <w:pStyle w:val="Basic"/>
        <w:rPr>
          <w:b/>
          <w:bCs/>
          <w:i/>
          <w:iCs/>
        </w:rPr>
      </w:pPr>
      <w:r w:rsidRPr="008D095B">
        <w:rPr>
          <w:b/>
          <w:bCs/>
          <w:i/>
          <w:iCs/>
        </w:rPr>
        <w:t>1.</w:t>
      </w:r>
      <w:r w:rsidRPr="008D095B">
        <w:rPr>
          <w:b/>
          <w:bCs/>
          <w:i/>
          <w:iCs/>
        </w:rPr>
        <w:tab/>
        <w:t>разработка параметров, условий выпуска и размещения Биржевых облигаций;</w:t>
      </w:r>
    </w:p>
    <w:p w14:paraId="06904405" w14:textId="77777777" w:rsidR="00BF3501" w:rsidRPr="008D095B" w:rsidRDefault="00BF3501" w:rsidP="00BF3501">
      <w:pPr>
        <w:pStyle w:val="Basic"/>
        <w:rPr>
          <w:b/>
          <w:bCs/>
          <w:i/>
          <w:iCs/>
        </w:rPr>
      </w:pPr>
      <w:r w:rsidRPr="008D095B">
        <w:rPr>
          <w:b/>
          <w:bCs/>
          <w:i/>
          <w:iCs/>
        </w:rPr>
        <w:t>2.</w:t>
      </w:r>
      <w:r w:rsidRPr="008D095B">
        <w:rPr>
          <w:b/>
          <w:bCs/>
          <w:i/>
          <w:iCs/>
        </w:rPr>
        <w:tab/>
        <w:t>подготовка проектов документации, необходимой для размещения и обращения Биржевых облигаций;</w:t>
      </w:r>
    </w:p>
    <w:p w14:paraId="678E32FB" w14:textId="77777777" w:rsidR="00BF3501" w:rsidRPr="008D095B" w:rsidRDefault="00BF3501" w:rsidP="00BF3501">
      <w:pPr>
        <w:pStyle w:val="Basic"/>
        <w:rPr>
          <w:b/>
          <w:bCs/>
          <w:i/>
          <w:iCs/>
        </w:rPr>
      </w:pPr>
      <w:r w:rsidRPr="008D095B">
        <w:rPr>
          <w:b/>
          <w:bCs/>
          <w:i/>
          <w:iCs/>
        </w:rPr>
        <w:t>3.</w:t>
      </w:r>
      <w:r w:rsidRPr="008D095B">
        <w:rPr>
          <w:b/>
          <w:bCs/>
          <w:i/>
          <w:iCs/>
        </w:rPr>
        <w:tab/>
        <w:t xml:space="preserve">подготовка, организация и проведение маркетинговых и презентационных мероприятий перед размещением Биржевых облигаций; </w:t>
      </w:r>
    </w:p>
    <w:p w14:paraId="5546A5BE" w14:textId="77777777" w:rsidR="00BF3501" w:rsidRPr="008D095B" w:rsidRDefault="00BF3501" w:rsidP="00BF3501">
      <w:pPr>
        <w:pStyle w:val="Basic"/>
        <w:rPr>
          <w:b/>
          <w:bCs/>
          <w:i/>
          <w:iCs/>
        </w:rPr>
      </w:pPr>
      <w:r w:rsidRPr="008D095B">
        <w:rPr>
          <w:b/>
          <w:bCs/>
          <w:i/>
          <w:iCs/>
        </w:rPr>
        <w:t>4.</w:t>
      </w:r>
      <w:r w:rsidRPr="008D095B">
        <w:rPr>
          <w:b/>
          <w:bCs/>
          <w:i/>
          <w:iCs/>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12514CB5" w14:textId="77777777" w:rsidR="00BF3501" w:rsidRPr="008D095B" w:rsidRDefault="00BF3501" w:rsidP="00BF3501">
      <w:pPr>
        <w:pStyle w:val="Basic"/>
        <w:rPr>
          <w:b/>
          <w:bCs/>
          <w:i/>
          <w:iCs/>
        </w:rPr>
      </w:pPr>
      <w:r w:rsidRPr="008D095B">
        <w:rPr>
          <w:b/>
          <w:bCs/>
          <w:i/>
          <w:iCs/>
        </w:rPr>
        <w:t>5.</w:t>
      </w:r>
      <w:r w:rsidRPr="008D095B">
        <w:rPr>
          <w:b/>
          <w:bCs/>
          <w:i/>
          <w:iCs/>
        </w:rPr>
        <w:tab/>
        <w:t xml:space="preserve"> осуществление иных действий, необходимых для размещения Биржевых облигаций.</w:t>
      </w:r>
    </w:p>
    <w:p w14:paraId="53F877B2" w14:textId="77777777" w:rsidR="00BF3501" w:rsidRPr="008D095B" w:rsidRDefault="00BF3501" w:rsidP="00BF3501">
      <w:pPr>
        <w:pStyle w:val="Basic"/>
        <w:rPr>
          <w:b/>
          <w:bCs/>
          <w:i/>
          <w:iCs/>
        </w:rPr>
      </w:pPr>
    </w:p>
    <w:p w14:paraId="7E14CD7D" w14:textId="77777777" w:rsidR="00BF3501" w:rsidRPr="008D095B" w:rsidRDefault="00BF3501" w:rsidP="00BF3501">
      <w:pPr>
        <w:pStyle w:val="Basic"/>
        <w:rPr>
          <w:b/>
          <w:bCs/>
          <w:i/>
          <w:iCs/>
        </w:rPr>
      </w:pPr>
      <w:r w:rsidRPr="008D095B">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7F1C2ED7" w14:textId="77777777" w:rsidR="00BF3501" w:rsidRPr="00523623" w:rsidRDefault="00BF3501" w:rsidP="00BF3501">
      <w:pPr>
        <w:pStyle w:val="Basic"/>
        <w:rPr>
          <w:b/>
          <w:bCs/>
          <w:i/>
          <w:iCs/>
          <w:u w:val="single"/>
        </w:rPr>
      </w:pPr>
    </w:p>
    <w:p w14:paraId="773DE6D0" w14:textId="77777777" w:rsidR="00BF3501" w:rsidRPr="00523623" w:rsidRDefault="00BF3501" w:rsidP="00BF3501">
      <w:pPr>
        <w:pStyle w:val="Basic"/>
        <w:rPr>
          <w:b/>
          <w:bCs/>
          <w:i/>
          <w:iCs/>
          <w:u w:val="single"/>
        </w:rPr>
      </w:pPr>
      <w:r w:rsidRPr="00523623">
        <w:rPr>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14:paraId="1CCCAB62" w14:textId="77777777" w:rsidR="00BF3501" w:rsidRPr="00523623" w:rsidRDefault="00BF3501" w:rsidP="00BF3501">
      <w:pPr>
        <w:pStyle w:val="Basic"/>
        <w:rPr>
          <w:b/>
          <w:bCs/>
          <w:i/>
          <w:iCs/>
          <w:u w:val="single"/>
        </w:rPr>
      </w:pPr>
    </w:p>
    <w:p w14:paraId="72D77EC7" w14:textId="77777777" w:rsidR="00BF3501" w:rsidRPr="008D095B" w:rsidRDefault="00BF3501" w:rsidP="00BF3501">
      <w:pPr>
        <w:pStyle w:val="Basic"/>
        <w:rPr>
          <w:b/>
          <w:bCs/>
          <w:i/>
          <w:iCs/>
        </w:rPr>
      </w:pPr>
      <w:r w:rsidRPr="008D095B">
        <w:rPr>
          <w:b/>
          <w:bCs/>
          <w:i/>
          <w:iCs/>
        </w:rPr>
        <w:t>Решение о назначении Андеррайтера принимается уполномоченным органом управления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502790A1" w14:textId="77777777" w:rsidR="00BF3501" w:rsidRPr="00AE2785" w:rsidRDefault="00BF3501" w:rsidP="00BF3501">
      <w:pPr>
        <w:ind w:firstLine="539"/>
        <w:jc w:val="both"/>
      </w:pPr>
    </w:p>
    <w:p w14:paraId="18E43F8A" w14:textId="77777777" w:rsidR="00BF3501" w:rsidRPr="008D095B" w:rsidRDefault="00BF3501" w:rsidP="00BF3501">
      <w:pPr>
        <w:pStyle w:val="Basic"/>
        <w:rPr>
          <w:b/>
          <w:bCs/>
          <w:i/>
          <w:iCs/>
        </w:rPr>
      </w:pPr>
      <w:r w:rsidRPr="008D095B">
        <w:rPr>
          <w:b/>
          <w:bCs/>
          <w:i/>
          <w:iCs/>
        </w:rPr>
        <w:t>Основные функции Андеррайтера:</w:t>
      </w:r>
    </w:p>
    <w:p w14:paraId="07665CD0" w14:textId="77777777" w:rsidR="00BF3501" w:rsidRPr="008D095B" w:rsidRDefault="00BF3501" w:rsidP="00BF3501">
      <w:pPr>
        <w:pStyle w:val="Basic"/>
        <w:rPr>
          <w:b/>
          <w:bCs/>
          <w:i/>
          <w:iCs/>
        </w:rPr>
      </w:pPr>
      <w:r w:rsidRPr="008D095B">
        <w:rPr>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14:paraId="7D035C91" w14:textId="77777777" w:rsidR="00BF3501" w:rsidRPr="008D095B" w:rsidRDefault="00BF3501" w:rsidP="00BF3501">
      <w:pPr>
        <w:pStyle w:val="Basic"/>
        <w:rPr>
          <w:b/>
          <w:bCs/>
          <w:i/>
          <w:iCs/>
        </w:rPr>
      </w:pPr>
      <w:r w:rsidRPr="008D095B">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0503320C" w14:textId="77777777" w:rsidR="00BF3501" w:rsidRPr="008D095B" w:rsidRDefault="00BF3501" w:rsidP="00BF3501">
      <w:pPr>
        <w:pStyle w:val="Basic"/>
        <w:rPr>
          <w:b/>
          <w:bCs/>
          <w:i/>
          <w:iCs/>
        </w:rPr>
      </w:pPr>
      <w:r w:rsidRPr="008D095B">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66A3A423" w14:textId="77777777" w:rsidR="00BF3501" w:rsidRPr="008D095B" w:rsidRDefault="00BF3501" w:rsidP="00BF3501">
      <w:pPr>
        <w:pStyle w:val="Basic"/>
        <w:rPr>
          <w:b/>
          <w:bCs/>
          <w:i/>
          <w:iCs/>
        </w:rPr>
      </w:pPr>
      <w:r w:rsidRPr="008D095B">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2EDCD23F" w14:textId="77777777" w:rsidR="00BF3501" w:rsidRPr="008D095B" w:rsidRDefault="00BF3501" w:rsidP="00BF3501">
      <w:pPr>
        <w:pStyle w:val="Basic"/>
        <w:rPr>
          <w:b/>
          <w:bCs/>
          <w:i/>
          <w:iCs/>
        </w:rPr>
      </w:pPr>
      <w:r w:rsidRPr="008D095B">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687A7434" w14:textId="77777777" w:rsidR="00BF3501" w:rsidRPr="008D095B" w:rsidRDefault="00BF3501" w:rsidP="00BF3501">
      <w:pPr>
        <w:pStyle w:val="Basic"/>
        <w:rPr>
          <w:b/>
          <w:bCs/>
          <w:i/>
          <w:iCs/>
        </w:rPr>
      </w:pPr>
      <w:r w:rsidRPr="008D095B">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3CC8ED5F" w14:textId="77777777" w:rsidR="00BF3501" w:rsidRPr="00AE2785" w:rsidRDefault="00BF3501" w:rsidP="00BF3501">
      <w:pPr>
        <w:adjustRightInd w:val="0"/>
        <w:ind w:firstLine="539"/>
        <w:jc w:val="both"/>
      </w:pPr>
    </w:p>
    <w:p w14:paraId="0347205E" w14:textId="77777777" w:rsidR="00BF3501" w:rsidRPr="00523623" w:rsidRDefault="00BF3501" w:rsidP="00BF3501">
      <w:pPr>
        <w:adjustRightInd w:val="0"/>
        <w:ind w:firstLine="539"/>
        <w:jc w:val="both"/>
        <w:rPr>
          <w:rStyle w:val="BasicChar"/>
          <w:b/>
          <w:bCs/>
          <w:i/>
          <w:iCs/>
          <w:u w:val="single"/>
        </w:rPr>
      </w:pPr>
      <w:r w:rsidRPr="00AE2785">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523623">
        <w:rPr>
          <w:rStyle w:val="BasicCha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5AB17B3B" w14:textId="77777777" w:rsidR="00BF3501" w:rsidRPr="00AE2785" w:rsidRDefault="00BF3501" w:rsidP="00BF3501">
      <w:pPr>
        <w:adjustRightInd w:val="0"/>
        <w:ind w:firstLine="539"/>
        <w:jc w:val="both"/>
      </w:pPr>
    </w:p>
    <w:p w14:paraId="65D17268" w14:textId="77777777" w:rsidR="00BF3501" w:rsidRPr="00523623" w:rsidRDefault="00BF3501" w:rsidP="00BF3501">
      <w:pPr>
        <w:adjustRightInd w:val="0"/>
        <w:ind w:firstLine="539"/>
        <w:jc w:val="both"/>
        <w:rPr>
          <w:rStyle w:val="BasicChar"/>
          <w:b/>
          <w:bCs/>
          <w:i/>
          <w:iCs/>
          <w:u w:val="single"/>
        </w:rPr>
      </w:pPr>
      <w:r w:rsidRPr="00AE2785">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523623">
        <w:rPr>
          <w:rStyle w:val="BasicChar"/>
          <w:b/>
          <w:bCs/>
          <w:i/>
          <w:iCs/>
          <w:u w:val="single"/>
        </w:rPr>
        <w:t>Сведения об обязанности у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Условиях выпуска.</w:t>
      </w:r>
    </w:p>
    <w:p w14:paraId="2F1EE6CF" w14:textId="77777777" w:rsidR="00BF3501" w:rsidRPr="00AE2785" w:rsidRDefault="00BF3501" w:rsidP="00BF3501">
      <w:pPr>
        <w:adjustRightInd w:val="0"/>
        <w:jc w:val="both"/>
      </w:pPr>
    </w:p>
    <w:p w14:paraId="4F8963AC" w14:textId="77777777" w:rsidR="00BF3501" w:rsidRPr="00AE2785" w:rsidRDefault="00BF3501" w:rsidP="00BF3501">
      <w:pPr>
        <w:adjustRightInd w:val="0"/>
        <w:ind w:firstLine="539"/>
        <w:jc w:val="both"/>
        <w:rPr>
          <w:b/>
          <w:i/>
        </w:rPr>
      </w:pPr>
      <w:r w:rsidRPr="00AE2785">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AE2785">
        <w:rPr>
          <w:b/>
          <w:i/>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AE2785">
        <w:rPr>
          <w:b/>
          <w:bCs/>
          <w:i/>
          <w:iCs/>
        </w:rPr>
        <w:t xml:space="preserve">у лиц, оказывающих услуги по размещению и/или организации размещения ценных бумаг, </w:t>
      </w:r>
      <w:r w:rsidRPr="00AE2785">
        <w:rPr>
          <w:b/>
          <w:i/>
        </w:rPr>
        <w:t>отсутствует</w:t>
      </w:r>
    </w:p>
    <w:p w14:paraId="64C19A78" w14:textId="77777777" w:rsidR="00BF3501" w:rsidRPr="00AE2785" w:rsidRDefault="00BF3501" w:rsidP="00BF3501">
      <w:pPr>
        <w:adjustRightInd w:val="0"/>
        <w:ind w:firstLine="539"/>
        <w:jc w:val="both"/>
      </w:pPr>
    </w:p>
    <w:p w14:paraId="724FD764" w14:textId="77777777" w:rsidR="00BF3501" w:rsidRPr="00AE2785" w:rsidRDefault="00BF3501" w:rsidP="00BF3501">
      <w:pPr>
        <w:adjustRightInd w:val="0"/>
        <w:ind w:firstLine="539"/>
        <w:jc w:val="both"/>
      </w:pPr>
      <w:r w:rsidRPr="00AE2785">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AE2785">
        <w:rPr>
          <w:b/>
          <w:i/>
        </w:rPr>
        <w:t xml:space="preserve">размер вознаграждения </w:t>
      </w:r>
      <w:r w:rsidRPr="00AE2785">
        <w:rPr>
          <w:b/>
          <w:bCs/>
          <w:i/>
          <w:iCs/>
        </w:rPr>
        <w:t>лиц, оказывающих услуги по размещению и/или организации размещения ценных бумаг,</w:t>
      </w:r>
      <w:r w:rsidRPr="00AE2785">
        <w:rPr>
          <w:b/>
          <w:i/>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14:paraId="7C070372" w14:textId="77777777" w:rsidR="00BF3501" w:rsidRPr="00AE2785" w:rsidRDefault="00BF3501" w:rsidP="00BF3501">
      <w:pPr>
        <w:adjustRightInd w:val="0"/>
        <w:ind w:firstLine="539"/>
        <w:jc w:val="both"/>
      </w:pPr>
    </w:p>
    <w:p w14:paraId="341C30D0" w14:textId="77777777" w:rsidR="00BF3501" w:rsidRPr="00AE2785" w:rsidRDefault="00BF3501" w:rsidP="00BF3501">
      <w:pPr>
        <w:adjustRightInd w:val="0"/>
        <w:ind w:firstLine="539"/>
        <w:jc w:val="both"/>
      </w:pPr>
      <w:r w:rsidRPr="00AE2785">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AE2785">
        <w:rPr>
          <w:b/>
          <w:i/>
        </w:rPr>
        <w:t>не планируется</w:t>
      </w:r>
    </w:p>
    <w:p w14:paraId="388973E7" w14:textId="77777777" w:rsidR="00BF3501" w:rsidRPr="00AE2785" w:rsidRDefault="00BF3501" w:rsidP="00BF3501">
      <w:pPr>
        <w:adjustRightInd w:val="0"/>
        <w:ind w:firstLine="539"/>
        <w:jc w:val="both"/>
      </w:pPr>
    </w:p>
    <w:p w14:paraId="0C3044AE" w14:textId="77777777" w:rsidR="00BF3501" w:rsidRPr="00AE2785" w:rsidRDefault="00BF3501" w:rsidP="00BF3501">
      <w:pPr>
        <w:adjustRightInd w:val="0"/>
        <w:ind w:firstLine="539"/>
        <w:jc w:val="both"/>
        <w:rPr>
          <w:b/>
          <w:bCs/>
          <w:i/>
          <w:iCs/>
        </w:rPr>
      </w:pPr>
      <w:r w:rsidRPr="00AE2785">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AE2785">
        <w:rPr>
          <w:b/>
          <w:bCs/>
          <w:i/>
          <w:iCs/>
        </w:rPr>
        <w:t>не планируется.</w:t>
      </w:r>
    </w:p>
    <w:p w14:paraId="32C77FEF" w14:textId="77777777" w:rsidR="00BF3501" w:rsidRPr="008D095B" w:rsidRDefault="00BF3501" w:rsidP="00BF3501">
      <w:pPr>
        <w:pStyle w:val="Basic"/>
        <w:rPr>
          <w:b/>
          <w:bCs/>
          <w:i/>
          <w:iCs/>
        </w:rPr>
      </w:pPr>
    </w:p>
    <w:p w14:paraId="2A83BA8F" w14:textId="2A393933" w:rsidR="00BF3501" w:rsidRPr="008F77C2" w:rsidRDefault="00BF3501" w:rsidP="00BF3501">
      <w:pPr>
        <w:adjustRightInd w:val="0"/>
        <w:ind w:firstLine="539"/>
        <w:jc w:val="both"/>
        <w:outlineLvl w:val="2"/>
        <w:rPr>
          <w:b/>
          <w:bCs/>
          <w:i/>
        </w:rPr>
      </w:pPr>
      <w:bookmarkStart w:id="143" w:name="_Toc506225082"/>
      <w:r w:rsidRPr="00AE2785">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AE2785">
        <w:rPr>
          <w:b/>
          <w:bCs/>
          <w:i/>
        </w:rPr>
        <w:t>Эмитент</w:t>
      </w:r>
      <w:r>
        <w:rPr>
          <w:b/>
          <w:bCs/>
          <w:i/>
        </w:rPr>
        <w:t xml:space="preserve"> </w:t>
      </w:r>
      <w:r w:rsidRPr="00AE2785">
        <w:rPr>
          <w:b/>
          <w:bCs/>
          <w:i/>
        </w:rPr>
        <w:t>является</w:t>
      </w:r>
      <w:r w:rsidRPr="00AE2785">
        <w:rPr>
          <w:bCs/>
        </w:rPr>
        <w:t xml:space="preserve"> </w:t>
      </w:r>
      <w:r w:rsidRPr="00AE2785">
        <w:rPr>
          <w:b/>
          <w:bCs/>
          <w:i/>
        </w:rPr>
        <w:t>хозяйственным обществом, имеющим стратегическое значение для обеспечения обороны страны и безопасности государства</w:t>
      </w:r>
      <w:r>
        <w:rPr>
          <w:b/>
          <w:bCs/>
          <w:i/>
        </w:rPr>
        <w:t xml:space="preserve"> - </w:t>
      </w:r>
      <w:r w:rsidRPr="00DF3077">
        <w:rPr>
          <w:b/>
          <w:bCs/>
          <w:i/>
        </w:rPr>
        <w:t xml:space="preserve">в соответствии с Федеральным </w:t>
      </w:r>
      <w:hyperlink r:id="rId7" w:history="1">
        <w:r w:rsidRPr="00DF3077">
          <w:rPr>
            <w:b/>
            <w:bCs/>
            <w:i/>
          </w:rPr>
          <w:t>законом</w:t>
        </w:r>
      </w:hyperlink>
      <w:r w:rsidRPr="00DF3077">
        <w:rPr>
          <w:b/>
          <w:bCs/>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bookmarkEnd w:id="143"/>
    </w:p>
    <w:p w14:paraId="1A98C569" w14:textId="77777777" w:rsidR="00BF3501" w:rsidRPr="00AE2785" w:rsidRDefault="00BF3501" w:rsidP="00BF3501">
      <w:pPr>
        <w:adjustRightInd w:val="0"/>
        <w:ind w:firstLine="539"/>
        <w:jc w:val="both"/>
        <w:outlineLvl w:val="2"/>
        <w:rPr>
          <w:b/>
          <w:i/>
        </w:rPr>
      </w:pPr>
      <w:bookmarkStart w:id="144" w:name="_Toc506225083"/>
      <w:r w:rsidRPr="00AE2785">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AE2785">
        <w:t xml:space="preserve"> </w:t>
      </w:r>
      <w:r w:rsidRPr="00AE2785">
        <w:rPr>
          <w:b/>
          <w:i/>
        </w:rPr>
        <w:t>предварительное согласование договоров, направленных на отчуждение Биржевых облигаций Эмитента, в силу Федерального закона «О порядке осуществления иностранных инвестиций в хозяйственные общества, имеющие</w:t>
      </w:r>
      <w:r>
        <w:rPr>
          <w:b/>
          <w:i/>
        </w:rPr>
        <w:t xml:space="preserve"> </w:t>
      </w:r>
      <w:r w:rsidRPr="00AE2785">
        <w:rPr>
          <w:b/>
          <w:i/>
        </w:rPr>
        <w:t>стратегическое значение для обеспечения обороны страны и безопасности государства» не требуется.</w:t>
      </w:r>
      <w:bookmarkEnd w:id="144"/>
    </w:p>
    <w:p w14:paraId="71DA0F3B" w14:textId="77777777" w:rsidR="00BF3501" w:rsidRPr="00AE2785" w:rsidRDefault="00BF3501" w:rsidP="00BF3501">
      <w:pPr>
        <w:pStyle w:val="Basic"/>
      </w:pPr>
    </w:p>
    <w:p w14:paraId="55872C37" w14:textId="77777777" w:rsidR="00BF3501" w:rsidRDefault="00BF3501" w:rsidP="00BF3501">
      <w:pPr>
        <w:pStyle w:val="30"/>
        <w:contextualSpacing/>
      </w:pPr>
      <w:bookmarkStart w:id="145" w:name="_Toc506225084"/>
      <w:r>
        <w:t>8.8.4. Цена (цены) или порядок определения цены размещения ценных бумаг</w:t>
      </w:r>
      <w:bookmarkEnd w:id="141"/>
      <w:bookmarkEnd w:id="142"/>
      <w:bookmarkEnd w:id="145"/>
    </w:p>
    <w:p w14:paraId="3DB81578" w14:textId="77777777" w:rsidR="00BF3501" w:rsidRPr="007B38A5" w:rsidRDefault="00BF3501" w:rsidP="00BF3501">
      <w:pPr>
        <w:pStyle w:val="Basic"/>
        <w:rPr>
          <w:b/>
          <w:bCs/>
          <w:i/>
          <w:iCs/>
        </w:rPr>
      </w:pPr>
      <w:r w:rsidRPr="007B38A5">
        <w:rPr>
          <w:b/>
          <w:bCs/>
          <w:i/>
          <w:iCs/>
        </w:rPr>
        <w:t>Цена или порядок определения цены размещения Биржевых облигаций в условиях Программы не определяется.</w:t>
      </w:r>
    </w:p>
    <w:p w14:paraId="5A1C6E1D" w14:textId="77777777" w:rsidR="00BF3501" w:rsidRPr="00AE2785" w:rsidRDefault="00BF3501" w:rsidP="00BF3501">
      <w:pPr>
        <w:ind w:firstLine="539"/>
        <w:contextualSpacing/>
        <w:jc w:val="both"/>
      </w:pPr>
      <w:r w:rsidRPr="00523623">
        <w:rPr>
          <w:rStyle w:val="BasicChar"/>
          <w:b/>
          <w:bCs/>
          <w:i/>
          <w:iCs/>
          <w:u w:val="single"/>
        </w:rPr>
        <w:t>Цена размещения Биржевых облигаций,</w:t>
      </w:r>
      <w:r w:rsidRPr="00AE2785">
        <w:rPr>
          <w:b/>
          <w:bCs/>
          <w:i/>
          <w:iCs/>
        </w:rPr>
        <w:t xml:space="preserve"> </w:t>
      </w:r>
      <w:r w:rsidRPr="00523623">
        <w:rPr>
          <w:rStyle w:val="BasicChar"/>
          <w:b/>
          <w:bCs/>
          <w:i/>
          <w:iCs/>
          <w:u w:val="single"/>
        </w:rPr>
        <w:t>размещаемых в рамках Программы, будет установлена в соответствующих Условиях выпуска</w:t>
      </w:r>
      <w:r w:rsidRPr="00AE2785">
        <w:rPr>
          <w:b/>
          <w:bCs/>
          <w:i/>
          <w:iCs/>
        </w:rPr>
        <w:t>.</w:t>
      </w:r>
      <w:r w:rsidRPr="00AE2785">
        <w:t xml:space="preserve"> </w:t>
      </w:r>
    </w:p>
    <w:p w14:paraId="0FB9405B" w14:textId="77777777" w:rsidR="00BF3501" w:rsidRDefault="00BF3501" w:rsidP="00BF3501">
      <w:pPr>
        <w:widowControl w:val="0"/>
        <w:autoSpaceDE w:val="0"/>
        <w:autoSpaceDN w:val="0"/>
        <w:adjustRightInd w:val="0"/>
        <w:contextualSpacing/>
        <w:jc w:val="both"/>
        <w:rPr>
          <w:rFonts w:cs="Calibri"/>
        </w:rPr>
      </w:pPr>
    </w:p>
    <w:p w14:paraId="50E69329" w14:textId="77777777" w:rsidR="00BF3501" w:rsidRDefault="00BF3501" w:rsidP="00BF3501">
      <w:pPr>
        <w:pStyle w:val="30"/>
        <w:contextualSpacing/>
      </w:pPr>
      <w:bookmarkStart w:id="146" w:name="_Toc467591315"/>
      <w:bookmarkStart w:id="147" w:name="_Toc476307291"/>
      <w:bookmarkStart w:id="148" w:name="_Toc506225085"/>
      <w:r>
        <w:t>8.8.5. Порядок осуществления преимущественного права приобретения размещаемых ценных бумаг</w:t>
      </w:r>
      <w:bookmarkEnd w:id="146"/>
      <w:bookmarkEnd w:id="147"/>
      <w:bookmarkEnd w:id="148"/>
    </w:p>
    <w:p w14:paraId="38A87D43" w14:textId="77777777" w:rsidR="00BF3501" w:rsidRPr="007B38A5" w:rsidRDefault="00BF3501" w:rsidP="00BF3501">
      <w:pPr>
        <w:pStyle w:val="Basic"/>
        <w:rPr>
          <w:b/>
          <w:bCs/>
          <w:i/>
          <w:iCs/>
        </w:rPr>
      </w:pPr>
      <w:r w:rsidRPr="007B38A5">
        <w:rPr>
          <w:b/>
          <w:bCs/>
          <w:i/>
          <w:iCs/>
        </w:rPr>
        <w:t>Преимущественное право не предусмотрено.</w:t>
      </w:r>
    </w:p>
    <w:p w14:paraId="32DA465D" w14:textId="77777777" w:rsidR="00BF3501" w:rsidRDefault="00BF3501" w:rsidP="00BF3501">
      <w:pPr>
        <w:widowControl w:val="0"/>
        <w:autoSpaceDE w:val="0"/>
        <w:autoSpaceDN w:val="0"/>
        <w:adjustRightInd w:val="0"/>
        <w:contextualSpacing/>
        <w:jc w:val="both"/>
        <w:rPr>
          <w:rFonts w:cs="Calibri"/>
        </w:rPr>
      </w:pPr>
    </w:p>
    <w:p w14:paraId="7ACA1B26" w14:textId="77777777" w:rsidR="00BF3501" w:rsidRPr="004944EE" w:rsidRDefault="00BF3501" w:rsidP="00BF3501">
      <w:pPr>
        <w:pStyle w:val="30"/>
        <w:contextualSpacing/>
      </w:pPr>
      <w:bookmarkStart w:id="149" w:name="_Toc467591316"/>
      <w:bookmarkStart w:id="150" w:name="_Toc476307292"/>
      <w:bookmarkStart w:id="151" w:name="_Toc506225086"/>
      <w:r>
        <w:t>8.8.6. Условия и порядок оплаты ценных бумаг</w:t>
      </w:r>
      <w:bookmarkEnd w:id="149"/>
      <w:bookmarkEnd w:id="150"/>
      <w:bookmarkEnd w:id="151"/>
    </w:p>
    <w:p w14:paraId="368077F1" w14:textId="77777777" w:rsidR="00BF3501" w:rsidRPr="00523623" w:rsidRDefault="00BF3501" w:rsidP="00BF3501">
      <w:pPr>
        <w:pStyle w:val="Basic"/>
        <w:rPr>
          <w:b/>
          <w:bCs/>
          <w:i/>
          <w:iCs/>
          <w:u w:val="single"/>
        </w:rPr>
      </w:pPr>
      <w:r w:rsidRPr="00523623">
        <w:rPr>
          <w:b/>
          <w:bCs/>
          <w:i/>
          <w:iCs/>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79862B32" w14:textId="77777777" w:rsidR="00BF3501" w:rsidRPr="008D095B" w:rsidRDefault="00BF3501" w:rsidP="00BF3501">
      <w:pPr>
        <w:pStyle w:val="Basic"/>
        <w:rPr>
          <w:b/>
          <w:bCs/>
          <w:i/>
          <w:iCs/>
        </w:rPr>
      </w:pPr>
      <w:r w:rsidRPr="008D095B">
        <w:rPr>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2B34046B" w14:textId="77777777" w:rsidR="00BF3501" w:rsidRPr="008D095B" w:rsidRDefault="00BF3501" w:rsidP="00BF3501">
      <w:pPr>
        <w:pStyle w:val="Basic"/>
        <w:rPr>
          <w:b/>
          <w:bCs/>
          <w:i/>
          <w:iCs/>
        </w:rPr>
      </w:pPr>
    </w:p>
    <w:p w14:paraId="059A3C0A" w14:textId="77777777" w:rsidR="00BF3501" w:rsidRPr="008D095B" w:rsidRDefault="00BF3501" w:rsidP="00BF3501">
      <w:pPr>
        <w:pStyle w:val="Basic"/>
        <w:rPr>
          <w:b/>
          <w:bCs/>
          <w:i/>
          <w:iCs/>
        </w:rPr>
      </w:pPr>
      <w:r w:rsidRPr="008D095B">
        <w:rPr>
          <w:b/>
          <w:bCs/>
          <w:i/>
          <w:iCs/>
        </w:rPr>
        <w:t xml:space="preserve">Денежные средства, полученные от размещения Биржевых облигаций на Бирже, зачисляются на счет Андеррайтера в НРД. </w:t>
      </w:r>
    </w:p>
    <w:p w14:paraId="08FE03D5" w14:textId="77777777" w:rsidR="00BF3501" w:rsidRPr="00523623" w:rsidRDefault="00BF3501" w:rsidP="00BF3501">
      <w:pPr>
        <w:pStyle w:val="Basic"/>
        <w:rPr>
          <w:b/>
          <w:bCs/>
          <w:i/>
          <w:iCs/>
        </w:rPr>
      </w:pPr>
      <w:r w:rsidRPr="00AE2785">
        <w:t xml:space="preserve">Полное фирменное наименование: </w:t>
      </w:r>
      <w:r w:rsidRPr="00523623">
        <w:rPr>
          <w:b/>
          <w:bCs/>
          <w:i/>
          <w:iCs/>
        </w:rPr>
        <w:t>Небанковская кредитная организация акционерное общество «Национальный расчетный депозитарий»</w:t>
      </w:r>
    </w:p>
    <w:p w14:paraId="13E5BEB3" w14:textId="77777777" w:rsidR="00BF3501" w:rsidRPr="00AE2785" w:rsidRDefault="00BF3501" w:rsidP="00BF3501">
      <w:pPr>
        <w:pStyle w:val="Basic"/>
        <w:rPr>
          <w:b/>
          <w:i/>
        </w:rPr>
      </w:pPr>
      <w:r w:rsidRPr="00AE2785">
        <w:t xml:space="preserve">Сокращенное фирменное наименование: </w:t>
      </w:r>
      <w:r w:rsidRPr="00AE2785">
        <w:rPr>
          <w:b/>
          <w:i/>
          <w:iCs/>
        </w:rPr>
        <w:t>НКО АО НРД</w:t>
      </w:r>
    </w:p>
    <w:p w14:paraId="6FD194F8" w14:textId="77777777" w:rsidR="00BF3501" w:rsidRPr="00523623" w:rsidRDefault="00BF3501" w:rsidP="00BF3501">
      <w:pPr>
        <w:pStyle w:val="Basic"/>
        <w:rPr>
          <w:b/>
          <w:bCs/>
          <w:i/>
          <w:iCs/>
        </w:rPr>
      </w:pPr>
      <w:r w:rsidRPr="00AE2785">
        <w:t xml:space="preserve">Место нахождения: </w:t>
      </w:r>
      <w:r w:rsidRPr="00523623">
        <w:rPr>
          <w:b/>
          <w:bCs/>
          <w:i/>
          <w:iCs/>
        </w:rPr>
        <w:t>город Москва, улица Спартаковская, дом 12</w:t>
      </w:r>
    </w:p>
    <w:p w14:paraId="564CD3EC" w14:textId="77777777" w:rsidR="00BF3501" w:rsidRPr="00523623" w:rsidRDefault="00BF3501" w:rsidP="00BF3501">
      <w:pPr>
        <w:pStyle w:val="Basic"/>
        <w:rPr>
          <w:b/>
          <w:bCs/>
          <w:i/>
          <w:iCs/>
        </w:rPr>
      </w:pPr>
      <w:r w:rsidRPr="00AE2785">
        <w:t xml:space="preserve">Почтовый адрес: </w:t>
      </w:r>
      <w:smartTag w:uri="urn:schemas-microsoft-com:office:smarttags" w:element="metricconverter">
        <w:smartTagPr>
          <w:attr w:name="ProductID" w:val="105066, г"/>
        </w:smartTagPr>
        <w:r w:rsidRPr="00523623">
          <w:rPr>
            <w:b/>
            <w:bCs/>
            <w:i/>
            <w:iCs/>
          </w:rPr>
          <w:t>105066, г</w:t>
        </w:r>
      </w:smartTag>
      <w:r w:rsidRPr="00523623">
        <w:rPr>
          <w:b/>
          <w:bCs/>
          <w:i/>
          <w:iCs/>
        </w:rPr>
        <w:t>. Москва, ул. Спартаковская, дом 12</w:t>
      </w:r>
    </w:p>
    <w:p w14:paraId="5C6AD8E1" w14:textId="77777777" w:rsidR="00BF3501" w:rsidRDefault="00BF3501" w:rsidP="00BF3501">
      <w:pPr>
        <w:pStyle w:val="Basic"/>
        <w:rPr>
          <w:b/>
          <w:i/>
        </w:rPr>
      </w:pPr>
      <w:r w:rsidRPr="00AE2785">
        <w:t xml:space="preserve">ИНН: </w:t>
      </w:r>
      <w:r w:rsidRPr="00AE2785">
        <w:rPr>
          <w:b/>
          <w:i/>
        </w:rPr>
        <w:t>7702165310</w:t>
      </w:r>
    </w:p>
    <w:p w14:paraId="0A0F08E8" w14:textId="77777777" w:rsidR="00BF3501" w:rsidRPr="00D847D9" w:rsidRDefault="00BF3501" w:rsidP="00BF3501">
      <w:pPr>
        <w:pStyle w:val="Basic"/>
        <w:rPr>
          <w:b/>
        </w:rPr>
      </w:pPr>
      <w:r w:rsidRPr="00D847D9">
        <w:t xml:space="preserve">Номер лицензии на право осуществления банковских операций: </w:t>
      </w:r>
      <w:r w:rsidRPr="00D847D9">
        <w:rPr>
          <w:b/>
          <w:i/>
          <w:iCs/>
        </w:rPr>
        <w:t>№ 3294</w:t>
      </w:r>
    </w:p>
    <w:p w14:paraId="7DD56599" w14:textId="77777777" w:rsidR="00BF3501" w:rsidRPr="00D847D9" w:rsidRDefault="00BF3501" w:rsidP="00BF3501">
      <w:pPr>
        <w:pStyle w:val="Basic"/>
      </w:pPr>
      <w:r w:rsidRPr="00D847D9">
        <w:t xml:space="preserve">Срок действия: </w:t>
      </w:r>
      <w:r w:rsidRPr="00D847D9">
        <w:rPr>
          <w:b/>
          <w:i/>
          <w:iCs/>
        </w:rPr>
        <w:t>без ограничения срока действия</w:t>
      </w:r>
    </w:p>
    <w:p w14:paraId="7EA79D0F" w14:textId="77777777" w:rsidR="00BF3501" w:rsidRPr="00D847D9" w:rsidRDefault="00BF3501" w:rsidP="00BF3501">
      <w:pPr>
        <w:pStyle w:val="Basic"/>
        <w:rPr>
          <w:b/>
        </w:rPr>
      </w:pPr>
      <w:r w:rsidRPr="00D847D9">
        <w:t xml:space="preserve">Дата выдачи: </w:t>
      </w:r>
      <w:r w:rsidRPr="00717613">
        <w:rPr>
          <w:b/>
          <w:i/>
          <w:iCs/>
        </w:rPr>
        <w:t>4 августа 2016 г</w:t>
      </w:r>
      <w:r>
        <w:rPr>
          <w:b/>
          <w:i/>
          <w:iCs/>
        </w:rPr>
        <w:t>ода</w:t>
      </w:r>
    </w:p>
    <w:p w14:paraId="7F4139AA" w14:textId="77777777" w:rsidR="00BF3501" w:rsidRPr="00D847D9" w:rsidRDefault="00BF3501" w:rsidP="00BF3501">
      <w:pPr>
        <w:pStyle w:val="Basic"/>
      </w:pPr>
      <w:r w:rsidRPr="00D847D9">
        <w:t xml:space="preserve">Орган, выдавший указанную лицензию: </w:t>
      </w:r>
      <w:r w:rsidRPr="00D847D9">
        <w:rPr>
          <w:b/>
          <w:i/>
        </w:rPr>
        <w:t>Банк России</w:t>
      </w:r>
    </w:p>
    <w:p w14:paraId="044E1A49" w14:textId="77777777" w:rsidR="00BF3501" w:rsidRPr="00D847D9" w:rsidRDefault="00BF3501" w:rsidP="00BF3501">
      <w:pPr>
        <w:pStyle w:val="Basic"/>
        <w:rPr>
          <w:b/>
        </w:rPr>
      </w:pPr>
      <w:r w:rsidRPr="00D847D9">
        <w:t xml:space="preserve">БИК: </w:t>
      </w:r>
      <w:r w:rsidRPr="00EA5AF9">
        <w:rPr>
          <w:b/>
          <w:bCs/>
          <w:i/>
          <w:iCs/>
        </w:rPr>
        <w:t>044525505</w:t>
      </w:r>
    </w:p>
    <w:p w14:paraId="435308CF" w14:textId="77777777" w:rsidR="00BF3501" w:rsidRPr="00D847D9" w:rsidRDefault="00BF3501" w:rsidP="00BF3501">
      <w:pPr>
        <w:pStyle w:val="Basic"/>
        <w:rPr>
          <w:b/>
        </w:rPr>
      </w:pPr>
      <w:r w:rsidRPr="00EA5AF9">
        <w:t xml:space="preserve">К/с: </w:t>
      </w:r>
      <w:r w:rsidRPr="00EA5AF9">
        <w:rPr>
          <w:b/>
          <w:bCs/>
          <w:i/>
          <w:iCs/>
        </w:rPr>
        <w:t>30105810345250000505</w:t>
      </w:r>
      <w:r w:rsidRPr="008D095B">
        <w:t xml:space="preserve"> </w:t>
      </w:r>
      <w:r w:rsidRPr="00EA5AF9">
        <w:rPr>
          <w:b/>
          <w:bCs/>
          <w:i/>
          <w:iCs/>
        </w:rPr>
        <w:t>в ГУ Банка России по ЦФО</w:t>
      </w:r>
    </w:p>
    <w:p w14:paraId="6385C011" w14:textId="77777777" w:rsidR="00BF3501" w:rsidRPr="00AE2785" w:rsidRDefault="00BF3501" w:rsidP="00BF3501">
      <w:pPr>
        <w:pStyle w:val="Basic"/>
      </w:pPr>
      <w:r w:rsidRPr="00EA5AF9">
        <w:t xml:space="preserve">тел. </w:t>
      </w:r>
      <w:r w:rsidRPr="00EA5AF9">
        <w:rPr>
          <w:b/>
          <w:bCs/>
          <w:i/>
          <w:iCs/>
        </w:rPr>
        <w:t>(495) 956-27-90, 956-27-91</w:t>
      </w:r>
    </w:p>
    <w:p w14:paraId="1D264856" w14:textId="77777777" w:rsidR="00BF3501" w:rsidRPr="00AE2785" w:rsidRDefault="00BF3501" w:rsidP="00BF3501">
      <w:pPr>
        <w:ind w:firstLine="539"/>
        <w:jc w:val="both"/>
      </w:pPr>
    </w:p>
    <w:p w14:paraId="60B1BDE4" w14:textId="77777777" w:rsidR="00BF3501" w:rsidRPr="008D095B" w:rsidRDefault="00BF3501" w:rsidP="00BF3501">
      <w:pPr>
        <w:pStyle w:val="Basic"/>
        <w:rPr>
          <w:b/>
          <w:bCs/>
          <w:i/>
          <w:iCs/>
        </w:rPr>
      </w:pPr>
      <w:r w:rsidRPr="008D095B">
        <w:rPr>
          <w:b/>
          <w:bCs/>
          <w:i/>
          <w:iCs/>
        </w:rPr>
        <w:t>Оплата ценных бумаг неденежными средствами не предусмотрена.</w:t>
      </w:r>
    </w:p>
    <w:p w14:paraId="1DCECBF1" w14:textId="77777777" w:rsidR="00BF3501" w:rsidRPr="008D095B" w:rsidRDefault="00BF3501" w:rsidP="00BF3501">
      <w:pPr>
        <w:pStyle w:val="Basic"/>
        <w:rPr>
          <w:b/>
          <w:bCs/>
          <w:i/>
          <w:iCs/>
        </w:rPr>
      </w:pPr>
      <w:r w:rsidRPr="008D095B">
        <w:rPr>
          <w:b/>
          <w:bCs/>
          <w:i/>
          <w:iCs/>
        </w:rPr>
        <w:t>Возможность рассрочки при оплате ценных бумаг не предусмотрена.</w:t>
      </w:r>
    </w:p>
    <w:p w14:paraId="2172968C" w14:textId="77777777" w:rsidR="00BF3501" w:rsidRPr="00AE2785" w:rsidRDefault="00BF3501" w:rsidP="00BF3501">
      <w:pPr>
        <w:ind w:firstLine="539"/>
        <w:jc w:val="both"/>
      </w:pPr>
      <w:r w:rsidRPr="00AE2785">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440642F7" w14:textId="77777777" w:rsidR="00BF3501" w:rsidRDefault="00BF3501" w:rsidP="00BF3501">
      <w:pPr>
        <w:pStyle w:val="Basic"/>
        <w:rPr>
          <w:b/>
          <w:bCs/>
          <w:i/>
          <w:iCs/>
          <w:u w:val="single"/>
        </w:rPr>
      </w:pPr>
      <w:r w:rsidRPr="00523623">
        <w:rPr>
          <w:b/>
          <w:bCs/>
          <w:i/>
          <w:iCs/>
          <w:u w:val="single"/>
        </w:rPr>
        <w:t>Реквизиты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п. 11 Программы и п.8.11 Проспекта.</w:t>
      </w:r>
    </w:p>
    <w:p w14:paraId="3F43C9DC" w14:textId="77777777" w:rsidR="00BF3501" w:rsidRPr="00523623" w:rsidRDefault="00BF3501" w:rsidP="00BF3501">
      <w:pPr>
        <w:pStyle w:val="Basic"/>
        <w:rPr>
          <w:b/>
          <w:bCs/>
          <w:i/>
          <w:iCs/>
          <w:u w:val="single"/>
        </w:rPr>
      </w:pPr>
      <w:r w:rsidRPr="00804589">
        <w:rPr>
          <w:b/>
          <w:bCs/>
          <w:i/>
          <w:iCs/>
          <w:u w:val="single"/>
        </w:rPr>
        <w:t>Дополнительный порядок и условия оплаты Биржевых облигаций могут быть предусмотрены Условиями выпуска.</w:t>
      </w:r>
    </w:p>
    <w:p w14:paraId="26A3C561" w14:textId="77777777" w:rsidR="00BF3501" w:rsidRDefault="00BF3501" w:rsidP="00BF3501">
      <w:pPr>
        <w:widowControl w:val="0"/>
        <w:autoSpaceDE w:val="0"/>
        <w:autoSpaceDN w:val="0"/>
        <w:adjustRightInd w:val="0"/>
        <w:contextualSpacing/>
        <w:jc w:val="both"/>
        <w:rPr>
          <w:rFonts w:cs="Calibri"/>
        </w:rPr>
      </w:pPr>
    </w:p>
    <w:p w14:paraId="73D7E683" w14:textId="77777777" w:rsidR="00BF3501" w:rsidRDefault="00BF3501" w:rsidP="00BF3501">
      <w:pPr>
        <w:pStyle w:val="30"/>
        <w:contextualSpacing/>
      </w:pPr>
      <w:bookmarkStart w:id="152" w:name="_Toc467591317"/>
      <w:bookmarkStart w:id="153" w:name="_Toc476307293"/>
      <w:bookmarkStart w:id="154" w:name="_Toc506225087"/>
      <w: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52"/>
      <w:bookmarkEnd w:id="153"/>
      <w:bookmarkEnd w:id="154"/>
    </w:p>
    <w:p w14:paraId="3CB32C59" w14:textId="77777777" w:rsidR="00BF3501" w:rsidRPr="00EA5AF9" w:rsidRDefault="00BF3501" w:rsidP="00BF3501">
      <w:pPr>
        <w:pStyle w:val="Basic"/>
        <w:rPr>
          <w:b/>
          <w:bCs/>
          <w:i/>
          <w:iCs/>
        </w:rPr>
      </w:pPr>
      <w:r w:rsidRPr="00EA5AF9">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регистрирующий орган Биржей, допустившей Биржевые облигации к организованным торгам и присвоившей их выпуску идентификационный номер</w:t>
      </w:r>
    </w:p>
    <w:p w14:paraId="40B91671" w14:textId="77777777" w:rsidR="00BF3501" w:rsidRDefault="00BF3501" w:rsidP="00BF3501">
      <w:pPr>
        <w:widowControl w:val="0"/>
        <w:autoSpaceDE w:val="0"/>
        <w:autoSpaceDN w:val="0"/>
        <w:adjustRightInd w:val="0"/>
        <w:contextualSpacing/>
        <w:jc w:val="both"/>
        <w:rPr>
          <w:rFonts w:cs="Calibri"/>
        </w:rPr>
      </w:pPr>
    </w:p>
    <w:p w14:paraId="179ECB2A" w14:textId="77777777" w:rsidR="00BF3501" w:rsidRDefault="00BF3501" w:rsidP="00BF3501">
      <w:pPr>
        <w:pStyle w:val="23"/>
        <w:contextualSpacing/>
      </w:pPr>
      <w:bookmarkStart w:id="155" w:name="_Toc467591318"/>
      <w:bookmarkStart w:id="156" w:name="_Toc476307294"/>
      <w:bookmarkStart w:id="157" w:name="_Toc506225088"/>
      <w:r>
        <w:t>8.9. Порядок и условия погашения и выплаты доходов по облигациям</w:t>
      </w:r>
      <w:bookmarkEnd w:id="155"/>
      <w:bookmarkEnd w:id="156"/>
      <w:bookmarkEnd w:id="157"/>
    </w:p>
    <w:p w14:paraId="41E4C321" w14:textId="77777777" w:rsidR="00BF3501" w:rsidRDefault="00BF3501" w:rsidP="00BF3501">
      <w:pPr>
        <w:widowControl w:val="0"/>
        <w:autoSpaceDE w:val="0"/>
        <w:autoSpaceDN w:val="0"/>
        <w:adjustRightInd w:val="0"/>
        <w:contextualSpacing/>
        <w:jc w:val="both"/>
        <w:rPr>
          <w:rFonts w:cs="Calibri"/>
        </w:rPr>
      </w:pPr>
    </w:p>
    <w:p w14:paraId="001E9DA9" w14:textId="77777777" w:rsidR="00BF3501" w:rsidRDefault="00BF3501" w:rsidP="00BF3501">
      <w:pPr>
        <w:pStyle w:val="30"/>
        <w:contextualSpacing/>
      </w:pPr>
      <w:bookmarkStart w:id="158" w:name="_Toc467591319"/>
      <w:bookmarkStart w:id="159" w:name="_Toc476307295"/>
      <w:bookmarkStart w:id="160" w:name="_Toc506225089"/>
      <w:r>
        <w:t>8.9.1. Форма погашения облигаций</w:t>
      </w:r>
      <w:bookmarkEnd w:id="158"/>
      <w:bookmarkEnd w:id="159"/>
      <w:bookmarkEnd w:id="160"/>
    </w:p>
    <w:p w14:paraId="3193199D" w14:textId="77777777" w:rsidR="00BF3501" w:rsidRPr="007B38A5" w:rsidRDefault="00BF3501" w:rsidP="00BF3501">
      <w:pPr>
        <w:pStyle w:val="Basic"/>
        <w:rPr>
          <w:b/>
          <w:bCs/>
          <w:i/>
          <w:iCs/>
          <w:u w:val="single"/>
        </w:rPr>
      </w:pPr>
      <w:r w:rsidRPr="007B38A5">
        <w:rPr>
          <w:b/>
          <w:bCs/>
          <w:i/>
          <w:iCs/>
          <w:u w:val="single"/>
        </w:rPr>
        <w:t>Погашение Биржевых облигаций производится денежными средствами в валюте, 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14:paraId="734A5EDF" w14:textId="77777777" w:rsidR="00BF3501" w:rsidRDefault="00BF3501" w:rsidP="00BF3501">
      <w:pPr>
        <w:widowControl w:val="0"/>
        <w:autoSpaceDE w:val="0"/>
        <w:autoSpaceDN w:val="0"/>
        <w:adjustRightInd w:val="0"/>
        <w:contextualSpacing/>
        <w:jc w:val="both"/>
        <w:rPr>
          <w:rFonts w:cs="Calibri"/>
        </w:rPr>
      </w:pPr>
    </w:p>
    <w:p w14:paraId="07267A24" w14:textId="77777777" w:rsidR="00BF3501" w:rsidRDefault="00BF3501" w:rsidP="00BF3501">
      <w:pPr>
        <w:pStyle w:val="30"/>
        <w:contextualSpacing/>
      </w:pPr>
      <w:bookmarkStart w:id="161" w:name="_Toc467591320"/>
      <w:bookmarkStart w:id="162" w:name="_Toc476307296"/>
      <w:bookmarkStart w:id="163" w:name="_Toc506225090"/>
      <w:r>
        <w:t>8.9.2. Порядок и условия погашения облигаций</w:t>
      </w:r>
      <w:bookmarkEnd w:id="161"/>
      <w:bookmarkEnd w:id="162"/>
      <w:bookmarkEnd w:id="163"/>
    </w:p>
    <w:p w14:paraId="6A28648F" w14:textId="77777777" w:rsidR="00BF3501" w:rsidRPr="008D095B" w:rsidRDefault="00BF3501" w:rsidP="00BF3501">
      <w:pPr>
        <w:pStyle w:val="Basic"/>
        <w:rPr>
          <w:b/>
          <w:bCs/>
          <w:i/>
          <w:iCs/>
        </w:rPr>
      </w:pPr>
      <w:bookmarkStart w:id="164" w:name="_Toc467591322"/>
      <w:r w:rsidRPr="008D095B">
        <w:rPr>
          <w:b/>
          <w:bCs/>
          <w:i/>
          <w:iCs/>
        </w:rPr>
        <w:t xml:space="preserve">Максимальный срок погашения Биржевых облигаций, которые могут быть размещены в рамках Программы, составляет </w:t>
      </w:r>
      <w:r>
        <w:rPr>
          <w:b/>
          <w:bCs/>
          <w:i/>
          <w:iCs/>
        </w:rPr>
        <w:t>12</w:t>
      </w:r>
      <w:r w:rsidRPr="006D2DCC">
        <w:rPr>
          <w:b/>
          <w:bCs/>
          <w:i/>
          <w:iCs/>
        </w:rPr>
        <w:t xml:space="preserve"> </w:t>
      </w:r>
      <w:r>
        <w:rPr>
          <w:b/>
          <w:bCs/>
          <w:i/>
          <w:iCs/>
        </w:rPr>
        <w:t>74</w:t>
      </w:r>
      <w:r w:rsidRPr="006D2DCC">
        <w:rPr>
          <w:b/>
          <w:bCs/>
          <w:i/>
          <w:iCs/>
        </w:rPr>
        <w:t>0 (</w:t>
      </w:r>
      <w:r>
        <w:rPr>
          <w:b/>
          <w:bCs/>
          <w:i/>
          <w:iCs/>
        </w:rPr>
        <w:t>Двенадцать</w:t>
      </w:r>
      <w:r w:rsidRPr="006D2DCC">
        <w:rPr>
          <w:b/>
          <w:bCs/>
          <w:i/>
          <w:iCs/>
        </w:rPr>
        <w:t xml:space="preserve"> тысяч </w:t>
      </w:r>
      <w:r>
        <w:rPr>
          <w:b/>
          <w:bCs/>
          <w:i/>
          <w:iCs/>
        </w:rPr>
        <w:t>семьсот сорок</w:t>
      </w:r>
      <w:r w:rsidRPr="006D2DCC">
        <w:rPr>
          <w:b/>
          <w:bCs/>
          <w:i/>
          <w:iCs/>
        </w:rPr>
        <w:t>)</w:t>
      </w:r>
      <w:r w:rsidRPr="008D095B">
        <w:rPr>
          <w:b/>
          <w:bCs/>
          <w:i/>
          <w:iCs/>
        </w:rPr>
        <w:t xml:space="preserve"> дней с даты начала их размещения.</w:t>
      </w:r>
    </w:p>
    <w:p w14:paraId="2AA6A59B" w14:textId="77777777" w:rsidR="00BF3501" w:rsidRPr="008D095B" w:rsidRDefault="00BF3501" w:rsidP="00BF3501">
      <w:pPr>
        <w:pStyle w:val="Basic"/>
        <w:rPr>
          <w:b/>
          <w:bCs/>
          <w:i/>
          <w:iCs/>
        </w:rPr>
      </w:pPr>
    </w:p>
    <w:p w14:paraId="562BF51D" w14:textId="77777777" w:rsidR="00BF3501" w:rsidRPr="00AE2785" w:rsidRDefault="00BF3501" w:rsidP="00BF3501">
      <w:pPr>
        <w:adjustRightInd w:val="0"/>
        <w:ind w:firstLine="539"/>
        <w:jc w:val="both"/>
        <w:rPr>
          <w:b/>
          <w:i/>
        </w:rPr>
      </w:pPr>
      <w:r w:rsidRPr="00523623">
        <w:rPr>
          <w:rStyle w:val="BasicChar"/>
          <w:b/>
          <w:bCs/>
          <w:i/>
          <w:iCs/>
          <w:u w:val="single"/>
        </w:rPr>
        <w:t>Биржевые облигации погашаются в дату, которая будет определена в соответствии с Условиями выпуска.</w:t>
      </w:r>
      <w:r w:rsidRPr="00AE2785">
        <w:rPr>
          <w:b/>
          <w:i/>
        </w:rPr>
        <w:t xml:space="preserve"> Даты начала и окончания погашения Биржевых облигаций выпуска совпадают.</w:t>
      </w:r>
    </w:p>
    <w:p w14:paraId="6F673026" w14:textId="77777777" w:rsidR="00BF3501" w:rsidRPr="008D095B" w:rsidRDefault="00BF3501" w:rsidP="00BF3501">
      <w:pPr>
        <w:pStyle w:val="Basic"/>
        <w:rPr>
          <w:b/>
          <w:bCs/>
          <w:i/>
          <w:iCs/>
        </w:rPr>
      </w:pPr>
    </w:p>
    <w:p w14:paraId="64AF211B" w14:textId="77777777" w:rsidR="00BF3501" w:rsidRPr="008D095B" w:rsidRDefault="00BF3501" w:rsidP="00BF3501">
      <w:pPr>
        <w:pStyle w:val="Basic"/>
        <w:rPr>
          <w:b/>
          <w:bCs/>
          <w:i/>
          <w:iCs/>
        </w:rPr>
      </w:pPr>
      <w:r w:rsidRPr="008D095B">
        <w:rPr>
          <w:b/>
          <w:bCs/>
          <w:i/>
          <w:iCs/>
        </w:rPr>
        <w:t>Если Дата погашения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D95FA07" w14:textId="77777777" w:rsidR="00BF3501" w:rsidRPr="00AE2785" w:rsidRDefault="00BF3501" w:rsidP="00BF3501">
      <w:pPr>
        <w:adjustRightInd w:val="0"/>
        <w:ind w:firstLine="539"/>
        <w:jc w:val="both"/>
      </w:pPr>
    </w:p>
    <w:p w14:paraId="6DA5A3A0" w14:textId="77777777" w:rsidR="00BF3501" w:rsidRPr="008D095B" w:rsidRDefault="00BF3501" w:rsidP="00BF3501">
      <w:pPr>
        <w:pStyle w:val="Basic"/>
        <w:rPr>
          <w:b/>
          <w:bCs/>
          <w:i/>
          <w:iCs/>
        </w:rPr>
      </w:pPr>
      <w:r w:rsidRPr="008D095B">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06831D1A" w14:textId="77777777" w:rsidR="00BF3501" w:rsidRPr="00AE2785" w:rsidRDefault="00BF3501" w:rsidP="00BF3501">
      <w:pPr>
        <w:pStyle w:val="Basic"/>
      </w:pPr>
    </w:p>
    <w:p w14:paraId="6F00182E" w14:textId="77777777" w:rsidR="00BF3501" w:rsidRPr="00AE2785" w:rsidRDefault="00BF3501" w:rsidP="00BF3501">
      <w:pPr>
        <w:pStyle w:val="Basic"/>
      </w:pPr>
      <w:r w:rsidRPr="00AE2785">
        <w:t>Указываются порядок и условия погашения облигаций.</w:t>
      </w:r>
    </w:p>
    <w:p w14:paraId="71AC7D37" w14:textId="77777777" w:rsidR="00BF3501" w:rsidRPr="00AE2785" w:rsidRDefault="00BF3501" w:rsidP="00BF3501">
      <w:pPr>
        <w:pStyle w:val="Basic"/>
      </w:pPr>
    </w:p>
    <w:p w14:paraId="014CA563" w14:textId="77777777" w:rsidR="00BF3501" w:rsidRPr="00523623" w:rsidRDefault="00BF3501" w:rsidP="00BF3501">
      <w:pPr>
        <w:ind w:firstLine="539"/>
        <w:jc w:val="both"/>
        <w:rPr>
          <w:rStyle w:val="BasicChar"/>
          <w:b/>
          <w:bCs/>
          <w:i/>
          <w:iCs/>
          <w:u w:val="single"/>
        </w:rPr>
      </w:pPr>
      <w:r w:rsidRPr="00AE2785">
        <w:rPr>
          <w:b/>
          <w:i/>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23623">
        <w:rPr>
          <w:rStyle w:val="BasicChar"/>
          <w:b/>
          <w:bCs/>
          <w:i/>
          <w:iCs/>
          <w:u w:val="single"/>
        </w:rPr>
        <w:t>в российских рублях по курсу, который будет установлен в соответствии с Условиями выпуска.</w:t>
      </w:r>
    </w:p>
    <w:p w14:paraId="74718AEC" w14:textId="77777777" w:rsidR="00BF3501" w:rsidRPr="008D095B" w:rsidRDefault="00BF3501" w:rsidP="00BF3501">
      <w:pPr>
        <w:pStyle w:val="Basic"/>
        <w:rPr>
          <w:b/>
          <w:bCs/>
          <w:i/>
          <w:iCs/>
        </w:rPr>
      </w:pPr>
      <w:r w:rsidRPr="008D095B">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42EB7646" w14:textId="77777777" w:rsidR="00BF3501" w:rsidRPr="008D095B" w:rsidRDefault="00BF3501" w:rsidP="00BF3501">
      <w:pPr>
        <w:pStyle w:val="Basic"/>
        <w:rPr>
          <w:b/>
          <w:bCs/>
          <w:i/>
          <w:iCs/>
        </w:rPr>
      </w:pPr>
      <w:r w:rsidRPr="008D095B">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E252814" w14:textId="77777777" w:rsidR="00BF3501" w:rsidRPr="008D095B" w:rsidRDefault="00BF3501" w:rsidP="00BF3501">
      <w:pPr>
        <w:pStyle w:val="Basic"/>
        <w:rPr>
          <w:b/>
          <w:bCs/>
          <w:i/>
          <w:iCs/>
        </w:rPr>
      </w:pPr>
      <w:r w:rsidRPr="008D095B">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27F8080" w14:textId="77777777" w:rsidR="00BF3501" w:rsidRPr="008D095B" w:rsidRDefault="00BF3501" w:rsidP="00BF3501">
      <w:pPr>
        <w:pStyle w:val="Basic"/>
        <w:rPr>
          <w:b/>
          <w:bCs/>
          <w:i/>
          <w:iCs/>
        </w:rPr>
      </w:pPr>
      <w:r w:rsidRPr="008D095B">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8D095B">
        <w:rPr>
          <w:b/>
          <w:bCs/>
          <w:i/>
          <w:iCs/>
          <w:szCs w:val="22"/>
        </w:rPr>
        <w:t>частичного или полного неполучения или</w:t>
      </w:r>
      <w:r w:rsidRPr="008D095B">
        <w:rPr>
          <w:b/>
          <w:bCs/>
          <w:i/>
          <w:iCs/>
        </w:rPr>
        <w:t xml:space="preserve"> задержки в получении выплат по Биржевым облигациям.</w:t>
      </w:r>
    </w:p>
    <w:p w14:paraId="0071844C" w14:textId="77777777" w:rsidR="00BF3501" w:rsidRPr="00AE2785" w:rsidRDefault="00BF3501" w:rsidP="00BF3501">
      <w:pPr>
        <w:pStyle w:val="Basic"/>
      </w:pPr>
    </w:p>
    <w:p w14:paraId="1DED0A43" w14:textId="77777777" w:rsidR="00BF3501" w:rsidRPr="008D095B" w:rsidRDefault="00BF3501" w:rsidP="00BF3501">
      <w:pPr>
        <w:pStyle w:val="Basic"/>
        <w:rPr>
          <w:b/>
          <w:bCs/>
          <w:i/>
          <w:iCs/>
        </w:rPr>
      </w:pPr>
      <w:r w:rsidRPr="008D095B">
        <w:rPr>
          <w:b/>
          <w:bCs/>
          <w:i/>
          <w:iC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29AF7E17" w14:textId="77777777" w:rsidR="00BF3501" w:rsidRPr="008D095B" w:rsidRDefault="00BF3501" w:rsidP="00BF3501">
      <w:pPr>
        <w:pStyle w:val="Basic"/>
        <w:rPr>
          <w:b/>
          <w:bCs/>
          <w:i/>
          <w:iCs/>
        </w:rPr>
      </w:pPr>
      <w:r w:rsidRPr="008D095B">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4C84FDDA" w14:textId="77777777" w:rsidR="00BF3501" w:rsidRPr="00AE2785" w:rsidRDefault="00BF3501" w:rsidP="00BF3501">
      <w:pPr>
        <w:ind w:firstLine="539"/>
        <w:contextualSpacing/>
        <w:jc w:val="both"/>
      </w:pPr>
      <w:r w:rsidRPr="00AE2785">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50B6CF3" w14:textId="77777777" w:rsidR="00BF3501" w:rsidRPr="008D095B" w:rsidRDefault="00BF3501" w:rsidP="00BF3501">
      <w:pPr>
        <w:pStyle w:val="Basic"/>
        <w:rPr>
          <w:b/>
          <w:bCs/>
          <w:i/>
          <w:iCs/>
        </w:rPr>
      </w:pPr>
      <w:r w:rsidRPr="008D095B">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25F72DB" w14:textId="77777777" w:rsidR="00BF3501" w:rsidRPr="008D095B" w:rsidRDefault="00BF3501" w:rsidP="00BF3501">
      <w:pPr>
        <w:pStyle w:val="Basic"/>
        <w:rPr>
          <w:b/>
          <w:bCs/>
          <w:i/>
          <w:iCs/>
        </w:rPr>
      </w:pPr>
      <w:r w:rsidRPr="008D095B">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62C60776" w14:textId="77777777" w:rsidR="00BF3501" w:rsidRPr="00523623" w:rsidRDefault="00BF3501" w:rsidP="00BF3501">
      <w:pPr>
        <w:pStyle w:val="Basic"/>
        <w:rPr>
          <w:b/>
          <w:bCs/>
          <w:i/>
          <w:iCs/>
        </w:rPr>
      </w:pPr>
    </w:p>
    <w:p w14:paraId="621913C8" w14:textId="77777777" w:rsidR="00BF3501" w:rsidRPr="00523623" w:rsidRDefault="00BF3501" w:rsidP="00BF3501">
      <w:pPr>
        <w:pStyle w:val="Basic"/>
        <w:rPr>
          <w:b/>
          <w:bCs/>
          <w:i/>
          <w:iCs/>
        </w:rPr>
      </w:pPr>
      <w:r w:rsidRPr="00523623">
        <w:rPr>
          <w:b/>
          <w:bCs/>
          <w:i/>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718B84B" w14:textId="77777777" w:rsidR="00BF3501" w:rsidRPr="00523623" w:rsidRDefault="00BF3501" w:rsidP="00BF3501">
      <w:pPr>
        <w:pStyle w:val="Basic"/>
        <w:rPr>
          <w:b/>
          <w:bCs/>
          <w:i/>
          <w:iCs/>
        </w:rPr>
      </w:pPr>
      <w:r w:rsidRPr="00523623">
        <w:rPr>
          <w:b/>
          <w:bCs/>
          <w:i/>
          <w:iCs/>
        </w:rPr>
        <w:t>Передача денежных выплат в счет погашения Биржевых облигаций осуществляется депозитарием лицу, являвшемуся его депонентом:</w:t>
      </w:r>
    </w:p>
    <w:p w14:paraId="0A6310E2" w14:textId="77777777" w:rsidR="00BF3501" w:rsidRPr="00523623" w:rsidRDefault="00BF3501" w:rsidP="00BF3501">
      <w:pPr>
        <w:pStyle w:val="Basic"/>
        <w:rPr>
          <w:b/>
          <w:bCs/>
          <w:i/>
          <w:iCs/>
        </w:rPr>
      </w:pPr>
      <w:r w:rsidRPr="0052362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158B567E" w14:textId="77777777" w:rsidR="00BF3501" w:rsidRPr="00523623" w:rsidRDefault="00BF3501" w:rsidP="00BF3501">
      <w:pPr>
        <w:pStyle w:val="Basic"/>
        <w:rPr>
          <w:b/>
          <w:bCs/>
          <w:i/>
          <w:iCs/>
        </w:rPr>
      </w:pPr>
      <w:r w:rsidRPr="0052362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1D81CF95" w14:textId="77777777" w:rsidR="00BF3501" w:rsidRPr="00523623" w:rsidRDefault="00BF3501" w:rsidP="00BF3501">
      <w:pPr>
        <w:pStyle w:val="Basic"/>
        <w:rPr>
          <w:b/>
          <w:bCs/>
          <w:i/>
          <w:iCs/>
        </w:rPr>
      </w:pPr>
      <w:r w:rsidRPr="0052362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18053643" w14:textId="77777777" w:rsidR="00BF3501" w:rsidRPr="00523623" w:rsidRDefault="00BF3501" w:rsidP="00BF3501">
      <w:pPr>
        <w:pStyle w:val="Basic"/>
        <w:rPr>
          <w:b/>
          <w:bCs/>
          <w:i/>
          <w:iCs/>
        </w:rPr>
      </w:pPr>
      <w:r w:rsidRPr="00523623">
        <w:rPr>
          <w:b/>
          <w:bCs/>
          <w:i/>
          <w:iCs/>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AFF657C" w14:textId="77777777" w:rsidR="00BF3501" w:rsidRPr="00523623" w:rsidRDefault="00BF3501" w:rsidP="00BF3501">
      <w:pPr>
        <w:pStyle w:val="Basic"/>
        <w:rPr>
          <w:b/>
          <w:bCs/>
          <w:i/>
          <w:iCs/>
        </w:rPr>
      </w:pPr>
    </w:p>
    <w:p w14:paraId="52E501EA" w14:textId="77777777" w:rsidR="00BF3501" w:rsidRPr="00523623" w:rsidRDefault="00BF3501" w:rsidP="00BF3501">
      <w:pPr>
        <w:pStyle w:val="Basic"/>
        <w:rPr>
          <w:b/>
          <w:bCs/>
          <w:i/>
          <w:iCs/>
        </w:rPr>
      </w:pPr>
      <w:r w:rsidRPr="00523623">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36874CDE" w14:textId="77777777" w:rsidR="00BF3501" w:rsidRPr="00523623" w:rsidRDefault="00BF3501" w:rsidP="00BF3501">
      <w:pPr>
        <w:pStyle w:val="Basic"/>
        <w:rPr>
          <w:b/>
          <w:bCs/>
          <w:i/>
          <w:iCs/>
        </w:rPr>
      </w:pPr>
      <w:r w:rsidRPr="00523623">
        <w:rPr>
          <w:b/>
          <w:bCs/>
          <w:i/>
          <w:iCs/>
        </w:rPr>
        <w:t>При погашении Биржевых облигаций выплачивается также купонный доход за последний купонный период.</w:t>
      </w:r>
    </w:p>
    <w:p w14:paraId="7F9CB8D6" w14:textId="77777777" w:rsidR="00BF3501" w:rsidRPr="00523623" w:rsidRDefault="00BF3501" w:rsidP="00BF3501">
      <w:pPr>
        <w:pStyle w:val="Basic"/>
        <w:rPr>
          <w:b/>
          <w:bCs/>
          <w:i/>
          <w:iCs/>
        </w:rPr>
      </w:pPr>
      <w:r w:rsidRPr="00523623">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3A6BE1EE" w14:textId="77777777" w:rsidR="00BF3501" w:rsidRPr="00523623" w:rsidRDefault="00BF3501" w:rsidP="00BF3501">
      <w:pPr>
        <w:pStyle w:val="Basic"/>
        <w:rPr>
          <w:b/>
          <w:bCs/>
          <w:i/>
          <w:iCs/>
        </w:rPr>
      </w:pPr>
      <w:r w:rsidRPr="00523623">
        <w:rPr>
          <w:b/>
          <w:bCs/>
          <w:i/>
          <w:iCs/>
        </w:rPr>
        <w:t>Снятие Сертификата с хранения производится после списания всех Биржевых облигаций со счетов в НРД.</w:t>
      </w:r>
    </w:p>
    <w:p w14:paraId="57C7286C" w14:textId="77777777" w:rsidR="00BF3501" w:rsidRPr="00AE2785" w:rsidRDefault="00BF3501" w:rsidP="00BF3501">
      <w:pPr>
        <w:adjustRightInd w:val="0"/>
        <w:jc w:val="both"/>
      </w:pPr>
    </w:p>
    <w:p w14:paraId="0E66A396" w14:textId="77777777" w:rsidR="00BF3501" w:rsidRDefault="00BF3501" w:rsidP="00BF3501">
      <w:pPr>
        <w:pStyle w:val="30"/>
        <w:contextualSpacing/>
      </w:pPr>
      <w:bookmarkStart w:id="165" w:name="_Toc476307297"/>
      <w:bookmarkStart w:id="166" w:name="_Toc506225091"/>
      <w:r>
        <w:t>8.9.3. Порядок определения дохода, выплачиваемого по каждой облигации</w:t>
      </w:r>
      <w:bookmarkEnd w:id="164"/>
      <w:bookmarkEnd w:id="165"/>
      <w:bookmarkEnd w:id="166"/>
    </w:p>
    <w:p w14:paraId="129E57A2" w14:textId="77777777" w:rsidR="00BF3501" w:rsidRPr="00AE2785" w:rsidRDefault="00BF3501" w:rsidP="00BF3501">
      <w:pPr>
        <w:pStyle w:val="Basic"/>
      </w:pPr>
      <w:bookmarkStart w:id="167" w:name="_Toc467591323"/>
      <w:r w:rsidRPr="00AE2785">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14:paraId="5F94A6C9" w14:textId="77777777" w:rsidR="00BF3501" w:rsidRPr="00AE2785" w:rsidRDefault="00BF3501" w:rsidP="00BF3501">
      <w:pPr>
        <w:pStyle w:val="Basic"/>
      </w:pPr>
      <w:r w:rsidRPr="00AE2785">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64CF4B0D" w14:textId="77777777" w:rsidR="00BF3501" w:rsidRPr="00523623" w:rsidRDefault="00BF3501" w:rsidP="00BF3501">
      <w:pPr>
        <w:pStyle w:val="Basic"/>
        <w:rPr>
          <w:b/>
          <w:bCs/>
          <w:i/>
          <w:iCs/>
        </w:rPr>
      </w:pPr>
      <w:bookmarkStart w:id="168" w:name="_Toc476307298"/>
      <w:r w:rsidRPr="00523623">
        <w:rPr>
          <w:b/>
          <w:bCs/>
          <w:i/>
          <w:iCs/>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7F7F3059" w14:textId="77777777" w:rsidR="00BF3501" w:rsidRPr="00523623" w:rsidRDefault="00BF3501" w:rsidP="00BF3501">
      <w:pPr>
        <w:pStyle w:val="Basic"/>
        <w:rPr>
          <w:b/>
          <w:bCs/>
          <w:i/>
          <w:iCs/>
        </w:rPr>
      </w:pPr>
    </w:p>
    <w:p w14:paraId="4D6EC57C" w14:textId="77777777" w:rsidR="00BF3501" w:rsidRPr="00523623" w:rsidRDefault="00BF3501" w:rsidP="00BF3501">
      <w:pPr>
        <w:pStyle w:val="Basic"/>
        <w:rPr>
          <w:b/>
          <w:bCs/>
          <w:i/>
          <w:iCs/>
          <w:u w:val="single"/>
        </w:rPr>
      </w:pPr>
      <w:r w:rsidRPr="00523623">
        <w:rPr>
          <w:b/>
          <w:bCs/>
          <w:i/>
          <w:iCs/>
          <w:u w:val="single"/>
        </w:rPr>
        <w:t xml:space="preserve">Количество купонных периодов Биржевых облигаций устанавливается Условиями выпуска. </w:t>
      </w:r>
    </w:p>
    <w:p w14:paraId="2D9B0954" w14:textId="77777777" w:rsidR="00BF3501" w:rsidRPr="00523623" w:rsidRDefault="00BF3501" w:rsidP="00BF3501">
      <w:pPr>
        <w:pStyle w:val="Basic"/>
        <w:rPr>
          <w:b/>
          <w:bCs/>
          <w:i/>
          <w:iCs/>
          <w:u w:val="single"/>
        </w:rPr>
      </w:pPr>
      <w:r w:rsidRPr="00523623">
        <w:rPr>
          <w:b/>
          <w:bCs/>
          <w:i/>
          <w:iCs/>
          <w:u w:val="single"/>
        </w:rPr>
        <w:t>Длительность каждого из купонных периодов устанавливается Условиями выпуска.</w:t>
      </w:r>
    </w:p>
    <w:p w14:paraId="2FC1A8D8" w14:textId="77777777" w:rsidR="00BF3501" w:rsidRPr="008D095B" w:rsidRDefault="00BF3501" w:rsidP="00BF3501">
      <w:pPr>
        <w:pStyle w:val="Basic"/>
        <w:rPr>
          <w:b/>
          <w:bCs/>
          <w:i/>
          <w:iCs/>
        </w:rPr>
      </w:pPr>
    </w:p>
    <w:p w14:paraId="33772B54" w14:textId="77777777" w:rsidR="00BF3501" w:rsidRPr="00AE2785" w:rsidRDefault="00BF3501" w:rsidP="00BF3501">
      <w:pPr>
        <w:adjustRightInd w:val="0"/>
        <w:ind w:firstLine="539"/>
        <w:jc w:val="both"/>
        <w:rPr>
          <w:b/>
          <w:bCs/>
          <w:i/>
          <w:iCs/>
        </w:rPr>
      </w:pPr>
      <w:r w:rsidRPr="00523623">
        <w:rPr>
          <w:rStyle w:val="BasicCha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AE2785">
        <w:rPr>
          <w:b/>
          <w:bCs/>
          <w:i/>
          <w:iCs/>
        </w:rPr>
        <w:t xml:space="preserve">. </w:t>
      </w:r>
    </w:p>
    <w:p w14:paraId="7DC60C94" w14:textId="77777777" w:rsidR="00BF3501" w:rsidRPr="00523623" w:rsidRDefault="00BF3501" w:rsidP="00BF3501">
      <w:pPr>
        <w:pStyle w:val="Basic"/>
        <w:rPr>
          <w:b/>
          <w:bCs/>
          <w:i/>
          <w:iCs/>
        </w:rPr>
      </w:pPr>
    </w:p>
    <w:p w14:paraId="31DD8C84" w14:textId="77777777" w:rsidR="00BF3501" w:rsidRPr="00523623" w:rsidRDefault="00BF3501" w:rsidP="00BF3501">
      <w:pPr>
        <w:pStyle w:val="Basic"/>
        <w:rPr>
          <w:b/>
          <w:bCs/>
          <w:i/>
          <w:iCs/>
        </w:rPr>
      </w:pPr>
      <w:r w:rsidRPr="00523623">
        <w:rPr>
          <w:b/>
          <w:bCs/>
          <w:i/>
          <w:iCs/>
        </w:rPr>
        <w:t>Расчет суммы выплат по каждому i-му купону на одну Биржевую облигацию производится по следующей формуле:</w:t>
      </w:r>
    </w:p>
    <w:p w14:paraId="1B647C72" w14:textId="77777777" w:rsidR="00BF3501" w:rsidRPr="00523623" w:rsidRDefault="00BF3501" w:rsidP="00BF3501">
      <w:pPr>
        <w:pStyle w:val="Basic"/>
        <w:rPr>
          <w:b/>
          <w:bCs/>
          <w:i/>
          <w:iCs/>
          <w:lang w:val="pt-BR"/>
        </w:rPr>
      </w:pPr>
      <w:r w:rsidRPr="00523623">
        <w:rPr>
          <w:b/>
          <w:bCs/>
          <w:i/>
          <w:iCs/>
        </w:rPr>
        <w:t>КД</w:t>
      </w:r>
      <w:r w:rsidRPr="00523623">
        <w:rPr>
          <w:b/>
          <w:bCs/>
          <w:i/>
          <w:iCs/>
          <w:lang w:val="pt-BR"/>
        </w:rPr>
        <w:t>i= Ci * Nom * (</w:t>
      </w:r>
      <w:r w:rsidRPr="00523623">
        <w:rPr>
          <w:b/>
          <w:bCs/>
          <w:i/>
          <w:iCs/>
        </w:rPr>
        <w:t>ДОКП</w:t>
      </w:r>
      <w:r w:rsidRPr="00523623">
        <w:rPr>
          <w:b/>
          <w:bCs/>
          <w:i/>
          <w:iCs/>
          <w:lang w:val="pt-BR"/>
        </w:rPr>
        <w:t xml:space="preserve">(i) - </w:t>
      </w:r>
      <w:r w:rsidRPr="00523623">
        <w:rPr>
          <w:b/>
          <w:bCs/>
          <w:i/>
          <w:iCs/>
        </w:rPr>
        <w:t>ДНКП</w:t>
      </w:r>
      <w:r w:rsidRPr="00523623">
        <w:rPr>
          <w:b/>
          <w:bCs/>
          <w:i/>
          <w:iCs/>
          <w:lang w:val="pt-BR"/>
        </w:rPr>
        <w:t xml:space="preserve">(i)) / (365 * 100%), </w:t>
      </w:r>
    </w:p>
    <w:p w14:paraId="7906E8BE" w14:textId="77777777" w:rsidR="00BF3501" w:rsidRPr="00523623" w:rsidRDefault="00BF3501" w:rsidP="00BF3501">
      <w:pPr>
        <w:pStyle w:val="Basic"/>
        <w:rPr>
          <w:b/>
          <w:bCs/>
          <w:i/>
          <w:iCs/>
        </w:rPr>
      </w:pPr>
      <w:r w:rsidRPr="00523623">
        <w:rPr>
          <w:b/>
          <w:bCs/>
          <w:i/>
          <w:iCs/>
        </w:rPr>
        <w:t>где</w:t>
      </w:r>
    </w:p>
    <w:p w14:paraId="191BBE3B" w14:textId="77777777" w:rsidR="00BF3501" w:rsidRPr="00523623" w:rsidRDefault="00BF3501" w:rsidP="00BF3501">
      <w:pPr>
        <w:pStyle w:val="Basic"/>
        <w:rPr>
          <w:b/>
          <w:bCs/>
          <w:i/>
          <w:iCs/>
        </w:rPr>
      </w:pPr>
      <w:r w:rsidRPr="00523623">
        <w:rPr>
          <w:b/>
          <w:bCs/>
          <w:i/>
          <w:iCs/>
        </w:rPr>
        <w:t>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w:t>
      </w:r>
    </w:p>
    <w:p w14:paraId="585DA4FD" w14:textId="77777777" w:rsidR="00BF3501" w:rsidRPr="00523623" w:rsidRDefault="00BF3501" w:rsidP="00BF3501">
      <w:pPr>
        <w:pStyle w:val="Basic"/>
        <w:rPr>
          <w:b/>
          <w:bCs/>
          <w:i/>
          <w:iCs/>
        </w:rPr>
      </w:pPr>
      <w:r w:rsidRPr="00523623">
        <w:rPr>
          <w:b/>
          <w:bCs/>
          <w:i/>
          <w:iCs/>
        </w:rPr>
        <w:t>Nom – непогашенная часть номинальной стоимости одной Биржевой облигации, в валюте, установленной Условиями выпуска;</w:t>
      </w:r>
    </w:p>
    <w:p w14:paraId="1B8F69A9" w14:textId="77777777" w:rsidR="00BF3501" w:rsidRPr="00523623" w:rsidRDefault="00BF3501" w:rsidP="00BF3501">
      <w:pPr>
        <w:pStyle w:val="Basic"/>
        <w:rPr>
          <w:b/>
          <w:bCs/>
          <w:i/>
          <w:iCs/>
        </w:rPr>
      </w:pPr>
      <w:r w:rsidRPr="00523623">
        <w:rPr>
          <w:b/>
          <w:bCs/>
          <w:i/>
          <w:iCs/>
        </w:rPr>
        <w:t>Ci - размер процентной ставки по i-му купону, проценты годовых;</w:t>
      </w:r>
    </w:p>
    <w:p w14:paraId="67D53383" w14:textId="77777777" w:rsidR="00BF3501" w:rsidRPr="00523623" w:rsidRDefault="00BF3501" w:rsidP="00BF3501">
      <w:pPr>
        <w:pStyle w:val="Basic"/>
        <w:rPr>
          <w:b/>
          <w:bCs/>
          <w:i/>
          <w:iCs/>
        </w:rPr>
      </w:pPr>
      <w:r w:rsidRPr="00523623">
        <w:rPr>
          <w:b/>
          <w:bCs/>
          <w:i/>
          <w:iCs/>
        </w:rPr>
        <w:t>ДНКП(i) – дата начала i-го купонного периода.</w:t>
      </w:r>
    </w:p>
    <w:p w14:paraId="79260E7D" w14:textId="77777777" w:rsidR="00BF3501" w:rsidRPr="00523623" w:rsidRDefault="00BF3501" w:rsidP="00BF3501">
      <w:pPr>
        <w:pStyle w:val="Basic"/>
        <w:rPr>
          <w:b/>
          <w:bCs/>
          <w:i/>
          <w:iCs/>
        </w:rPr>
      </w:pPr>
      <w:r w:rsidRPr="00523623">
        <w:rPr>
          <w:b/>
          <w:bCs/>
          <w:i/>
          <w:iCs/>
        </w:rPr>
        <w:t>ДОКП(i) – дата окончания i-го купонного периода.</w:t>
      </w:r>
    </w:p>
    <w:p w14:paraId="4406D2D0" w14:textId="77777777" w:rsidR="00BF3501" w:rsidRPr="00523623" w:rsidRDefault="00BF3501" w:rsidP="00BF3501">
      <w:pPr>
        <w:pStyle w:val="Basic"/>
        <w:rPr>
          <w:b/>
          <w:bCs/>
          <w:i/>
          <w:iCs/>
        </w:rPr>
      </w:pPr>
      <w:r w:rsidRPr="00523623">
        <w:rPr>
          <w:b/>
          <w:bCs/>
          <w:i/>
          <w:iCs/>
        </w:rPr>
        <w:t>i - порядковый номер купонного периода (i=1,2,3…</w:t>
      </w:r>
      <w:r w:rsidRPr="00523623">
        <w:rPr>
          <w:b/>
          <w:bCs/>
          <w:i/>
          <w:iCs/>
          <w:lang w:val="en-US"/>
        </w:rPr>
        <w:t>N</w:t>
      </w:r>
      <w:r w:rsidRPr="00523623">
        <w:rPr>
          <w:b/>
          <w:bCs/>
          <w:i/>
          <w:iCs/>
        </w:rPr>
        <w:t>), где N количество купонных периодов, установленных Условиями выпуска.</w:t>
      </w:r>
    </w:p>
    <w:p w14:paraId="54D243B6" w14:textId="77777777" w:rsidR="00BF3501" w:rsidRPr="00523623" w:rsidRDefault="00BF3501" w:rsidP="00BF3501">
      <w:pPr>
        <w:pStyle w:val="Basic"/>
        <w:rPr>
          <w:b/>
          <w:bCs/>
          <w:i/>
          <w:iCs/>
        </w:rPr>
      </w:pPr>
      <w:r w:rsidRPr="00523623">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17C8844" w14:textId="77777777" w:rsidR="00BF3501" w:rsidRPr="00523623" w:rsidRDefault="00BF3501" w:rsidP="00BF3501">
      <w:pPr>
        <w:pStyle w:val="Basic"/>
        <w:rPr>
          <w:b/>
          <w:bCs/>
          <w:i/>
          <w:iCs/>
        </w:rPr>
      </w:pPr>
    </w:p>
    <w:p w14:paraId="418468CD" w14:textId="77777777" w:rsidR="00BF3501" w:rsidRPr="00523623" w:rsidRDefault="00BF3501" w:rsidP="00BF3501">
      <w:pPr>
        <w:pStyle w:val="Basic"/>
        <w:rPr>
          <w:b/>
          <w:bCs/>
          <w:i/>
          <w:iCs/>
        </w:rPr>
      </w:pPr>
      <w:r w:rsidRPr="00523623">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14:paraId="0FB560FC" w14:textId="77777777" w:rsidR="00BF3501" w:rsidRPr="00AE2785" w:rsidRDefault="00BF3501" w:rsidP="00BF3501">
      <w:pPr>
        <w:ind w:firstLine="539"/>
        <w:jc w:val="both"/>
      </w:pPr>
    </w:p>
    <w:p w14:paraId="3C56553A" w14:textId="77777777" w:rsidR="00BF3501" w:rsidRPr="00AE2785" w:rsidRDefault="00BF3501" w:rsidP="00BF3501">
      <w:pPr>
        <w:ind w:firstLine="539"/>
        <w:jc w:val="both"/>
      </w:pPr>
      <w:r w:rsidRPr="00AE2785">
        <w:t>Порядок определения процентной ставки по</w:t>
      </w:r>
      <w:r w:rsidRPr="00AE2785" w:rsidDel="00C90BAE">
        <w:t xml:space="preserve"> </w:t>
      </w:r>
      <w:r w:rsidRPr="00AE2785">
        <w:t>первому купону:</w:t>
      </w:r>
    </w:p>
    <w:p w14:paraId="571055F4" w14:textId="77777777" w:rsidR="00BF3501" w:rsidRPr="00523623" w:rsidRDefault="00BF3501" w:rsidP="00BF3501">
      <w:pPr>
        <w:pStyle w:val="Basic"/>
        <w:rPr>
          <w:b/>
          <w:bCs/>
          <w:i/>
          <w:iCs/>
        </w:rPr>
      </w:pPr>
      <w:r w:rsidRPr="00523623">
        <w:rPr>
          <w:b/>
          <w:bCs/>
          <w:i/>
          <w:iCs/>
        </w:rPr>
        <w:t>Процентная ставка по первому купону определяется Эмитентом по итогам проведения Конкурса на Бирже среди потенциальных приобретателей Биржевых облигаций в дату начала размещения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28BE6136" w14:textId="77777777" w:rsidR="00BF3501" w:rsidRPr="00AE2785" w:rsidRDefault="00BF3501" w:rsidP="00BF3501">
      <w:pPr>
        <w:ind w:firstLine="539"/>
        <w:jc w:val="both"/>
        <w:rPr>
          <w:b/>
          <w:i/>
        </w:rPr>
      </w:pPr>
      <w:r w:rsidRPr="00AE2785">
        <w:rPr>
          <w:b/>
          <w:i/>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785">
        <w:rPr>
          <w:b/>
          <w:bCs/>
          <w:i/>
        </w:rPr>
        <w:t>и п.8.11 Проспекта</w:t>
      </w:r>
      <w:r w:rsidRPr="00523623">
        <w:rPr>
          <w:rStyle w:val="BasicChar"/>
          <w:b/>
          <w:bCs/>
          <w:i/>
          <w:iCs/>
          <w:u w:val="single"/>
        </w:rPr>
        <w:t xml:space="preserve"> и/или устанавливается соответствующими Условиями выпуска</w:t>
      </w:r>
      <w:r w:rsidRPr="00AE2785">
        <w:rPr>
          <w:b/>
          <w:i/>
        </w:rPr>
        <w:t>.</w:t>
      </w:r>
    </w:p>
    <w:p w14:paraId="2AA419DA" w14:textId="77777777" w:rsidR="00BF3501" w:rsidRPr="008D095B" w:rsidRDefault="00BF3501" w:rsidP="00BF3501">
      <w:pPr>
        <w:pStyle w:val="Basic"/>
        <w:rPr>
          <w:b/>
          <w:bCs/>
          <w:i/>
          <w:iCs/>
        </w:rPr>
      </w:pPr>
    </w:p>
    <w:p w14:paraId="748093BD" w14:textId="77777777" w:rsidR="00BF3501" w:rsidRPr="008D095B" w:rsidRDefault="00BF3501" w:rsidP="00BF3501">
      <w:pPr>
        <w:pStyle w:val="Basic"/>
        <w:rPr>
          <w:b/>
          <w:bCs/>
          <w:i/>
          <w:iCs/>
        </w:rPr>
      </w:pPr>
    </w:p>
    <w:p w14:paraId="03B0A7CF" w14:textId="77777777" w:rsidR="00BF3501" w:rsidRPr="00AE2785" w:rsidRDefault="00BF3501" w:rsidP="00BF3501">
      <w:pPr>
        <w:ind w:firstLine="539"/>
        <w:jc w:val="both"/>
      </w:pPr>
      <w:r w:rsidRPr="00AE2785">
        <w:t>Порядок определения процентной ставки по купонам, начиная со второго:</w:t>
      </w:r>
    </w:p>
    <w:p w14:paraId="2B226447" w14:textId="77777777" w:rsidR="00BF3501" w:rsidRPr="00523623" w:rsidRDefault="00BF3501" w:rsidP="00BF3501">
      <w:pPr>
        <w:pStyle w:val="Basic"/>
        <w:rPr>
          <w:b/>
          <w:bCs/>
          <w:i/>
          <w:iCs/>
        </w:rPr>
      </w:pPr>
      <w:r w:rsidRPr="00523623">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523623">
        <w:rPr>
          <w:b/>
          <w:bCs/>
          <w:i/>
          <w:iCs/>
          <w:lang w:val="en-US"/>
        </w:rPr>
        <w:t>j</w:t>
      </w:r>
      <w:r w:rsidRPr="00523623">
        <w:rPr>
          <w:b/>
          <w:bCs/>
          <w:i/>
          <w:iCs/>
        </w:rPr>
        <w:t>-ый купонный период (j = 2,…</w:t>
      </w:r>
      <w:r w:rsidRPr="00523623">
        <w:rPr>
          <w:b/>
          <w:bCs/>
          <w:i/>
          <w:iCs/>
          <w:lang w:val="en-US"/>
        </w:rPr>
        <w:t>N</w:t>
      </w:r>
      <w:r w:rsidRPr="00523623">
        <w:rPr>
          <w:b/>
          <w:bCs/>
          <w:i/>
          <w:iCs/>
        </w:rPr>
        <w:t xml:space="preserve">). </w:t>
      </w:r>
    </w:p>
    <w:p w14:paraId="616DB47C" w14:textId="77777777" w:rsidR="00BF3501" w:rsidRPr="00523623" w:rsidRDefault="00BF3501" w:rsidP="00BF3501">
      <w:pPr>
        <w:pStyle w:val="Basic"/>
        <w:rPr>
          <w:b/>
          <w:bCs/>
          <w:i/>
          <w:iCs/>
        </w:rPr>
      </w:pPr>
      <w:r w:rsidRPr="00523623">
        <w:rPr>
          <w:b/>
          <w:bCs/>
          <w:i/>
          <w:iCs/>
        </w:rPr>
        <w:t xml:space="preserve">Информация об определенных до даты начала размещения Биржевых облигаций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r w:rsidRPr="00523623">
        <w:rPr>
          <w:b/>
          <w:bCs/>
          <w:i/>
          <w:iCs/>
          <w:u w:val="single"/>
        </w:rPr>
        <w:t>и/или устанавливается соответствующими Условиями выпуска</w:t>
      </w:r>
      <w:r w:rsidRPr="00523623">
        <w:rPr>
          <w:b/>
          <w:bCs/>
          <w:i/>
          <w:iCs/>
        </w:rPr>
        <w:t xml:space="preserve">. </w:t>
      </w:r>
    </w:p>
    <w:p w14:paraId="48B1D7D5" w14:textId="77777777" w:rsidR="00BF3501" w:rsidRPr="00523623" w:rsidRDefault="00BF3501" w:rsidP="00BF3501">
      <w:pPr>
        <w:pStyle w:val="Basic"/>
        <w:rPr>
          <w:b/>
          <w:bCs/>
          <w:i/>
          <w:iCs/>
        </w:rPr>
      </w:pPr>
    </w:p>
    <w:p w14:paraId="69B1D799" w14:textId="77777777" w:rsidR="00BF3501" w:rsidRPr="00523623" w:rsidRDefault="00BF3501" w:rsidP="00BF3501">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66A904E3" w14:textId="77777777" w:rsidR="00BF3501" w:rsidRPr="00523623" w:rsidRDefault="00BF3501" w:rsidP="00BF3501">
      <w:pPr>
        <w:pStyle w:val="Basic"/>
        <w:rPr>
          <w:b/>
          <w:bCs/>
          <w:i/>
          <w:iCs/>
        </w:rPr>
      </w:pPr>
      <w:r w:rsidRPr="00523623">
        <w:rPr>
          <w:b/>
          <w:bCs/>
          <w:i/>
          <w:iCs/>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7D2D5F6A" w14:textId="77777777" w:rsidR="00BF3501" w:rsidRPr="00523623" w:rsidRDefault="00BF3501" w:rsidP="00BF3501">
      <w:pPr>
        <w:pStyle w:val="Basic"/>
        <w:rPr>
          <w:b/>
          <w:bCs/>
          <w:i/>
          <w:iCs/>
        </w:rPr>
      </w:pPr>
    </w:p>
    <w:p w14:paraId="50B25560" w14:textId="77777777" w:rsidR="00BF3501" w:rsidRPr="00523623" w:rsidRDefault="00BF3501" w:rsidP="00BF3501">
      <w:pPr>
        <w:pStyle w:val="Basic"/>
        <w:rPr>
          <w:b/>
          <w:bCs/>
          <w:i/>
          <w:iCs/>
        </w:rPr>
      </w:pPr>
      <w:r w:rsidRPr="00523623">
        <w:rPr>
          <w:b/>
          <w:bCs/>
          <w:i/>
          <w:iCs/>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w:t>
      </w:r>
      <w:r w:rsidRPr="00523623" w:rsidDel="00164B35">
        <w:rPr>
          <w:b/>
          <w:bCs/>
          <w:i/>
          <w:iCs/>
        </w:rPr>
        <w:t xml:space="preserve"> </w:t>
      </w:r>
      <w:r w:rsidRPr="00523623">
        <w:rPr>
          <w:b/>
          <w:bCs/>
          <w:i/>
          <w:iCs/>
        </w:rPr>
        <w:t>размещения Биржевых облигаций не позднее, чем за 5 (Пять) рабочих дней до даты окончания предшествующего купонного периода.</w:t>
      </w:r>
    </w:p>
    <w:p w14:paraId="6482250E" w14:textId="77777777" w:rsidR="00BF3501" w:rsidRPr="00523623" w:rsidRDefault="00BF3501" w:rsidP="00BF3501">
      <w:pPr>
        <w:pStyle w:val="Basic"/>
        <w:rPr>
          <w:b/>
          <w:bCs/>
          <w:i/>
          <w:iCs/>
        </w:rPr>
      </w:pPr>
    </w:p>
    <w:p w14:paraId="6FD47A7A" w14:textId="77777777" w:rsidR="00BF3501" w:rsidRPr="00523623" w:rsidRDefault="00BF3501" w:rsidP="00BF3501">
      <w:pPr>
        <w:pStyle w:val="Basic"/>
        <w:rPr>
          <w:b/>
          <w:bCs/>
          <w:i/>
          <w:iCs/>
        </w:rPr>
      </w:pPr>
      <w:r w:rsidRPr="00523623">
        <w:rPr>
          <w:b/>
          <w:bCs/>
          <w:i/>
          <w:iCs/>
        </w:rPr>
        <w:t xml:space="preserve">Информация о ставках либо порядке определения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14:paraId="456B85D8" w14:textId="77777777" w:rsidR="00BF3501" w:rsidRPr="00523623" w:rsidRDefault="00BF3501" w:rsidP="00BF3501">
      <w:pPr>
        <w:pStyle w:val="Basic"/>
        <w:rPr>
          <w:b/>
          <w:bCs/>
          <w:i/>
          <w:iCs/>
        </w:rPr>
      </w:pPr>
    </w:p>
    <w:p w14:paraId="48FA7C1F" w14:textId="77777777" w:rsidR="00BF3501" w:rsidRPr="00523623" w:rsidRDefault="00BF3501" w:rsidP="00BF3501">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в</w:t>
      </w:r>
      <w:r>
        <w:rPr>
          <w:b/>
          <w:bCs/>
          <w:i/>
          <w:iCs/>
        </w:rPr>
        <w:t xml:space="preserve"> </w:t>
      </w:r>
      <w:r w:rsidRPr="00523623">
        <w:rPr>
          <w:b/>
          <w:bCs/>
          <w:i/>
          <w:iCs/>
        </w:rPr>
        <w:t>согласованном порядке и сроки.</w:t>
      </w:r>
    </w:p>
    <w:p w14:paraId="4C788422" w14:textId="77777777" w:rsidR="00BF3501" w:rsidRPr="00AE2785" w:rsidRDefault="00BF3501" w:rsidP="00BF3501">
      <w:pPr>
        <w:pStyle w:val="Basic"/>
      </w:pPr>
    </w:p>
    <w:p w14:paraId="4671E225" w14:textId="77777777" w:rsidR="00BF3501" w:rsidRDefault="00BF3501" w:rsidP="00BF3501">
      <w:pPr>
        <w:pStyle w:val="30"/>
        <w:contextualSpacing/>
      </w:pPr>
      <w:bookmarkStart w:id="169" w:name="_Toc506225092"/>
      <w:r>
        <w:t>8.9.4. Порядок и срок выплаты дохода по облигациям</w:t>
      </w:r>
      <w:bookmarkEnd w:id="167"/>
      <w:bookmarkEnd w:id="168"/>
      <w:bookmarkEnd w:id="169"/>
    </w:p>
    <w:p w14:paraId="19FD7E75" w14:textId="77777777" w:rsidR="00BF3501" w:rsidRPr="00523623" w:rsidRDefault="00BF3501" w:rsidP="00BF3501">
      <w:pPr>
        <w:pStyle w:val="Basic"/>
        <w:rPr>
          <w:b/>
          <w:bCs/>
          <w:i/>
          <w:iCs/>
        </w:rPr>
      </w:pPr>
      <w:bookmarkStart w:id="170" w:name="_Toc467591324"/>
      <w:bookmarkStart w:id="171" w:name="_Toc476307299"/>
      <w:r w:rsidRPr="00523623">
        <w:rPr>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2CE92041" w14:textId="77777777" w:rsidR="00BF3501" w:rsidRPr="00523623" w:rsidRDefault="00BF3501" w:rsidP="00BF3501">
      <w:pPr>
        <w:pStyle w:val="Basic"/>
        <w:rPr>
          <w:b/>
          <w:bCs/>
          <w:i/>
          <w:iCs/>
        </w:rPr>
      </w:pPr>
    </w:p>
    <w:p w14:paraId="0687179D" w14:textId="77777777" w:rsidR="00BF3501" w:rsidRPr="00AE2785" w:rsidRDefault="00BF3501" w:rsidP="00BF3501">
      <w:pPr>
        <w:adjustRightInd w:val="0"/>
        <w:ind w:firstLine="539"/>
        <w:jc w:val="both"/>
        <w:rPr>
          <w:b/>
          <w:bCs/>
          <w:i/>
          <w:iCs/>
        </w:rPr>
      </w:pPr>
      <w:r w:rsidRPr="00AE2785">
        <w:t xml:space="preserve">Порядок выплаты дохода по облигациям: </w:t>
      </w:r>
    </w:p>
    <w:p w14:paraId="07A185C8" w14:textId="77777777" w:rsidR="00BF3501" w:rsidRPr="00AE2785" w:rsidRDefault="00BF3501" w:rsidP="00BF3501">
      <w:pPr>
        <w:pStyle w:val="Basic"/>
      </w:pPr>
    </w:p>
    <w:p w14:paraId="5A95EF6B" w14:textId="77777777" w:rsidR="00BF3501" w:rsidRPr="00523623" w:rsidRDefault="00BF3501" w:rsidP="00BF3501">
      <w:pPr>
        <w:pStyle w:val="Basic"/>
        <w:rPr>
          <w:b/>
          <w:bCs/>
          <w:i/>
          <w:iCs/>
          <w:u w:val="single"/>
        </w:rPr>
      </w:pPr>
      <w:r w:rsidRPr="00523623">
        <w:rPr>
          <w:b/>
          <w:bCs/>
          <w:i/>
          <w:iCs/>
          <w:u w:val="single"/>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14:paraId="450ECAB1" w14:textId="77777777" w:rsidR="00BF3501" w:rsidRPr="00523623" w:rsidRDefault="00BF3501" w:rsidP="00BF3501">
      <w:pPr>
        <w:ind w:firstLine="539"/>
        <w:jc w:val="both"/>
        <w:rPr>
          <w:rStyle w:val="BasicChar"/>
          <w:b/>
          <w:bCs/>
          <w:i/>
          <w:iCs/>
          <w:u w:val="single"/>
        </w:rPr>
      </w:pPr>
      <w:r w:rsidRPr="00AE2785">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523623">
        <w:rPr>
          <w:rStyle w:val="BasicChar"/>
          <w:b/>
          <w:bCs/>
          <w:i/>
          <w:iCs/>
          <w:u w:val="single"/>
        </w:rPr>
        <w:t>, в российских рублях по курсу, который будет установлен в соответствии с Условиями выпуска.</w:t>
      </w:r>
    </w:p>
    <w:p w14:paraId="6382B493" w14:textId="77777777" w:rsidR="00BF3501" w:rsidRPr="00523623" w:rsidRDefault="00BF3501" w:rsidP="00BF3501">
      <w:pPr>
        <w:pStyle w:val="Basic"/>
        <w:rPr>
          <w:b/>
          <w:bCs/>
          <w:i/>
          <w:iCs/>
        </w:rPr>
      </w:pPr>
      <w:r w:rsidRPr="00523623">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28566829" w14:textId="77777777" w:rsidR="00BF3501" w:rsidRPr="00523623" w:rsidRDefault="00BF3501" w:rsidP="00BF3501">
      <w:pPr>
        <w:pStyle w:val="Basic"/>
        <w:rPr>
          <w:b/>
          <w:bCs/>
          <w:i/>
          <w:iCs/>
        </w:rPr>
      </w:pPr>
      <w:r w:rsidRPr="00523623">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5E6B0EF" w14:textId="77777777" w:rsidR="00BF3501" w:rsidRPr="00523623" w:rsidRDefault="00BF3501" w:rsidP="00BF3501">
      <w:pPr>
        <w:pStyle w:val="Basic"/>
        <w:rPr>
          <w:b/>
          <w:bCs/>
          <w:i/>
          <w:iCs/>
        </w:rPr>
      </w:pPr>
      <w:r w:rsidRPr="00523623">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E1E719A" w14:textId="77777777" w:rsidR="00BF3501" w:rsidRPr="00523623" w:rsidRDefault="00BF3501" w:rsidP="00BF3501">
      <w:pPr>
        <w:pStyle w:val="Basic"/>
        <w:rPr>
          <w:b/>
          <w:bCs/>
          <w:i/>
          <w:iCs/>
        </w:rPr>
      </w:pPr>
      <w:r w:rsidRPr="00523623">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180BCC">
        <w:rPr>
          <w:b/>
          <w:i/>
          <w:szCs w:val="22"/>
        </w:rPr>
        <w:t>частичного или полного неполучения или</w:t>
      </w:r>
      <w:r w:rsidRPr="00523623">
        <w:rPr>
          <w:b/>
          <w:bCs/>
          <w:i/>
          <w:iCs/>
        </w:rPr>
        <w:t xml:space="preserve"> задержки в получении выплат по Биржевым облигациям.</w:t>
      </w:r>
    </w:p>
    <w:p w14:paraId="00F9044E" w14:textId="77777777" w:rsidR="00BF3501" w:rsidRPr="00523623" w:rsidRDefault="00BF3501" w:rsidP="00BF3501">
      <w:pPr>
        <w:pStyle w:val="Basic"/>
        <w:rPr>
          <w:b/>
          <w:bCs/>
          <w:i/>
          <w:iCs/>
        </w:rPr>
      </w:pPr>
    </w:p>
    <w:p w14:paraId="6C26D244" w14:textId="77777777" w:rsidR="00BF3501" w:rsidRPr="00523623" w:rsidRDefault="00BF3501" w:rsidP="00BF3501">
      <w:pPr>
        <w:pStyle w:val="Basic"/>
        <w:rPr>
          <w:rStyle w:val="SUBST0"/>
          <w:bCs/>
          <w:iCs/>
          <w:szCs w:val="22"/>
        </w:rPr>
      </w:pPr>
      <w:r w:rsidRPr="00523623">
        <w:rPr>
          <w:rStyle w:val="SUBST0"/>
          <w:bCs/>
          <w:iCs/>
          <w:szCs w:val="22"/>
        </w:rPr>
        <w:t>Если Дата окончания купонного периода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85D61CF" w14:textId="77777777" w:rsidR="00BF3501" w:rsidRPr="00523623" w:rsidRDefault="00BF3501" w:rsidP="00BF3501">
      <w:pPr>
        <w:pStyle w:val="Basic"/>
        <w:rPr>
          <w:rStyle w:val="SUBST0"/>
          <w:bCs/>
          <w:iCs/>
          <w:szCs w:val="22"/>
        </w:rPr>
      </w:pPr>
      <w:r w:rsidRPr="00523623">
        <w:rPr>
          <w:rStyle w:val="SUBST0"/>
          <w:bCs/>
          <w:iCs/>
          <w:szCs w:val="22"/>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217DFED2" w14:textId="77777777" w:rsidR="00BF3501" w:rsidRPr="00523623" w:rsidRDefault="00BF3501" w:rsidP="00BF3501">
      <w:pPr>
        <w:pStyle w:val="Basic"/>
        <w:rPr>
          <w:rStyle w:val="SUBST0"/>
          <w:bCs/>
          <w:iCs/>
          <w:szCs w:val="22"/>
        </w:rPr>
      </w:pPr>
    </w:p>
    <w:p w14:paraId="79A56FBD" w14:textId="77777777" w:rsidR="00BF3501" w:rsidRPr="00523623" w:rsidRDefault="00BF3501" w:rsidP="00BF3501">
      <w:pPr>
        <w:pStyle w:val="Basic"/>
        <w:rPr>
          <w:b/>
          <w:bCs/>
          <w:i/>
          <w:iCs/>
        </w:rPr>
      </w:pPr>
      <w:r w:rsidRPr="00523623">
        <w:rPr>
          <w:b/>
          <w:bCs/>
          <w:i/>
          <w:iCs/>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5ABCA15E" w14:textId="77777777" w:rsidR="00BF3501" w:rsidRPr="00523623" w:rsidRDefault="00BF3501" w:rsidP="00BF3501">
      <w:pPr>
        <w:pStyle w:val="Basic"/>
        <w:rPr>
          <w:b/>
          <w:bCs/>
          <w:i/>
          <w:iCs/>
        </w:rPr>
      </w:pPr>
      <w:r w:rsidRPr="00523623">
        <w:rPr>
          <w:b/>
          <w:bCs/>
          <w:i/>
          <w:iCs/>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118768CB" w14:textId="77777777" w:rsidR="00BF3501" w:rsidRPr="00523623" w:rsidRDefault="00BF3501" w:rsidP="00BF3501">
      <w:pPr>
        <w:pStyle w:val="Basic"/>
        <w:rPr>
          <w:b/>
          <w:bCs/>
          <w:i/>
          <w:iCs/>
        </w:rPr>
      </w:pPr>
      <w:r w:rsidRPr="00523623">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2CBFED4" w14:textId="77777777" w:rsidR="00BF3501" w:rsidRPr="00523623" w:rsidRDefault="00BF3501" w:rsidP="00BF3501">
      <w:pPr>
        <w:pStyle w:val="Basic"/>
        <w:rPr>
          <w:b/>
          <w:bCs/>
          <w:i/>
          <w:iCs/>
        </w:rPr>
      </w:pPr>
    </w:p>
    <w:p w14:paraId="36FBBEA4" w14:textId="77777777" w:rsidR="00BF3501" w:rsidRPr="00523623" w:rsidRDefault="00BF3501" w:rsidP="00BF3501">
      <w:pPr>
        <w:pStyle w:val="Basic"/>
        <w:rPr>
          <w:b/>
          <w:bCs/>
          <w:i/>
          <w:iCs/>
        </w:rPr>
      </w:pPr>
      <w:r w:rsidRPr="00523623">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2CD792F" w14:textId="77777777" w:rsidR="00BF3501" w:rsidRPr="00523623" w:rsidRDefault="00BF3501" w:rsidP="00BF3501">
      <w:pPr>
        <w:pStyle w:val="Basic"/>
        <w:rPr>
          <w:b/>
          <w:bCs/>
          <w:i/>
          <w:iCs/>
        </w:rPr>
      </w:pPr>
      <w:r w:rsidRPr="00523623">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FAEF796" w14:textId="77777777" w:rsidR="00BF3501" w:rsidRPr="00523623" w:rsidRDefault="00BF3501" w:rsidP="00BF3501">
      <w:pPr>
        <w:pStyle w:val="Basic"/>
        <w:rPr>
          <w:b/>
          <w:bCs/>
          <w:i/>
          <w:iCs/>
        </w:rPr>
      </w:pPr>
      <w:r w:rsidRPr="0052362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65D048C" w14:textId="77777777" w:rsidR="00BF3501" w:rsidRPr="00523623" w:rsidRDefault="00BF3501" w:rsidP="00BF3501">
      <w:pPr>
        <w:pStyle w:val="Basic"/>
        <w:rPr>
          <w:b/>
          <w:bCs/>
          <w:i/>
          <w:iCs/>
        </w:rPr>
      </w:pPr>
    </w:p>
    <w:p w14:paraId="3984142D" w14:textId="77777777" w:rsidR="00BF3501" w:rsidRPr="00523623" w:rsidRDefault="00BF3501" w:rsidP="00BF3501">
      <w:pPr>
        <w:pStyle w:val="Basic"/>
        <w:rPr>
          <w:b/>
          <w:bCs/>
          <w:i/>
          <w:iCs/>
        </w:rPr>
      </w:pPr>
      <w:r w:rsidRPr="00523623">
        <w:rPr>
          <w:b/>
          <w:bCs/>
          <w:i/>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B06C75C" w14:textId="77777777" w:rsidR="00BF3501" w:rsidRPr="00523623" w:rsidRDefault="00BF3501" w:rsidP="00BF3501">
      <w:pPr>
        <w:pStyle w:val="Basic"/>
        <w:rPr>
          <w:b/>
          <w:bCs/>
          <w:i/>
          <w:iCs/>
        </w:rPr>
      </w:pPr>
      <w:r w:rsidRPr="00523623">
        <w:rPr>
          <w:b/>
          <w:bCs/>
          <w:i/>
          <w:iCs/>
        </w:rPr>
        <w:t>Передача доходов по Биржевым облигациям в денежной форме осуществляется депозитарием лицу, являвшемуся его депонентом:</w:t>
      </w:r>
    </w:p>
    <w:p w14:paraId="6E1AD30F" w14:textId="77777777" w:rsidR="00BF3501" w:rsidRPr="00523623" w:rsidRDefault="00BF3501" w:rsidP="00BF3501">
      <w:pPr>
        <w:pStyle w:val="Basic"/>
        <w:rPr>
          <w:b/>
          <w:bCs/>
          <w:i/>
          <w:iCs/>
        </w:rPr>
      </w:pPr>
      <w:r w:rsidRPr="0052362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161FE0F6" w14:textId="77777777" w:rsidR="00BF3501" w:rsidRPr="00523623" w:rsidRDefault="00BF3501" w:rsidP="00BF3501">
      <w:pPr>
        <w:pStyle w:val="Basic"/>
        <w:rPr>
          <w:b/>
          <w:bCs/>
          <w:i/>
          <w:iCs/>
        </w:rPr>
      </w:pPr>
      <w:r w:rsidRPr="0052362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6005F03E" w14:textId="77777777" w:rsidR="00BF3501" w:rsidRPr="00523623" w:rsidRDefault="00BF3501" w:rsidP="00BF3501">
      <w:pPr>
        <w:pStyle w:val="Basic"/>
        <w:rPr>
          <w:b/>
          <w:bCs/>
          <w:i/>
          <w:iCs/>
        </w:rPr>
      </w:pPr>
      <w:r w:rsidRPr="0052362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5EDE612C" w14:textId="77777777" w:rsidR="00BF3501" w:rsidRPr="00523623" w:rsidRDefault="00BF3501" w:rsidP="00BF3501">
      <w:pPr>
        <w:pStyle w:val="Basic"/>
        <w:rPr>
          <w:b/>
          <w:bCs/>
          <w:i/>
          <w:iCs/>
        </w:rPr>
      </w:pPr>
    </w:p>
    <w:p w14:paraId="1442CF58" w14:textId="77777777" w:rsidR="00BF3501" w:rsidRPr="00523623" w:rsidRDefault="00BF3501" w:rsidP="00BF3501">
      <w:pPr>
        <w:pStyle w:val="Basic"/>
        <w:rPr>
          <w:b/>
          <w:bCs/>
          <w:i/>
          <w:iCs/>
        </w:rPr>
      </w:pPr>
      <w:r w:rsidRPr="00523623">
        <w:rPr>
          <w:b/>
          <w:bCs/>
          <w:i/>
          <w:iC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2192E32" w14:textId="77777777" w:rsidR="00BF3501" w:rsidRPr="00523623" w:rsidRDefault="00BF3501" w:rsidP="00BF3501">
      <w:pPr>
        <w:pStyle w:val="Basic"/>
        <w:rPr>
          <w:b/>
          <w:bCs/>
          <w:i/>
          <w:iCs/>
        </w:rPr>
      </w:pPr>
      <w:r w:rsidRPr="00523623">
        <w:rPr>
          <w:b/>
          <w:bCs/>
          <w:i/>
          <w:iCs/>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7B0E1C16" w14:textId="77777777" w:rsidR="00BF3501" w:rsidRPr="00523623" w:rsidRDefault="00BF3501" w:rsidP="00BF3501">
      <w:pPr>
        <w:pStyle w:val="Basic"/>
        <w:rPr>
          <w:b/>
          <w:bCs/>
          <w:i/>
          <w:iCs/>
        </w:rPr>
      </w:pPr>
    </w:p>
    <w:p w14:paraId="675875B8" w14:textId="77777777" w:rsidR="00BF3501" w:rsidRDefault="00BF3501" w:rsidP="00BF3501">
      <w:pPr>
        <w:pStyle w:val="30"/>
        <w:contextualSpacing/>
      </w:pPr>
      <w:bookmarkStart w:id="172" w:name="_Toc506225093"/>
      <w:r>
        <w:t>8.9.5. Порядок и условия досрочного погашения облигаций</w:t>
      </w:r>
      <w:bookmarkEnd w:id="170"/>
      <w:bookmarkEnd w:id="171"/>
      <w:bookmarkEnd w:id="172"/>
    </w:p>
    <w:p w14:paraId="47A90C41" w14:textId="77777777" w:rsidR="00BF3501" w:rsidRPr="00523623" w:rsidRDefault="00BF3501" w:rsidP="00BF3501">
      <w:pPr>
        <w:pStyle w:val="Basic"/>
        <w:rPr>
          <w:b/>
          <w:bCs/>
          <w:i/>
          <w:iCs/>
        </w:rPr>
      </w:pPr>
      <w:r w:rsidRPr="00523623">
        <w:rPr>
          <w:b/>
          <w:bCs/>
          <w:i/>
          <w:iCs/>
        </w:rPr>
        <w:t xml:space="preserve">Предусмотрена возможность досрочного погашения Биржевых облигаций по усмотрению Эмитента и по требованию их владельцев. </w:t>
      </w:r>
    </w:p>
    <w:p w14:paraId="3B47EF7B" w14:textId="77777777" w:rsidR="00BF3501" w:rsidRPr="00523623" w:rsidRDefault="00BF3501" w:rsidP="00BF3501">
      <w:pPr>
        <w:pStyle w:val="Basic"/>
        <w:rPr>
          <w:b/>
          <w:bCs/>
          <w:i/>
          <w:iCs/>
        </w:rPr>
      </w:pPr>
      <w:r w:rsidRPr="00523623">
        <w:rPr>
          <w:b/>
          <w:bCs/>
          <w:i/>
          <w:iCs/>
        </w:rPr>
        <w:t xml:space="preserve">Досрочное погашение Биржевых облигаций допускается только после их полной оплаты. </w:t>
      </w:r>
    </w:p>
    <w:p w14:paraId="51BB21AA" w14:textId="77777777" w:rsidR="00BF3501" w:rsidRPr="00523623" w:rsidRDefault="00BF3501" w:rsidP="00BF3501">
      <w:pPr>
        <w:pStyle w:val="Basic"/>
        <w:rPr>
          <w:b/>
          <w:bCs/>
          <w:i/>
          <w:iCs/>
        </w:rPr>
      </w:pPr>
      <w:r w:rsidRPr="00523623">
        <w:rPr>
          <w:b/>
          <w:bCs/>
          <w:i/>
          <w:iCs/>
        </w:rPr>
        <w:t>Биржевые облигации, погашенные Эмитентом досрочно, не могут быть вновь выпущены в обращение.</w:t>
      </w:r>
    </w:p>
    <w:p w14:paraId="13076AC0" w14:textId="77777777" w:rsidR="00BF3501" w:rsidRPr="007B38A5" w:rsidRDefault="00BF3501" w:rsidP="00BF3501">
      <w:pPr>
        <w:pStyle w:val="Basic"/>
        <w:rPr>
          <w:b/>
          <w:bCs/>
          <w:i/>
          <w:iCs/>
        </w:rPr>
      </w:pPr>
    </w:p>
    <w:p w14:paraId="1E97021F" w14:textId="77777777" w:rsidR="00BF3501" w:rsidRPr="00AE2785" w:rsidRDefault="00BF3501" w:rsidP="00BF3501">
      <w:pPr>
        <w:ind w:firstLine="539"/>
        <w:contextualSpacing/>
        <w:jc w:val="both"/>
      </w:pPr>
      <w:r>
        <w:t>8.</w:t>
      </w:r>
      <w:r w:rsidRPr="00AE2785">
        <w:t>9.5.1 Досрочное погашение по требованию их владельцев</w:t>
      </w:r>
    </w:p>
    <w:p w14:paraId="223925D9" w14:textId="77777777" w:rsidR="00BF3501" w:rsidRPr="00AE2785" w:rsidRDefault="00BF3501" w:rsidP="00BF3501">
      <w:pPr>
        <w:pStyle w:val="Basic"/>
      </w:pPr>
    </w:p>
    <w:p w14:paraId="056DAD5C" w14:textId="77777777" w:rsidR="00BF3501" w:rsidRPr="00523623" w:rsidRDefault="00BF3501" w:rsidP="00BF3501">
      <w:pPr>
        <w:pStyle w:val="Basic"/>
        <w:rPr>
          <w:b/>
          <w:bCs/>
          <w:i/>
          <w:iCs/>
        </w:rPr>
      </w:pPr>
      <w:r w:rsidRPr="00523623">
        <w:rPr>
          <w:b/>
          <w:bCs/>
          <w:i/>
          <w:iCs/>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5BA04663" w14:textId="77777777" w:rsidR="00BF3501" w:rsidRPr="00AE2785" w:rsidRDefault="00BF3501" w:rsidP="00BF3501">
      <w:pPr>
        <w:ind w:firstLine="539"/>
        <w:jc w:val="both"/>
      </w:pPr>
    </w:p>
    <w:p w14:paraId="2EB92500" w14:textId="77777777" w:rsidR="00BF3501" w:rsidRPr="002445F6" w:rsidRDefault="00BF3501" w:rsidP="00BF3501">
      <w:pPr>
        <w:ind w:firstLine="539"/>
        <w:jc w:val="both"/>
      </w:pPr>
      <w:r w:rsidRPr="002445F6">
        <w:t>Порядок и условия досрочного погашения облигаций по требованию их владельцев</w:t>
      </w:r>
    </w:p>
    <w:p w14:paraId="0FCD2D19" w14:textId="77777777" w:rsidR="00BF3501" w:rsidRPr="002445F6" w:rsidRDefault="00BF3501" w:rsidP="00BF3501">
      <w:pPr>
        <w:ind w:firstLine="539"/>
        <w:jc w:val="both"/>
      </w:pPr>
      <w:r w:rsidRPr="002445F6">
        <w:rPr>
          <w:rStyle w:val="BasicChar"/>
          <w:b/>
          <w:bCs/>
          <w:i/>
          <w:iCs/>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2445F6">
        <w:rPr>
          <w:b/>
          <w:i/>
        </w:rPr>
        <w:t xml:space="preserve"> Возможность выбора владельцами Биржевых облигаций формы погашения Биржевых облигаций не предусмотрена.</w:t>
      </w:r>
      <w:r w:rsidRPr="002445F6">
        <w:rPr>
          <w:b/>
          <w:bCs/>
          <w:i/>
          <w:iCs/>
        </w:rPr>
        <w:t xml:space="preserve"> </w:t>
      </w:r>
    </w:p>
    <w:p w14:paraId="4D47BF1F" w14:textId="77777777" w:rsidR="00BF3501" w:rsidRPr="002445F6" w:rsidRDefault="00BF3501" w:rsidP="00BF3501">
      <w:pPr>
        <w:ind w:firstLine="539"/>
        <w:jc w:val="both"/>
        <w:rPr>
          <w:rStyle w:val="BasicChar"/>
          <w:b/>
          <w:bCs/>
          <w:i/>
          <w:iCs/>
          <w:u w:val="single"/>
        </w:rPr>
      </w:pPr>
      <w:r w:rsidRPr="002445F6">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445F6">
        <w:rPr>
          <w:rStyle w:val="BasicChar"/>
          <w:b/>
          <w:bCs/>
          <w:i/>
          <w:iCs/>
          <w:u w:val="single"/>
        </w:rPr>
        <w:t>в российских рублях по курсу, который будет установлен в соответствии с Условиями выпуска.</w:t>
      </w:r>
    </w:p>
    <w:p w14:paraId="547BD417" w14:textId="77777777" w:rsidR="00BF3501" w:rsidRPr="002445F6" w:rsidRDefault="00BF3501" w:rsidP="00BF3501">
      <w:pPr>
        <w:pStyle w:val="Basic"/>
        <w:rPr>
          <w:b/>
          <w:bCs/>
          <w:i/>
          <w:iCs/>
        </w:rPr>
      </w:pPr>
    </w:p>
    <w:p w14:paraId="2D84494D" w14:textId="77777777" w:rsidR="00BF3501" w:rsidRPr="002445F6" w:rsidRDefault="00BF3501" w:rsidP="00BF3501">
      <w:pPr>
        <w:pStyle w:val="Basic"/>
        <w:rPr>
          <w:b/>
          <w:bCs/>
          <w:i/>
          <w:iCs/>
        </w:rPr>
      </w:pPr>
      <w:r w:rsidRPr="002445F6">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46FCEBBC" w14:textId="77777777" w:rsidR="00BF3501" w:rsidRPr="00523623" w:rsidRDefault="00BF3501" w:rsidP="00BF3501">
      <w:pPr>
        <w:pStyle w:val="Basic"/>
        <w:rPr>
          <w:b/>
          <w:bCs/>
          <w:i/>
          <w:iCs/>
        </w:rPr>
      </w:pPr>
      <w:r w:rsidRPr="002445F6">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2445F6">
        <w:rPr>
          <w:b/>
          <w:i/>
          <w:szCs w:val="22"/>
        </w:rPr>
        <w:t>частичного или полного неполучения или</w:t>
      </w:r>
      <w:r w:rsidRPr="002445F6">
        <w:rPr>
          <w:b/>
          <w:bCs/>
          <w:i/>
          <w:iCs/>
        </w:rPr>
        <w:t xml:space="preserve"> задержки в получении выплат по Биржевым облигациям.</w:t>
      </w:r>
    </w:p>
    <w:p w14:paraId="6FEC6030" w14:textId="77777777" w:rsidR="00BF3501" w:rsidRPr="00523623" w:rsidRDefault="00BF3501" w:rsidP="00BF3501">
      <w:pPr>
        <w:pStyle w:val="Basic"/>
        <w:rPr>
          <w:b/>
          <w:bCs/>
          <w:i/>
          <w:iCs/>
        </w:rPr>
      </w:pPr>
    </w:p>
    <w:p w14:paraId="5A3309EC" w14:textId="77777777" w:rsidR="00BF3501" w:rsidRPr="00523623" w:rsidRDefault="00BF3501" w:rsidP="00BF3501">
      <w:pPr>
        <w:ind w:firstLine="539"/>
        <w:jc w:val="both"/>
        <w:rPr>
          <w:rStyle w:val="BasicChar"/>
          <w:b/>
          <w:bCs/>
          <w:i/>
          <w:iCs/>
        </w:rPr>
      </w:pPr>
      <w:r w:rsidRPr="00523623">
        <w:rPr>
          <w:rStyle w:val="BasicChar"/>
        </w:rPr>
        <w:t>Стоимость (порядок определения стоимости) досрочного погашения:</w:t>
      </w:r>
      <w:r w:rsidRPr="00523623">
        <w:rPr>
          <w:rStyle w:val="BasicChar"/>
          <w:b/>
          <w:bCs/>
          <w:i/>
          <w:iCs/>
        </w:rPr>
        <w:t xml:space="preserve"> </w:t>
      </w:r>
      <w:r w:rsidRPr="00AE2785">
        <w:rPr>
          <w:b/>
          <w:bCs/>
          <w:i/>
          <w:iCs/>
        </w:rPr>
        <w:t xml:space="preserve">Досрочное погашение Биржевых облигаций по требованию владельцев производится по цене, равной сумме 100% </w:t>
      </w:r>
      <w:r w:rsidRPr="00AE2785">
        <w:rPr>
          <w:b/>
          <w:i/>
        </w:rPr>
        <w:t xml:space="preserve">номинальной стоимости </w:t>
      </w:r>
      <w:r w:rsidRPr="00AE2785">
        <w:rPr>
          <w:b/>
          <w:i/>
          <w:iCs/>
        </w:rPr>
        <w:t xml:space="preserve">(остатка номинальной стоимости, если ее часть ранее уже была выплачена) </w:t>
      </w:r>
      <w:r w:rsidRPr="00AE2785">
        <w:rPr>
          <w:b/>
          <w:i/>
        </w:rPr>
        <w:t xml:space="preserve">Биржевых облигаций и </w:t>
      </w:r>
      <w:r w:rsidRPr="00AE2785">
        <w:rPr>
          <w:b/>
          <w:bCs/>
          <w:i/>
          <w:iCs/>
        </w:rPr>
        <w:t>накопленного купонного дохода</w:t>
      </w:r>
      <w:r w:rsidRPr="00AE2785">
        <w:rPr>
          <w:b/>
          <w:i/>
        </w:rPr>
        <w:t xml:space="preserve"> (НКД) по ним, </w:t>
      </w:r>
      <w:r w:rsidRPr="00AE2785">
        <w:rPr>
          <w:b/>
          <w:bCs/>
          <w:i/>
          <w:iCs/>
        </w:rPr>
        <w:t>рассчитанного</w:t>
      </w:r>
      <w:r w:rsidRPr="00AE2785">
        <w:rPr>
          <w:b/>
          <w:i/>
        </w:rPr>
        <w:t xml:space="preserve"> на дату досрочного погашения Биржевых облигаций в соответствии с п. 18 Программы и</w:t>
      </w:r>
      <w:r w:rsidRPr="00AE2785">
        <w:rPr>
          <w:b/>
          <w:bCs/>
          <w:i/>
        </w:rPr>
        <w:t xml:space="preserve"> п.8.19 Проспекта</w:t>
      </w:r>
      <w:r w:rsidRPr="00523623">
        <w:rPr>
          <w:rStyle w:val="BasicChar"/>
          <w:b/>
          <w:bCs/>
          <w:i/>
          <w:iCs/>
        </w:rPr>
        <w:t>.</w:t>
      </w:r>
    </w:p>
    <w:p w14:paraId="73107F91" w14:textId="77777777" w:rsidR="00BF3501" w:rsidRPr="00523623" w:rsidRDefault="00BF3501" w:rsidP="00BF3501">
      <w:pPr>
        <w:pStyle w:val="Basic"/>
        <w:rPr>
          <w:b/>
          <w:bCs/>
          <w:i/>
          <w:iCs/>
        </w:rPr>
      </w:pPr>
    </w:p>
    <w:p w14:paraId="5AFADFE6" w14:textId="77777777" w:rsidR="00BF3501" w:rsidRPr="00AE2785" w:rsidRDefault="00BF3501" w:rsidP="00BF3501">
      <w:pPr>
        <w:ind w:firstLine="539"/>
        <w:jc w:val="both"/>
        <w:rPr>
          <w:b/>
          <w:i/>
        </w:rPr>
      </w:pPr>
      <w:r w:rsidRPr="00AE2785">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656C6F11" w14:textId="77777777" w:rsidR="00BF3501" w:rsidRPr="00AE2785" w:rsidRDefault="00BF3501" w:rsidP="00BF3501">
      <w:pPr>
        <w:ind w:firstLine="539"/>
        <w:jc w:val="both"/>
      </w:pPr>
    </w:p>
    <w:p w14:paraId="0BEDCA54" w14:textId="77777777" w:rsidR="00BF3501" w:rsidRPr="00523623" w:rsidRDefault="00BF3501" w:rsidP="00BF3501">
      <w:pPr>
        <w:pStyle w:val="Basic"/>
        <w:rPr>
          <w:b/>
          <w:bCs/>
          <w:i/>
          <w:iCs/>
        </w:rPr>
      </w:pPr>
      <w:r w:rsidRPr="00523623">
        <w:rPr>
          <w:b/>
          <w:bCs/>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523623" w:rsidDel="008D70AE">
        <w:rPr>
          <w:b/>
          <w:bCs/>
          <w:i/>
          <w:iCs/>
        </w:rPr>
        <w:t xml:space="preserve"> </w:t>
      </w:r>
      <w:r w:rsidRPr="00523623">
        <w:rPr>
          <w:b/>
          <w:bCs/>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3C77A240" w14:textId="77777777" w:rsidR="00BF3501" w:rsidRPr="00523623" w:rsidRDefault="00BF3501" w:rsidP="00BF3501">
      <w:pPr>
        <w:pStyle w:val="Basic"/>
        <w:rPr>
          <w:b/>
          <w:bCs/>
          <w:i/>
          <w:iCs/>
        </w:rPr>
      </w:pPr>
      <w:r w:rsidRPr="00523623">
        <w:rPr>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549851C2" w14:textId="77777777" w:rsidR="00BF3501" w:rsidRPr="00523623" w:rsidRDefault="00BF3501" w:rsidP="00BF3501">
      <w:pPr>
        <w:pStyle w:val="Basic"/>
        <w:rPr>
          <w:b/>
          <w:bCs/>
          <w:i/>
          <w:iCs/>
        </w:rPr>
      </w:pPr>
    </w:p>
    <w:p w14:paraId="72855784" w14:textId="77777777" w:rsidR="00BF3501" w:rsidRPr="00AE2785" w:rsidRDefault="00BF3501" w:rsidP="00BF3501">
      <w:pPr>
        <w:ind w:firstLine="539"/>
        <w:jc w:val="both"/>
      </w:pPr>
    </w:p>
    <w:p w14:paraId="007B4D35" w14:textId="77777777" w:rsidR="00BF3501" w:rsidRPr="00AE2785" w:rsidRDefault="00BF3501" w:rsidP="00BF3501">
      <w:pPr>
        <w:ind w:firstLine="539"/>
        <w:jc w:val="both"/>
      </w:pPr>
      <w:r w:rsidRPr="00AE2785">
        <w:t>порядок раскрытия (представления) эмитентом информации о порядке и условиях досрочного погашения Биржевых облигаций</w:t>
      </w:r>
    </w:p>
    <w:p w14:paraId="154D8D40" w14:textId="77777777" w:rsidR="00BF3501" w:rsidRPr="00523623" w:rsidRDefault="00BF3501" w:rsidP="00BF3501">
      <w:pPr>
        <w:pStyle w:val="Basic"/>
        <w:rPr>
          <w:b/>
          <w:bCs/>
          <w:i/>
          <w:iCs/>
        </w:rPr>
      </w:pPr>
      <w:r w:rsidRPr="00523623">
        <w:rPr>
          <w:b/>
          <w:bCs/>
          <w:i/>
          <w:iCs/>
        </w:rPr>
        <w:t>Описан в п. 11 Программы и п. 8.11 Проспекта.</w:t>
      </w:r>
    </w:p>
    <w:p w14:paraId="5B307D0F" w14:textId="77777777" w:rsidR="00BF3501" w:rsidRPr="00523623" w:rsidRDefault="00BF3501" w:rsidP="00BF3501">
      <w:pPr>
        <w:pStyle w:val="Basic"/>
        <w:rPr>
          <w:b/>
          <w:bCs/>
          <w:i/>
          <w:iCs/>
        </w:rPr>
      </w:pPr>
      <w:r w:rsidRPr="00523623">
        <w:rPr>
          <w:b/>
          <w:bCs/>
          <w:i/>
          <w:iCs/>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6E3A7F40" w14:textId="77777777" w:rsidR="00BF3501" w:rsidRPr="00523623" w:rsidRDefault="00BF3501" w:rsidP="00BF3501">
      <w:pPr>
        <w:pStyle w:val="Basic"/>
        <w:rPr>
          <w:b/>
          <w:bCs/>
          <w:i/>
          <w:iCs/>
          <w:szCs w:val="22"/>
        </w:rPr>
      </w:pPr>
    </w:p>
    <w:p w14:paraId="5530B7D4" w14:textId="77777777" w:rsidR="00BF3501" w:rsidRPr="00523623" w:rsidRDefault="00BF3501" w:rsidP="00BF3501">
      <w:pPr>
        <w:pStyle w:val="Basic"/>
        <w:rPr>
          <w:b/>
          <w:bCs/>
          <w:i/>
          <w:iCs/>
          <w:szCs w:val="22"/>
        </w:rPr>
      </w:pPr>
      <w:r w:rsidRPr="00523623">
        <w:rPr>
          <w:b/>
          <w:bCs/>
          <w:i/>
          <w:iCs/>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9092A57" w14:textId="77777777" w:rsidR="00BF3501" w:rsidRPr="00523623" w:rsidRDefault="00BF3501" w:rsidP="00BF3501">
      <w:pPr>
        <w:pStyle w:val="Basic"/>
        <w:rPr>
          <w:b/>
          <w:bCs/>
          <w:i/>
          <w:iCs/>
        </w:rPr>
      </w:pPr>
    </w:p>
    <w:p w14:paraId="7FAA1BC6" w14:textId="77777777" w:rsidR="00BF3501" w:rsidRPr="00E01448" w:rsidRDefault="00BF3501" w:rsidP="00BF3501">
      <w:pPr>
        <w:ind w:firstLine="539"/>
        <w:jc w:val="both"/>
      </w:pPr>
      <w:r w:rsidRPr="00301390">
        <w:t>Порядок реализации лицами, осуществляющими права по ценным бумагам, права требовать досрочного погашения облигаций:</w:t>
      </w:r>
    </w:p>
    <w:p w14:paraId="3BF888C5" w14:textId="77777777" w:rsidR="00BF3501" w:rsidRPr="00AE2785" w:rsidRDefault="00BF3501" w:rsidP="00BF3501">
      <w:pPr>
        <w:pStyle w:val="Basic"/>
      </w:pPr>
    </w:p>
    <w:p w14:paraId="48A3C190" w14:textId="77777777" w:rsidR="00BF3501" w:rsidRPr="00B051E6" w:rsidRDefault="00BF3501" w:rsidP="00BF3501">
      <w:pPr>
        <w:pStyle w:val="Basic"/>
        <w:rPr>
          <w:b/>
          <w:bCs/>
          <w:i/>
          <w:iCs/>
          <w:szCs w:val="22"/>
        </w:rPr>
      </w:pPr>
      <w:r w:rsidRPr="00B051E6">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(далее – «Требование (заявление)»). Порядок дачи указаний (инструкций), определяется договором с депозитарием.</w:t>
      </w:r>
    </w:p>
    <w:p w14:paraId="4D457C8A" w14:textId="77777777" w:rsidR="00BF3501" w:rsidRPr="00B051E6" w:rsidRDefault="00BF3501" w:rsidP="00BF3501">
      <w:pPr>
        <w:pStyle w:val="Basic"/>
        <w:rPr>
          <w:b/>
          <w:bCs/>
          <w:i/>
          <w:iCs/>
          <w:szCs w:val="22"/>
        </w:rPr>
      </w:pPr>
      <w:r w:rsidRPr="00B051E6">
        <w:rPr>
          <w:b/>
          <w:bCs/>
          <w:i/>
          <w:iCs/>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7DC7A20E" w14:textId="77777777" w:rsidR="00BF3501" w:rsidRPr="00B051E6" w:rsidRDefault="00BF3501" w:rsidP="00BF3501">
      <w:pPr>
        <w:pStyle w:val="Basic"/>
        <w:rPr>
          <w:b/>
          <w:bCs/>
          <w:i/>
          <w:iCs/>
          <w:szCs w:val="22"/>
        </w:rPr>
      </w:pPr>
      <w:r w:rsidRPr="00B051E6">
        <w:rPr>
          <w:b/>
          <w:bCs/>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EA0F0D0" w14:textId="77777777" w:rsidR="00BF3501" w:rsidRPr="00B051E6" w:rsidRDefault="00BF3501" w:rsidP="00BF3501">
      <w:pPr>
        <w:pStyle w:val="Basic"/>
        <w:rPr>
          <w:b/>
          <w:bCs/>
          <w:i/>
          <w:iCs/>
          <w:szCs w:val="22"/>
        </w:rPr>
      </w:pPr>
      <w:r w:rsidRPr="00B051E6">
        <w:rPr>
          <w:b/>
          <w:bCs/>
          <w:i/>
          <w:iCs/>
          <w:szCs w:val="22"/>
        </w:rPr>
        <w:t>В дополнение к Требованию (заявлению) о досрочном погашении Биржевых облигаций</w:t>
      </w:r>
      <w:r w:rsidRPr="00B051E6" w:rsidDel="00A975EE">
        <w:rPr>
          <w:b/>
          <w:bCs/>
          <w:i/>
          <w:iCs/>
          <w:szCs w:val="22"/>
        </w:rPr>
        <w:t xml:space="preserve"> </w:t>
      </w:r>
      <w:r w:rsidRPr="00B051E6">
        <w:rPr>
          <w:b/>
          <w:bCs/>
          <w:i/>
          <w:iCs/>
          <w:szCs w:val="22"/>
        </w:rPr>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F4353F9" w14:textId="77777777" w:rsidR="00BF3501" w:rsidRPr="00B051E6" w:rsidRDefault="00BF3501" w:rsidP="00BF3501">
      <w:pPr>
        <w:pStyle w:val="Basic"/>
        <w:rPr>
          <w:b/>
          <w:bCs/>
          <w:i/>
          <w:iCs/>
          <w:szCs w:val="22"/>
        </w:rPr>
      </w:pPr>
      <w:r w:rsidRPr="00B051E6">
        <w:rPr>
          <w:b/>
          <w:bCs/>
          <w:i/>
          <w:iCs/>
          <w:szCs w:val="22"/>
        </w:rPr>
        <w:t>Требование (заявление) о досрочном погашении Биржевых облигаций</w:t>
      </w:r>
      <w:r w:rsidRPr="00B051E6" w:rsidDel="00A975EE">
        <w:rPr>
          <w:b/>
          <w:bCs/>
          <w:i/>
          <w:iCs/>
          <w:szCs w:val="22"/>
        </w:rPr>
        <w:t xml:space="preserve"> </w:t>
      </w:r>
      <w:r w:rsidRPr="00B051E6">
        <w:rPr>
          <w:b/>
          <w:bCs/>
          <w:i/>
          <w:iCs/>
          <w:szCs w:val="22"/>
        </w:rPr>
        <w:t>направляется в соответствии с действующим законодательством.</w:t>
      </w:r>
    </w:p>
    <w:p w14:paraId="44F94D66" w14:textId="77777777" w:rsidR="00BF3501" w:rsidRPr="00B051E6" w:rsidRDefault="00BF3501" w:rsidP="00BF3501">
      <w:pPr>
        <w:pStyle w:val="Basic"/>
        <w:rPr>
          <w:b/>
          <w:bCs/>
          <w:i/>
          <w:iCs/>
          <w:szCs w:val="22"/>
        </w:rPr>
      </w:pPr>
      <w:r w:rsidRPr="00B051E6">
        <w:rPr>
          <w:b/>
          <w:bCs/>
          <w:i/>
          <w:iCs/>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2B1B2902" w14:textId="77777777" w:rsidR="00BF3501" w:rsidRDefault="00BF3501" w:rsidP="00BF3501">
      <w:pPr>
        <w:pStyle w:val="Basic"/>
        <w:rPr>
          <w:b/>
          <w:bCs/>
          <w:i/>
          <w:iCs/>
          <w:szCs w:val="22"/>
        </w:rPr>
      </w:pPr>
      <w:r w:rsidRPr="00B051E6">
        <w:rPr>
          <w:b/>
          <w:bCs/>
          <w:i/>
          <w:iCs/>
          <w:szCs w:val="22"/>
        </w:rPr>
        <w:t>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w:t>
      </w:r>
      <w:r w:rsidRPr="00B051E6" w:rsidDel="00EC594B">
        <w:rPr>
          <w:b/>
          <w:bCs/>
          <w:i/>
          <w:iCs/>
          <w:szCs w:val="22"/>
        </w:rPr>
        <w:t xml:space="preserve"> </w:t>
      </w:r>
      <w:r w:rsidRPr="00B051E6">
        <w:rPr>
          <w:b/>
          <w:bCs/>
          <w:i/>
          <w:iCs/>
          <w:szCs w:val="22"/>
        </w:rPr>
        <w:t>НРД.</w:t>
      </w:r>
    </w:p>
    <w:p w14:paraId="4C00FB3B" w14:textId="77777777" w:rsidR="00BF3501" w:rsidRPr="00B051E6" w:rsidRDefault="00BF3501" w:rsidP="00BF3501">
      <w:pPr>
        <w:pStyle w:val="Basic"/>
        <w:rPr>
          <w:b/>
          <w:bCs/>
          <w:i/>
          <w:iCs/>
          <w:szCs w:val="22"/>
        </w:rPr>
      </w:pPr>
      <w:r w:rsidRPr="00301390">
        <w:t>Порядок и условия досрочного погашения облигаций по требованию их владельцев:</w:t>
      </w:r>
    </w:p>
    <w:p w14:paraId="5CB2E78A" w14:textId="77777777" w:rsidR="00BF3501" w:rsidRPr="00B051E6" w:rsidRDefault="00BF3501" w:rsidP="00BF3501">
      <w:pPr>
        <w:pStyle w:val="Basic"/>
        <w:rPr>
          <w:b/>
          <w:bCs/>
          <w:i/>
          <w:iCs/>
          <w:szCs w:val="22"/>
        </w:rPr>
      </w:pPr>
    </w:p>
    <w:p w14:paraId="5669828E" w14:textId="5D2C93E9" w:rsidR="00BF3501" w:rsidRPr="008D095B" w:rsidRDefault="00BF3501" w:rsidP="00BF3501">
      <w:pPr>
        <w:pStyle w:val="Basic"/>
        <w:rPr>
          <w:b/>
          <w:bCs/>
          <w:i/>
          <w:iCs/>
        </w:rPr>
      </w:pPr>
      <w:r w:rsidRPr="008D095B">
        <w:rPr>
          <w:b/>
          <w:bCs/>
          <w:i/>
          <w:iCs/>
        </w:rPr>
        <w:t xml:space="preserve">Досрочное погашение Биржевых облигаций производится денежными средствами в безналичном порядке </w:t>
      </w:r>
      <w:r w:rsidRPr="00822973">
        <w:rPr>
          <w:b/>
          <w:bCs/>
          <w:i/>
          <w:iCs/>
        </w:rPr>
        <w:t>в валюте, установленной Условиями выпуска.</w:t>
      </w:r>
      <w:r w:rsidRPr="008D095B">
        <w:rPr>
          <w:b/>
          <w:bCs/>
          <w:i/>
          <w:iCs/>
        </w:rPr>
        <w:t>. Возможность выбора владельцами Биржевых облигаций формы погашения Бирже</w:t>
      </w:r>
      <w:r>
        <w:rPr>
          <w:b/>
          <w:bCs/>
          <w:i/>
          <w:iCs/>
        </w:rPr>
        <w:t>вых облигаций не предусмотрена.</w:t>
      </w:r>
    </w:p>
    <w:p w14:paraId="28C2713B" w14:textId="77777777" w:rsidR="00BF3501" w:rsidRPr="008D095B" w:rsidRDefault="00BF3501" w:rsidP="00BF3501">
      <w:pPr>
        <w:pStyle w:val="Basic"/>
        <w:rPr>
          <w:b/>
          <w:bCs/>
          <w:i/>
          <w:iCs/>
        </w:rPr>
      </w:pPr>
      <w:r w:rsidRPr="008D095B">
        <w:rPr>
          <w:b/>
          <w:bCs/>
          <w:i/>
          <w:iCs/>
        </w:rPr>
        <w:t>Требование (заявление) о досрочном погашении Биржевых облигаций, содержащее положения о выплате наличных денег, не удовлетворяется.</w:t>
      </w:r>
    </w:p>
    <w:p w14:paraId="467EB0A3" w14:textId="77777777" w:rsidR="00BF3501" w:rsidRPr="00B051E6" w:rsidRDefault="00BF3501" w:rsidP="00BF3501">
      <w:pPr>
        <w:pStyle w:val="Basic"/>
        <w:rPr>
          <w:b/>
          <w:bCs/>
          <w:i/>
          <w:iCs/>
          <w:szCs w:val="22"/>
        </w:rPr>
      </w:pPr>
      <w:r w:rsidRPr="00B051E6">
        <w:rPr>
          <w:b/>
          <w:bCs/>
          <w:i/>
          <w:iCs/>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w:t>
      </w:r>
      <w:r>
        <w:rPr>
          <w:b/>
          <w:bCs/>
          <w:i/>
          <w:iCs/>
          <w:szCs w:val="22"/>
        </w:rPr>
        <w:t xml:space="preserve"> </w:t>
      </w:r>
      <w:r w:rsidRPr="00B051E6">
        <w:rPr>
          <w:b/>
          <w:bCs/>
          <w:i/>
          <w:iCs/>
          <w:szCs w:val="22"/>
        </w:rPr>
        <w:t>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054B2CA5" w14:textId="77777777" w:rsidR="00BF3501" w:rsidRPr="00B051E6" w:rsidRDefault="00BF3501" w:rsidP="00BF3501">
      <w:pPr>
        <w:pStyle w:val="Basic"/>
        <w:rPr>
          <w:b/>
          <w:bCs/>
          <w:i/>
          <w:iCs/>
          <w:szCs w:val="22"/>
        </w:rPr>
      </w:pPr>
      <w:r w:rsidRPr="00B051E6">
        <w:rPr>
          <w:b/>
          <w:bCs/>
          <w:i/>
          <w:iCs/>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или в иностранной валюте (в зависимости от валюты выплат, установленной Условиями выпуска) в НРД.</w:t>
      </w:r>
    </w:p>
    <w:p w14:paraId="2FFC57BC" w14:textId="77777777" w:rsidR="00BF3501" w:rsidRPr="00B051E6" w:rsidRDefault="00BF3501" w:rsidP="00BF3501">
      <w:pPr>
        <w:pStyle w:val="Basic"/>
        <w:rPr>
          <w:b/>
          <w:bCs/>
          <w:i/>
          <w:iCs/>
          <w:szCs w:val="22"/>
        </w:rPr>
      </w:pPr>
      <w:r w:rsidRPr="00B051E6">
        <w:rPr>
          <w:b/>
          <w:bCs/>
          <w:i/>
          <w:iCs/>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EBE9E0F" w14:textId="77777777" w:rsidR="00BF3501" w:rsidRPr="00B051E6" w:rsidRDefault="00BF3501" w:rsidP="00BF3501">
      <w:pPr>
        <w:pStyle w:val="Basic"/>
        <w:rPr>
          <w:b/>
          <w:bCs/>
          <w:i/>
          <w:iCs/>
          <w:szCs w:val="22"/>
        </w:rPr>
      </w:pPr>
      <w:r w:rsidRPr="00B051E6">
        <w:rPr>
          <w:b/>
          <w:bCs/>
          <w:i/>
          <w:iCs/>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71C2B2B0" w14:textId="77777777" w:rsidR="00BF3501" w:rsidRPr="00B051E6" w:rsidRDefault="00BF3501" w:rsidP="00BF3501">
      <w:pPr>
        <w:pStyle w:val="Basic"/>
        <w:rPr>
          <w:b/>
          <w:bCs/>
          <w:i/>
          <w:iCs/>
          <w:szCs w:val="22"/>
        </w:rPr>
      </w:pPr>
      <w:r w:rsidRPr="00B051E6">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554DF2E9" w14:textId="77777777" w:rsidR="00BF3501" w:rsidRPr="00B051E6" w:rsidRDefault="00BF3501" w:rsidP="00BF3501">
      <w:pPr>
        <w:pStyle w:val="Basic"/>
        <w:rPr>
          <w:b/>
          <w:bCs/>
          <w:i/>
          <w:iCs/>
          <w:szCs w:val="22"/>
        </w:rPr>
      </w:pPr>
      <w:r w:rsidRPr="00B051E6">
        <w:rPr>
          <w:b/>
          <w:bCs/>
          <w:i/>
          <w:iCs/>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2A6CC0EB" w14:textId="77777777" w:rsidR="00BF3501" w:rsidRPr="00B051E6" w:rsidRDefault="00BF3501" w:rsidP="00BF3501">
      <w:pPr>
        <w:pStyle w:val="Basic"/>
        <w:rPr>
          <w:b/>
          <w:bCs/>
          <w:i/>
          <w:iCs/>
          <w:szCs w:val="22"/>
        </w:rPr>
      </w:pPr>
      <w:r w:rsidRPr="00B051E6">
        <w:rPr>
          <w:b/>
          <w:bCs/>
          <w:i/>
          <w:iCs/>
          <w:szCs w:val="22"/>
        </w:rPr>
        <w:t xml:space="preserve"> </w:t>
      </w:r>
    </w:p>
    <w:p w14:paraId="2931BCE8" w14:textId="77777777" w:rsidR="00BF3501" w:rsidRPr="00B051E6" w:rsidRDefault="00BF3501" w:rsidP="00BF3501">
      <w:pPr>
        <w:pStyle w:val="Basic"/>
        <w:rPr>
          <w:b/>
          <w:bCs/>
          <w:i/>
          <w:iCs/>
          <w:szCs w:val="22"/>
        </w:rPr>
      </w:pPr>
      <w:r w:rsidRPr="00B051E6">
        <w:rPr>
          <w:b/>
          <w:bCs/>
          <w:i/>
          <w:iCs/>
          <w:szCs w:val="22"/>
        </w:rPr>
        <w:t>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w:t>
      </w:r>
      <w:r>
        <w:rPr>
          <w:b/>
          <w:bCs/>
          <w:i/>
          <w:iCs/>
          <w:szCs w:val="22"/>
        </w:rPr>
        <w:t xml:space="preserve"> </w:t>
      </w:r>
      <w:r w:rsidRPr="00B051E6">
        <w:rPr>
          <w:b/>
          <w:bCs/>
          <w:i/>
          <w:iCs/>
          <w:szCs w:val="22"/>
        </w:rPr>
        <w:t xml:space="preserve">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w:t>
      </w:r>
      <w:r>
        <w:rPr>
          <w:b/>
          <w:bCs/>
          <w:i/>
          <w:iCs/>
        </w:rPr>
        <w:t xml:space="preserve">путем передачи соответствующего сообщения НРД </w:t>
      </w:r>
      <w:r w:rsidRPr="0067283C">
        <w:rPr>
          <w:b/>
          <w:bCs/>
          <w:i/>
          <w:iCs/>
        </w:rPr>
        <w:t>для направления своему депоненту</w:t>
      </w:r>
      <w:r>
        <w:rPr>
          <w:b/>
          <w:bCs/>
          <w:i/>
          <w:iCs/>
          <w:szCs w:val="22"/>
        </w:rPr>
        <w:t xml:space="preserve"> </w:t>
      </w:r>
      <w:r w:rsidRPr="00B051E6">
        <w:rPr>
          <w:b/>
          <w:bCs/>
          <w:i/>
          <w:iCs/>
          <w:szCs w:val="22"/>
        </w:rPr>
        <w:t xml:space="preserve">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14:paraId="7428D955" w14:textId="77777777" w:rsidR="00BF3501" w:rsidRPr="00B051E6" w:rsidRDefault="00BF3501" w:rsidP="00BF3501">
      <w:pPr>
        <w:pStyle w:val="Basic"/>
        <w:rPr>
          <w:b/>
          <w:bCs/>
          <w:i/>
          <w:iCs/>
          <w:szCs w:val="22"/>
        </w:rPr>
      </w:pPr>
      <w:r w:rsidRPr="00B051E6">
        <w:rPr>
          <w:b/>
          <w:bCs/>
          <w:i/>
          <w:iCs/>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14:paraId="5E2695E7" w14:textId="77777777" w:rsidR="00BF3501" w:rsidRPr="00523623" w:rsidRDefault="00BF3501" w:rsidP="00BF3501">
      <w:pPr>
        <w:pStyle w:val="Basic"/>
        <w:rPr>
          <w:b/>
          <w:bCs/>
          <w:i/>
          <w:iCs/>
        </w:rPr>
      </w:pPr>
    </w:p>
    <w:p w14:paraId="09519ADC" w14:textId="77777777" w:rsidR="00BF3501" w:rsidRPr="00523623" w:rsidRDefault="00BF3501" w:rsidP="00BF3501">
      <w:pPr>
        <w:pStyle w:val="Basic"/>
        <w:rPr>
          <w:b/>
          <w:bCs/>
          <w:i/>
          <w:iCs/>
        </w:rPr>
      </w:pPr>
      <w:r w:rsidRPr="00523623">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1AAE9888" w14:textId="77777777" w:rsidR="00BF3501" w:rsidRPr="00523623" w:rsidRDefault="00BF3501" w:rsidP="00BF3501">
      <w:pPr>
        <w:pStyle w:val="Basic"/>
        <w:rPr>
          <w:b/>
          <w:bCs/>
          <w:i/>
          <w:iCs/>
        </w:rPr>
      </w:pPr>
      <w:r w:rsidRPr="00523623">
        <w:rPr>
          <w:b/>
          <w:bCs/>
          <w:i/>
          <w:iCs/>
        </w:rPr>
        <w:t>В случае принятия решения Эмитентом об удовлетворении Требования о досрочном погашении Биржевых облигаций</w:t>
      </w:r>
      <w:r>
        <w:rPr>
          <w:b/>
          <w:bCs/>
          <w:i/>
          <w:iCs/>
        </w:rPr>
        <w:t>,</w:t>
      </w:r>
      <w:r w:rsidRPr="00523623">
        <w:rPr>
          <w:b/>
          <w:bCs/>
          <w:i/>
          <w:iCs/>
        </w:rPr>
        <w:t xml:space="preserve">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w:t>
      </w:r>
      <w:r w:rsidRPr="003C03F5">
        <w:rPr>
          <w:b/>
          <w:bCs/>
          <w:i/>
          <w:iCs/>
        </w:rPr>
        <w:t>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w:t>
      </w:r>
      <w:r>
        <w:rPr>
          <w:b/>
          <w:bCs/>
          <w:i/>
          <w:iCs/>
        </w:rPr>
        <w:t xml:space="preserve"> </w:t>
      </w:r>
      <w:r w:rsidRPr="00523623">
        <w:rPr>
          <w:b/>
          <w:bCs/>
          <w:i/>
          <w:iCs/>
        </w:rPr>
        <w:t xml:space="preserve">осуществляется по встречным поручениям с контролем расчетов по денежным средствам. </w:t>
      </w:r>
    </w:p>
    <w:p w14:paraId="371E4C22" w14:textId="77777777" w:rsidR="00BF3501" w:rsidRPr="00523623" w:rsidRDefault="00BF3501" w:rsidP="00BF3501">
      <w:pPr>
        <w:pStyle w:val="Basic"/>
        <w:rPr>
          <w:b/>
          <w:bCs/>
          <w:i/>
          <w:iCs/>
        </w:rPr>
      </w:pPr>
      <w:r w:rsidRPr="00523623">
        <w:rPr>
          <w:b/>
          <w:bCs/>
          <w:i/>
          <w:iCs/>
        </w:rPr>
        <w:t>Для осуществления указанного перевода Эмитент не позднее, чем в</w:t>
      </w:r>
      <w:r>
        <w:rPr>
          <w:b/>
          <w:bCs/>
          <w:i/>
          <w:iCs/>
        </w:rPr>
        <w:t>о</w:t>
      </w:r>
      <w:r w:rsidRPr="00523623">
        <w:rPr>
          <w:b/>
          <w:bCs/>
          <w:i/>
          <w:iCs/>
        </w:rPr>
        <w:t xml:space="preserve"> </w:t>
      </w:r>
      <w:r>
        <w:rPr>
          <w:b/>
          <w:bCs/>
          <w:i/>
          <w:iCs/>
        </w:rPr>
        <w:t>2</w:t>
      </w:r>
      <w:r w:rsidRPr="00523623">
        <w:rPr>
          <w:b/>
          <w:bCs/>
          <w:i/>
          <w:iCs/>
        </w:rPr>
        <w:t xml:space="preserve"> (</w:t>
      </w:r>
      <w:r>
        <w:rPr>
          <w:b/>
          <w:bCs/>
          <w:i/>
          <w:iCs/>
        </w:rPr>
        <w:t>Второй</w:t>
      </w:r>
      <w:r w:rsidRPr="00523623">
        <w:rPr>
          <w:b/>
          <w:bCs/>
          <w:i/>
          <w:iCs/>
        </w:rPr>
        <w:t>) рабочий день с даты истечения срока рассмотрения Требования (заявления) о досрочном погашении Биржевых облигаций</w:t>
      </w:r>
      <w:r>
        <w:rPr>
          <w:b/>
          <w:bCs/>
          <w:i/>
          <w:iCs/>
        </w:rPr>
        <w:t xml:space="preserve"> </w:t>
      </w:r>
      <w:r w:rsidRPr="00523623">
        <w:rPr>
          <w:b/>
          <w:bCs/>
          <w:i/>
          <w:iCs/>
        </w:rPr>
        <w:t xml:space="preserve">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w:t>
      </w:r>
      <w:r>
        <w:rPr>
          <w:b/>
          <w:bCs/>
          <w:i/>
          <w:iCs/>
        </w:rPr>
        <w:t xml:space="preserve">путем передачи соответствующего сообщения НРД </w:t>
      </w:r>
      <w:r w:rsidRPr="0067283C">
        <w:rPr>
          <w:b/>
          <w:bCs/>
          <w:i/>
          <w:iCs/>
        </w:rPr>
        <w:t>для направления своему депоненту</w:t>
      </w:r>
      <w:r w:rsidRPr="00301390">
        <w:rPr>
          <w:rFonts w:eastAsia="MS Mincho"/>
          <w:b/>
          <w:bCs/>
          <w:i/>
          <w:iCs/>
          <w:szCs w:val="22"/>
        </w:rPr>
        <w:t xml:space="preserve"> в порядке, установленном НРД </w:t>
      </w:r>
      <w:r w:rsidRPr="00523623">
        <w:rPr>
          <w:b/>
          <w:bCs/>
          <w:i/>
          <w:iCs/>
        </w:rPr>
        <w:t>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14:paraId="205B8D12" w14:textId="77777777" w:rsidR="00BF3501" w:rsidRPr="00523623" w:rsidRDefault="00BF3501" w:rsidP="00BF3501">
      <w:pPr>
        <w:pStyle w:val="Basic"/>
        <w:rPr>
          <w:b/>
          <w:bCs/>
          <w:i/>
          <w:iCs/>
        </w:rPr>
      </w:pPr>
      <w:r w:rsidRPr="00523623">
        <w:rPr>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733FA169" w14:textId="77777777" w:rsidR="00BF3501" w:rsidRPr="00523623" w:rsidRDefault="00BF3501" w:rsidP="00BF3501">
      <w:pPr>
        <w:pStyle w:val="Basic"/>
        <w:rPr>
          <w:b/>
          <w:bCs/>
          <w:i/>
          <w:iCs/>
        </w:rPr>
      </w:pPr>
      <w:r w:rsidRPr="00523623">
        <w:rPr>
          <w:b/>
          <w:bCs/>
          <w:i/>
          <w:iCs/>
        </w:rPr>
        <w:t>После получения уведомления об удовлетворении Требования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6B2029FC" w14:textId="77777777" w:rsidR="00BF3501" w:rsidRPr="00523623" w:rsidRDefault="00BF3501" w:rsidP="00BF3501">
      <w:pPr>
        <w:pStyle w:val="Basic"/>
        <w:rPr>
          <w:b/>
          <w:bCs/>
          <w:i/>
          <w:iCs/>
        </w:rPr>
      </w:pPr>
      <w:r w:rsidRPr="00523623">
        <w:rPr>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14:paraId="4BF797AA" w14:textId="77777777" w:rsidR="00BF3501" w:rsidRPr="00523623" w:rsidRDefault="00BF3501" w:rsidP="00BF3501">
      <w:pPr>
        <w:pStyle w:val="Basic"/>
        <w:rPr>
          <w:b/>
          <w:bCs/>
          <w:i/>
          <w:iCs/>
        </w:rPr>
      </w:pPr>
      <w:r w:rsidRPr="00523623">
        <w:rPr>
          <w:b/>
          <w:bCs/>
          <w:i/>
          <w:iCs/>
        </w:rPr>
        <w:t>Дата исполнения не должна выпадать на не Рабочий день.</w:t>
      </w:r>
    </w:p>
    <w:p w14:paraId="74823CFB" w14:textId="77777777" w:rsidR="00BF3501" w:rsidRPr="00523623" w:rsidRDefault="00BF3501" w:rsidP="00BF3501">
      <w:pPr>
        <w:pStyle w:val="Basic"/>
        <w:rPr>
          <w:b/>
          <w:bCs/>
          <w:i/>
          <w:iCs/>
        </w:rPr>
      </w:pPr>
      <w:r w:rsidRPr="00523623">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436A5C6C" w14:textId="77777777" w:rsidR="00BF3501" w:rsidRPr="00523623" w:rsidRDefault="00BF3501" w:rsidP="00BF3501">
      <w:pPr>
        <w:pStyle w:val="Basic"/>
        <w:rPr>
          <w:b/>
          <w:bCs/>
          <w:i/>
          <w:iCs/>
        </w:rPr>
      </w:pPr>
      <w:r w:rsidRPr="00523623">
        <w:rPr>
          <w:b/>
          <w:bCs/>
          <w:i/>
          <w:iCs/>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62688328" w14:textId="77777777" w:rsidR="00BF3501" w:rsidRPr="00523623" w:rsidRDefault="00BF3501" w:rsidP="00BF3501">
      <w:pPr>
        <w:pStyle w:val="Basic"/>
        <w:rPr>
          <w:b/>
          <w:bCs/>
          <w:i/>
          <w:iCs/>
        </w:rPr>
      </w:pPr>
      <w:r w:rsidRPr="00523623">
        <w:rPr>
          <w:b/>
          <w:bCs/>
          <w:i/>
          <w:iCs/>
        </w:rPr>
        <w:t>Биржевые облигации, погашенные Эмитентом досрочно, не могут быть выпущены в обращение.</w:t>
      </w:r>
    </w:p>
    <w:p w14:paraId="5E7C9342" w14:textId="77777777" w:rsidR="00BF3501" w:rsidRPr="00523623" w:rsidRDefault="00BF3501" w:rsidP="00BF3501">
      <w:pPr>
        <w:pStyle w:val="Basic"/>
        <w:rPr>
          <w:b/>
          <w:bCs/>
          <w:i/>
          <w:iCs/>
        </w:rPr>
      </w:pPr>
    </w:p>
    <w:p w14:paraId="6C2A433C" w14:textId="77777777" w:rsidR="00BF3501" w:rsidRPr="00AE2785" w:rsidRDefault="00BF3501" w:rsidP="00BF3501">
      <w:pPr>
        <w:pStyle w:val="Basic"/>
      </w:pPr>
      <w:r w:rsidRPr="00AE2785">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2C624318" w14:textId="77777777" w:rsidR="00BF3501" w:rsidRPr="00523623" w:rsidRDefault="00BF3501" w:rsidP="00BF3501">
      <w:pPr>
        <w:pStyle w:val="Basic"/>
        <w:rPr>
          <w:b/>
          <w:bCs/>
          <w:i/>
          <w:iCs/>
        </w:rPr>
      </w:pPr>
      <w:r w:rsidRPr="00523623">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50B4B194" w14:textId="77777777" w:rsidR="00BF3501" w:rsidRPr="00AE2785" w:rsidRDefault="00BF3501" w:rsidP="00BF3501">
      <w:pPr>
        <w:pStyle w:val="Basic"/>
      </w:pPr>
    </w:p>
    <w:p w14:paraId="3F0D6E01" w14:textId="77777777" w:rsidR="00BF3501" w:rsidRPr="00AE2785" w:rsidRDefault="00BF3501" w:rsidP="00BF3501">
      <w:pPr>
        <w:pStyle w:val="Basic"/>
      </w:pPr>
      <w:r w:rsidRPr="00AE2785">
        <w:t>Иные условия:</w:t>
      </w:r>
    </w:p>
    <w:p w14:paraId="01420425" w14:textId="77777777" w:rsidR="00BF3501" w:rsidRPr="00523623" w:rsidRDefault="00BF3501" w:rsidP="00BF3501">
      <w:pPr>
        <w:pStyle w:val="Basic"/>
        <w:rPr>
          <w:b/>
          <w:bCs/>
          <w:i/>
          <w:iCs/>
        </w:rPr>
      </w:pPr>
      <w:r w:rsidRPr="00523623">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5CA5A282" w14:textId="77777777" w:rsidR="00BF3501" w:rsidRPr="00523623" w:rsidRDefault="00BF3501" w:rsidP="00BF3501">
      <w:pPr>
        <w:pStyle w:val="Basic"/>
        <w:rPr>
          <w:b/>
          <w:bCs/>
          <w:i/>
          <w:iCs/>
        </w:rPr>
      </w:pPr>
      <w:r w:rsidRPr="00523623">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59582F5E" w14:textId="77777777" w:rsidR="00BF3501" w:rsidRPr="00523623" w:rsidRDefault="00BF3501" w:rsidP="00BF3501">
      <w:pPr>
        <w:pStyle w:val="Basic"/>
        <w:rPr>
          <w:b/>
          <w:bCs/>
          <w:i/>
          <w:iCs/>
        </w:rPr>
      </w:pPr>
      <w:r w:rsidRPr="00523623">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271DFBCC" w14:textId="77777777" w:rsidR="00BF3501" w:rsidRPr="00523623" w:rsidRDefault="00BF3501" w:rsidP="00BF3501">
      <w:pPr>
        <w:pStyle w:val="Basic"/>
        <w:rPr>
          <w:b/>
          <w:bCs/>
          <w:i/>
          <w:iCs/>
        </w:rPr>
      </w:pPr>
      <w:r w:rsidRPr="00523623">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445181FF" w14:textId="77777777" w:rsidR="00BF3501" w:rsidRPr="00523623" w:rsidRDefault="00BF3501" w:rsidP="00BF3501">
      <w:pPr>
        <w:pStyle w:val="Basic"/>
        <w:rPr>
          <w:b/>
          <w:bCs/>
          <w:i/>
          <w:iCs/>
        </w:rPr>
      </w:pPr>
      <w:r w:rsidRPr="00523623">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05F4F905" w14:textId="77777777" w:rsidR="00BF3501" w:rsidRPr="00523623" w:rsidRDefault="00BF3501" w:rsidP="00BF3501">
      <w:pPr>
        <w:pStyle w:val="Basic"/>
        <w:rPr>
          <w:b/>
          <w:bCs/>
          <w:i/>
          <w:iCs/>
        </w:rPr>
      </w:pPr>
      <w:bookmarkStart w:id="173" w:name="_DV_M507"/>
      <w:bookmarkStart w:id="174" w:name="_DV_M508"/>
      <w:bookmarkStart w:id="175" w:name="_DV_M509"/>
      <w:bookmarkStart w:id="176" w:name="_DV_M510"/>
      <w:bookmarkStart w:id="177" w:name="_DV_M511"/>
      <w:bookmarkStart w:id="178" w:name="_DV_M512"/>
      <w:bookmarkStart w:id="179" w:name="_DV_M513"/>
      <w:bookmarkStart w:id="180" w:name="_DV_M514"/>
      <w:bookmarkStart w:id="181" w:name="_DV_M515"/>
      <w:bookmarkStart w:id="182" w:name="_DV_M517"/>
      <w:bookmarkStart w:id="183" w:name="_DV_M522"/>
      <w:bookmarkEnd w:id="173"/>
      <w:bookmarkEnd w:id="174"/>
      <w:bookmarkEnd w:id="175"/>
      <w:bookmarkEnd w:id="176"/>
      <w:bookmarkEnd w:id="177"/>
      <w:bookmarkEnd w:id="178"/>
      <w:bookmarkEnd w:id="179"/>
      <w:bookmarkEnd w:id="180"/>
      <w:bookmarkEnd w:id="181"/>
      <w:bookmarkEnd w:id="182"/>
      <w:bookmarkEnd w:id="183"/>
    </w:p>
    <w:p w14:paraId="2201DF14" w14:textId="77777777" w:rsidR="00BF3501" w:rsidRPr="00523623" w:rsidRDefault="00BF3501" w:rsidP="00BF3501">
      <w:pPr>
        <w:pStyle w:val="Basic"/>
        <w:rPr>
          <w:b/>
          <w:bCs/>
          <w:i/>
          <w:iCs/>
          <w:u w:val="single"/>
        </w:rPr>
      </w:pPr>
      <w:r w:rsidRPr="00523623">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3CD7C6D3" w14:textId="77777777" w:rsidR="00BF3501" w:rsidRPr="00AE2785" w:rsidRDefault="00BF3501" w:rsidP="00BF3501">
      <w:pPr>
        <w:pStyle w:val="Basic"/>
      </w:pPr>
    </w:p>
    <w:p w14:paraId="3CF36E36" w14:textId="77777777" w:rsidR="00BF3501" w:rsidRPr="00AE2785" w:rsidRDefault="00BF3501" w:rsidP="00BF3501">
      <w:pPr>
        <w:ind w:firstLine="539"/>
        <w:contextualSpacing/>
        <w:jc w:val="both"/>
      </w:pPr>
      <w:r>
        <w:t>8.</w:t>
      </w:r>
      <w:r w:rsidRPr="00AE2785">
        <w:t>9.5.2 Досрочное погашение по усмотрению эмитента</w:t>
      </w:r>
    </w:p>
    <w:p w14:paraId="61D7D41F" w14:textId="77777777" w:rsidR="00BF3501" w:rsidRPr="00AE2785" w:rsidRDefault="00BF3501" w:rsidP="00BF3501">
      <w:pPr>
        <w:pStyle w:val="Basic"/>
      </w:pPr>
    </w:p>
    <w:p w14:paraId="2FF1A68B" w14:textId="77777777" w:rsidR="00BF3501" w:rsidRPr="00523623" w:rsidRDefault="00BF3501" w:rsidP="00BF3501">
      <w:pPr>
        <w:pStyle w:val="Basic"/>
        <w:rPr>
          <w:b/>
          <w:bCs/>
          <w:i/>
          <w:iCs/>
        </w:rPr>
      </w:pPr>
      <w:r w:rsidRPr="00523623">
        <w:rPr>
          <w:b/>
          <w:bCs/>
          <w:i/>
          <w:iCs/>
        </w:rPr>
        <w:t>Досрочное погашение Биржевых облигаций по усмотрению Эмитента осуществляется в отношении всех Биржевых облигаций выпуска.</w:t>
      </w:r>
    </w:p>
    <w:p w14:paraId="648EF0F2" w14:textId="77777777" w:rsidR="00BF3501" w:rsidRPr="00523623" w:rsidRDefault="00BF3501" w:rsidP="00BF3501">
      <w:pPr>
        <w:pStyle w:val="Basic"/>
        <w:rPr>
          <w:b/>
          <w:bCs/>
          <w:i/>
          <w:iCs/>
          <w:u w:val="single"/>
        </w:rPr>
      </w:pPr>
      <w:r w:rsidRPr="00523623">
        <w:rPr>
          <w:b/>
          <w:bCs/>
          <w:i/>
          <w:iCs/>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5ABE5492" w14:textId="77777777" w:rsidR="00BF3501" w:rsidRPr="00523623" w:rsidRDefault="00BF3501" w:rsidP="00BF3501">
      <w:pPr>
        <w:pStyle w:val="Basic"/>
        <w:rPr>
          <w:b/>
          <w:bCs/>
          <w:i/>
          <w:iCs/>
          <w:u w:val="single"/>
        </w:rPr>
      </w:pPr>
      <w:r w:rsidRPr="00523623">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52BF4B04" w14:textId="77777777" w:rsidR="00BF3501" w:rsidRPr="00AE2785" w:rsidRDefault="00BF3501" w:rsidP="00BF3501">
      <w:pPr>
        <w:pStyle w:val="Basic"/>
        <w:contextualSpacing/>
      </w:pPr>
    </w:p>
    <w:p w14:paraId="0FADBA76" w14:textId="77777777" w:rsidR="00BF3501" w:rsidRPr="00523623" w:rsidRDefault="00BF3501" w:rsidP="00BF3501">
      <w:pPr>
        <w:pStyle w:val="Basic"/>
        <w:contextualSpacing/>
        <w:rPr>
          <w:b/>
          <w:bCs/>
          <w:i/>
          <w:iCs/>
        </w:rPr>
      </w:pPr>
      <w:r>
        <w:rPr>
          <w:b/>
          <w:bCs/>
          <w:i/>
          <w:iCs/>
        </w:rPr>
        <w:t>8.</w:t>
      </w:r>
      <w:r w:rsidRPr="00523623">
        <w:rPr>
          <w:b/>
          <w:bCs/>
          <w:i/>
          <w:iCs/>
        </w:rPr>
        <w:t>9.5.2.1.</w:t>
      </w:r>
    </w:p>
    <w:p w14:paraId="16D70AD3" w14:textId="77777777" w:rsidR="00BF3501" w:rsidRPr="00AE2785" w:rsidRDefault="00BF3501" w:rsidP="00BF3501">
      <w:pPr>
        <w:pStyle w:val="Basic"/>
      </w:pPr>
      <w:r w:rsidRPr="00AE2785">
        <w:t>Срок (порядок определения срока), в течение которого эмитентом может быть принято решение о досрочном погашении облигаций по его усмотрению</w:t>
      </w:r>
    </w:p>
    <w:p w14:paraId="52C6FED8" w14:textId="77777777" w:rsidR="00BF3501" w:rsidRPr="00523623" w:rsidRDefault="00BF3501" w:rsidP="00BF3501">
      <w:pPr>
        <w:pStyle w:val="Basic"/>
        <w:rPr>
          <w:b/>
          <w:bCs/>
          <w:i/>
          <w:iCs/>
        </w:rPr>
      </w:pPr>
      <w:r w:rsidRPr="00523623">
        <w:rPr>
          <w:b/>
          <w:bCs/>
          <w:i/>
          <w:iCs/>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372B752B" w14:textId="77777777" w:rsidR="00BF3501" w:rsidRPr="00523623" w:rsidRDefault="00BF3501" w:rsidP="00BF3501">
      <w:pPr>
        <w:pStyle w:val="Basic"/>
        <w:rPr>
          <w:b/>
          <w:bCs/>
          <w:i/>
          <w:iCs/>
        </w:rPr>
      </w:pPr>
      <w:r w:rsidRPr="00523623">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193ABE27" w14:textId="77777777" w:rsidR="00BF3501" w:rsidRPr="00AE2785" w:rsidRDefault="00BF3501" w:rsidP="00BF3501">
      <w:pPr>
        <w:pStyle w:val="Basic"/>
      </w:pPr>
    </w:p>
    <w:p w14:paraId="7D9D953D" w14:textId="77777777" w:rsidR="00BF3501" w:rsidRPr="00AE2785" w:rsidRDefault="00BF3501" w:rsidP="00BF3501">
      <w:pPr>
        <w:pStyle w:val="Basic"/>
      </w:pPr>
      <w:r w:rsidRPr="00AE2785">
        <w:t>порядок раскрытия информации о порядке и условиях досрочного погашения облигаций по усмотрению Эмитента:</w:t>
      </w:r>
    </w:p>
    <w:p w14:paraId="21733268" w14:textId="77777777" w:rsidR="00BF3501" w:rsidRPr="00523623" w:rsidRDefault="00BF3501" w:rsidP="00BF3501">
      <w:pPr>
        <w:pStyle w:val="Basic"/>
        <w:rPr>
          <w:b/>
          <w:bCs/>
          <w:i/>
          <w:iCs/>
        </w:rPr>
      </w:pPr>
      <w:r w:rsidRPr="00523623">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5B619353" w14:textId="77777777" w:rsidR="00BF3501" w:rsidRPr="00523623" w:rsidRDefault="00BF3501" w:rsidP="00BF3501">
      <w:pPr>
        <w:pStyle w:val="Basic"/>
        <w:rPr>
          <w:b/>
          <w:bCs/>
          <w:i/>
          <w:iCs/>
        </w:rPr>
      </w:pPr>
      <w:r w:rsidRPr="00523623">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495DC54C" w14:textId="77777777" w:rsidR="00BF3501" w:rsidRPr="00523623" w:rsidRDefault="00BF3501" w:rsidP="00BF3501">
      <w:pPr>
        <w:pStyle w:val="Basic"/>
        <w:rPr>
          <w:b/>
          <w:bCs/>
          <w:i/>
          <w:iCs/>
        </w:rPr>
      </w:pPr>
    </w:p>
    <w:p w14:paraId="2D66CEE6" w14:textId="77777777" w:rsidR="00BF3501" w:rsidRPr="00AE2785" w:rsidRDefault="00BF3501" w:rsidP="00BF3501">
      <w:pPr>
        <w:pStyle w:val="Basic"/>
      </w:pPr>
      <w:r w:rsidRPr="00AE2785">
        <w:t>порядок и условия досрочного погашения облигаций по усмотрению эмитента</w:t>
      </w:r>
    </w:p>
    <w:p w14:paraId="5C1C22AC" w14:textId="77777777" w:rsidR="00BF3501" w:rsidRPr="00523623" w:rsidRDefault="00BF3501" w:rsidP="00BF3501">
      <w:pPr>
        <w:pStyle w:val="Basic"/>
        <w:rPr>
          <w:b/>
          <w:bCs/>
          <w:i/>
          <w:iCs/>
        </w:rPr>
      </w:pPr>
      <w:r w:rsidRPr="00523623">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3E6B0783" w14:textId="77777777" w:rsidR="00BF3501" w:rsidRPr="00523623" w:rsidRDefault="00BF3501" w:rsidP="00BF3501">
      <w:pPr>
        <w:pStyle w:val="Basic"/>
        <w:rPr>
          <w:b/>
          <w:bCs/>
          <w:i/>
          <w:iCs/>
        </w:rPr>
      </w:pPr>
    </w:p>
    <w:p w14:paraId="2B0BFD10" w14:textId="77777777" w:rsidR="00BF3501" w:rsidRPr="00523623" w:rsidRDefault="00BF3501" w:rsidP="00BF3501">
      <w:pPr>
        <w:pStyle w:val="Basic"/>
        <w:rPr>
          <w:b/>
          <w:bCs/>
          <w:i/>
          <w:iCs/>
        </w:rPr>
      </w:pPr>
      <w:r w:rsidRPr="00523623">
        <w:rPr>
          <w:b/>
          <w:bCs/>
          <w:i/>
          <w:iCs/>
        </w:rPr>
        <w:t>Данное решение принимается единоличным исполнительным органом Эмитента.</w:t>
      </w:r>
    </w:p>
    <w:p w14:paraId="05F82BCD" w14:textId="77777777" w:rsidR="00BF3501" w:rsidRPr="00523623" w:rsidRDefault="00BF3501" w:rsidP="00BF3501">
      <w:pPr>
        <w:pStyle w:val="Basic"/>
        <w:rPr>
          <w:b/>
          <w:bCs/>
          <w:i/>
          <w:iCs/>
        </w:rPr>
      </w:pPr>
    </w:p>
    <w:p w14:paraId="1CB51AE9" w14:textId="77777777" w:rsidR="00BF3501" w:rsidRPr="00AE2785" w:rsidRDefault="00BF3501" w:rsidP="00BF3501">
      <w:pPr>
        <w:pStyle w:val="Basic"/>
      </w:pPr>
      <w:r w:rsidRPr="00AE2785">
        <w:t>порядок раскрытия информации о принятии решения о досрочном погашении облигаций по усмотрению Эмитента:</w:t>
      </w:r>
    </w:p>
    <w:p w14:paraId="6AD62267" w14:textId="77777777" w:rsidR="00BF3501" w:rsidRPr="00523623" w:rsidRDefault="00BF3501" w:rsidP="00BF3501">
      <w:pPr>
        <w:pStyle w:val="Basic"/>
        <w:rPr>
          <w:b/>
          <w:bCs/>
          <w:i/>
          <w:iCs/>
        </w:rPr>
      </w:pPr>
      <w:r w:rsidRPr="00523623">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33F2A761" w14:textId="77777777" w:rsidR="00BF3501" w:rsidRPr="00523623" w:rsidRDefault="00BF3501" w:rsidP="00BF3501">
      <w:pPr>
        <w:pStyle w:val="Basic"/>
        <w:rPr>
          <w:b/>
          <w:bCs/>
          <w:i/>
          <w:iCs/>
        </w:rPr>
      </w:pPr>
    </w:p>
    <w:p w14:paraId="7F0C05AF" w14:textId="77777777" w:rsidR="00BF3501" w:rsidRPr="00523623" w:rsidRDefault="00BF3501" w:rsidP="00BF3501">
      <w:pPr>
        <w:pStyle w:val="Basic"/>
        <w:rPr>
          <w:b/>
          <w:bCs/>
          <w:i/>
          <w:iCs/>
        </w:rPr>
      </w:pPr>
      <w:r w:rsidRPr="00523623">
        <w:rPr>
          <w:b/>
          <w:bCs/>
          <w:i/>
          <w:iCs/>
        </w:rPr>
        <w:t>Эмитент информирует Биржу и НРД о принятых решениях, в том числе о</w:t>
      </w:r>
      <w:r>
        <w:rPr>
          <w:b/>
          <w:bCs/>
          <w:i/>
          <w:iCs/>
        </w:rPr>
        <w:t xml:space="preserve"> </w:t>
      </w:r>
      <w:r w:rsidRPr="00523623">
        <w:rPr>
          <w:b/>
          <w:bCs/>
          <w:i/>
          <w:iCs/>
        </w:rPr>
        <w:t>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w:t>
      </w:r>
    </w:p>
    <w:p w14:paraId="0B42F56D" w14:textId="77777777" w:rsidR="00BF3501" w:rsidRPr="00523623" w:rsidRDefault="00BF3501" w:rsidP="00BF3501">
      <w:pPr>
        <w:pStyle w:val="Basic"/>
        <w:rPr>
          <w:b/>
          <w:bCs/>
          <w:i/>
          <w:iCs/>
        </w:rPr>
      </w:pPr>
    </w:p>
    <w:p w14:paraId="22CE0AFA" w14:textId="77777777" w:rsidR="00BF3501" w:rsidRPr="00523623" w:rsidRDefault="00BF3501" w:rsidP="00BF3501">
      <w:pPr>
        <w:pStyle w:val="Basic"/>
        <w:rPr>
          <w:b/>
          <w:bCs/>
          <w:i/>
          <w:iCs/>
        </w:rPr>
      </w:pPr>
      <w:r w:rsidRPr="00523623">
        <w:rPr>
          <w:b/>
          <w:bCs/>
          <w:i/>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5587CB05" w14:textId="77777777" w:rsidR="00BF3501" w:rsidRPr="00523623" w:rsidRDefault="00BF3501" w:rsidP="00BF3501">
      <w:pPr>
        <w:pStyle w:val="Basic"/>
        <w:rPr>
          <w:b/>
          <w:bCs/>
          <w:i/>
          <w:iCs/>
        </w:rPr>
      </w:pPr>
    </w:p>
    <w:p w14:paraId="5584737B" w14:textId="77777777" w:rsidR="00BF3501" w:rsidRPr="00AE2785" w:rsidRDefault="00BF3501" w:rsidP="00BF3501">
      <w:pPr>
        <w:pStyle w:val="Basic"/>
        <w:rPr>
          <w:b/>
          <w:i/>
        </w:rPr>
      </w:pPr>
      <w:r w:rsidRPr="00AE2785">
        <w:rPr>
          <w:bCs/>
          <w:iCs/>
        </w:rPr>
        <w:t>стоимость (порядок определения стоимости) досрочного погашения:</w:t>
      </w:r>
      <w:r w:rsidRPr="00AE2785">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AE2785">
        <w:rPr>
          <w:b/>
          <w:bCs/>
          <w:i/>
        </w:rPr>
        <w:t>п.8.19 Проспекта</w:t>
      </w:r>
      <w:r w:rsidRPr="00AE2785">
        <w:rPr>
          <w:b/>
          <w:bCs/>
          <w:i/>
          <w:iCs/>
        </w:rPr>
        <w:t xml:space="preserve">. </w:t>
      </w:r>
    </w:p>
    <w:p w14:paraId="554F0867" w14:textId="77777777" w:rsidR="00BF3501" w:rsidRPr="00523623" w:rsidRDefault="00BF3501" w:rsidP="00BF3501">
      <w:pPr>
        <w:pStyle w:val="Basic"/>
        <w:rPr>
          <w:b/>
          <w:bCs/>
          <w:i/>
          <w:iCs/>
        </w:rPr>
      </w:pPr>
    </w:p>
    <w:p w14:paraId="540245A3" w14:textId="77777777" w:rsidR="00BF3501" w:rsidRPr="00AE2785" w:rsidRDefault="00BF3501" w:rsidP="00BF3501">
      <w:pPr>
        <w:pStyle w:val="Basic"/>
      </w:pPr>
      <w:r w:rsidRPr="00AE2785">
        <w:t>Срок, в течение которого облигации могут быть досрочно погашены эмитентом</w:t>
      </w:r>
    </w:p>
    <w:p w14:paraId="76365F78" w14:textId="77777777" w:rsidR="00BF3501" w:rsidRPr="00523623" w:rsidRDefault="00BF3501" w:rsidP="00BF3501">
      <w:pPr>
        <w:pStyle w:val="Basic"/>
        <w:rPr>
          <w:b/>
          <w:bCs/>
          <w:i/>
          <w:iCs/>
        </w:rPr>
      </w:pPr>
      <w:r w:rsidRPr="00523623">
        <w:rPr>
          <w:b/>
          <w:bCs/>
          <w:i/>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1EF975F5" w14:textId="77777777" w:rsidR="00BF3501" w:rsidRPr="00AE2785" w:rsidRDefault="00BF3501" w:rsidP="00BF3501">
      <w:pPr>
        <w:pStyle w:val="Basic"/>
      </w:pPr>
    </w:p>
    <w:p w14:paraId="632EF91D" w14:textId="77777777" w:rsidR="00BF3501" w:rsidRPr="00AE2785" w:rsidRDefault="00BF3501" w:rsidP="00BF3501">
      <w:pPr>
        <w:pStyle w:val="Basic"/>
      </w:pPr>
      <w:r w:rsidRPr="00AE2785">
        <w:t xml:space="preserve">Дата начала досрочного погашения: </w:t>
      </w:r>
    </w:p>
    <w:p w14:paraId="1C17C7D2" w14:textId="77777777" w:rsidR="00BF3501" w:rsidRPr="00523623" w:rsidRDefault="00BF3501" w:rsidP="00BF3501">
      <w:pPr>
        <w:pStyle w:val="Basic"/>
        <w:rPr>
          <w:b/>
          <w:bCs/>
          <w:i/>
          <w:iCs/>
        </w:rPr>
      </w:pPr>
      <w:r w:rsidRPr="00523623">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5759878C" w14:textId="77777777" w:rsidR="00BF3501" w:rsidRPr="00523623" w:rsidRDefault="00BF3501" w:rsidP="00BF3501">
      <w:pPr>
        <w:pStyle w:val="Basic"/>
        <w:rPr>
          <w:b/>
          <w:bCs/>
          <w:i/>
          <w:iCs/>
        </w:rPr>
      </w:pPr>
    </w:p>
    <w:p w14:paraId="20B1F1E9" w14:textId="77777777" w:rsidR="00BF3501" w:rsidRPr="00AE2785" w:rsidRDefault="00BF3501" w:rsidP="00BF3501">
      <w:pPr>
        <w:pStyle w:val="Basic"/>
      </w:pPr>
      <w:r w:rsidRPr="00AE2785">
        <w:t>Дата окончания досрочного погашения:</w:t>
      </w:r>
    </w:p>
    <w:p w14:paraId="659A2845" w14:textId="77777777" w:rsidR="00BF3501" w:rsidRPr="00523623" w:rsidRDefault="00BF3501" w:rsidP="00BF3501">
      <w:pPr>
        <w:pStyle w:val="Basic"/>
        <w:rPr>
          <w:b/>
          <w:bCs/>
          <w:i/>
          <w:iCs/>
        </w:rPr>
      </w:pPr>
      <w:r w:rsidRPr="00523623">
        <w:rPr>
          <w:b/>
          <w:bCs/>
          <w:i/>
          <w:iCs/>
        </w:rPr>
        <w:t>Даты начала и окончания досрочного погашения Биржевых облигаций совпадают.</w:t>
      </w:r>
    </w:p>
    <w:p w14:paraId="6607DAD9" w14:textId="77777777" w:rsidR="00BF3501" w:rsidRPr="00523623" w:rsidRDefault="00BF3501" w:rsidP="00BF3501">
      <w:pPr>
        <w:pStyle w:val="Basic"/>
        <w:rPr>
          <w:b/>
          <w:bCs/>
          <w:i/>
          <w:iCs/>
        </w:rPr>
      </w:pPr>
    </w:p>
    <w:p w14:paraId="5663935E" w14:textId="77777777" w:rsidR="00BF3501" w:rsidRPr="00AE2785" w:rsidRDefault="00BF3501" w:rsidP="00BF3501">
      <w:pPr>
        <w:pStyle w:val="Basic"/>
      </w:pPr>
      <w:r w:rsidRPr="00AE2785">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5196380" w14:textId="77777777" w:rsidR="00BF3501" w:rsidRPr="00523623" w:rsidRDefault="00BF3501" w:rsidP="00BF3501">
      <w:pPr>
        <w:pStyle w:val="Basic"/>
        <w:rPr>
          <w:b/>
          <w:bCs/>
          <w:i/>
          <w:iCs/>
        </w:rPr>
      </w:pPr>
      <w:r w:rsidRPr="00523623">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7A0B03FB" w14:textId="77777777" w:rsidR="00BF3501" w:rsidRPr="00523623" w:rsidRDefault="00BF3501" w:rsidP="00BF3501">
      <w:pPr>
        <w:pStyle w:val="Basic"/>
        <w:contextualSpacing/>
        <w:rPr>
          <w:b/>
          <w:bCs/>
          <w:i/>
          <w:iCs/>
          <w:szCs w:val="22"/>
        </w:rPr>
      </w:pPr>
    </w:p>
    <w:p w14:paraId="13A4B643" w14:textId="77777777" w:rsidR="00BF3501" w:rsidRPr="00523623" w:rsidRDefault="00BF3501" w:rsidP="00BF3501">
      <w:pPr>
        <w:pStyle w:val="Basic"/>
        <w:contextualSpacing/>
        <w:rPr>
          <w:b/>
          <w:bCs/>
          <w:i/>
          <w:iCs/>
          <w:szCs w:val="22"/>
        </w:rPr>
      </w:pPr>
      <w:r>
        <w:rPr>
          <w:b/>
          <w:bCs/>
          <w:i/>
          <w:iCs/>
          <w:szCs w:val="22"/>
        </w:rPr>
        <w:t>8.</w:t>
      </w:r>
      <w:r w:rsidRPr="00523623">
        <w:rPr>
          <w:b/>
          <w:bCs/>
          <w:i/>
          <w:iCs/>
          <w:szCs w:val="22"/>
        </w:rPr>
        <w:t>9.5.2.2.</w:t>
      </w:r>
    </w:p>
    <w:p w14:paraId="30F0E868" w14:textId="77777777" w:rsidR="00BF3501" w:rsidRPr="00523623" w:rsidRDefault="00BF3501" w:rsidP="00BF3501">
      <w:pPr>
        <w:pStyle w:val="Basic"/>
      </w:pPr>
      <w:r w:rsidRPr="00523623">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25109CDF" w14:textId="77777777" w:rsidR="00BF3501" w:rsidRPr="00523623" w:rsidRDefault="00BF3501" w:rsidP="00BF3501">
      <w:pPr>
        <w:pStyle w:val="Basic"/>
        <w:rPr>
          <w:b/>
          <w:bCs/>
          <w:i/>
          <w:iCs/>
        </w:rPr>
      </w:pPr>
      <w:r w:rsidRPr="00523623">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095EEE9B" w14:textId="77777777" w:rsidR="00BF3501" w:rsidRPr="00523623" w:rsidRDefault="00BF3501" w:rsidP="00BF3501">
      <w:pPr>
        <w:pStyle w:val="Basic"/>
        <w:rPr>
          <w:b/>
          <w:bCs/>
          <w:i/>
          <w:iCs/>
        </w:rPr>
      </w:pPr>
      <w:r w:rsidRPr="00523623">
        <w:rPr>
          <w:b/>
          <w:bCs/>
          <w:i/>
          <w:iCs/>
        </w:rPr>
        <w:t>Данное решение принимается единоличным исполнительным органом Эмитента.</w:t>
      </w:r>
    </w:p>
    <w:p w14:paraId="19F470C0" w14:textId="77777777" w:rsidR="00BF3501" w:rsidRPr="00523623" w:rsidRDefault="00BF3501" w:rsidP="00BF3501">
      <w:pPr>
        <w:pStyle w:val="Basic"/>
        <w:rPr>
          <w:b/>
          <w:bCs/>
          <w:i/>
          <w:iCs/>
        </w:rPr>
      </w:pPr>
      <w:r w:rsidRPr="00523623">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51963151" w14:textId="77777777" w:rsidR="00BF3501" w:rsidRPr="00523623" w:rsidRDefault="00BF3501" w:rsidP="00BF3501">
      <w:pPr>
        <w:pStyle w:val="Basic"/>
        <w:rPr>
          <w:b/>
          <w:bCs/>
          <w:i/>
          <w:iCs/>
        </w:rPr>
      </w:pPr>
    </w:p>
    <w:p w14:paraId="09EED9C7" w14:textId="77777777" w:rsidR="00BF3501" w:rsidRPr="00AE2785" w:rsidRDefault="00BF3501" w:rsidP="00BF3501">
      <w:pPr>
        <w:pStyle w:val="Basic"/>
      </w:pPr>
      <w:r w:rsidRPr="00AE2785">
        <w:t>порядок раскрытия информации о порядке и условиях частичного досрочного погашения облигаций по усмотрению Эмитента:</w:t>
      </w:r>
    </w:p>
    <w:p w14:paraId="2B25699B" w14:textId="77777777" w:rsidR="00BF3501" w:rsidRPr="00523623" w:rsidRDefault="00BF3501" w:rsidP="00BF3501">
      <w:pPr>
        <w:pStyle w:val="Basic"/>
        <w:rPr>
          <w:b/>
          <w:bCs/>
          <w:i/>
          <w:iCs/>
        </w:rPr>
      </w:pPr>
    </w:p>
    <w:p w14:paraId="55512FA1" w14:textId="77777777" w:rsidR="00BF3501" w:rsidRPr="00523623" w:rsidRDefault="00BF3501" w:rsidP="00BF3501">
      <w:pPr>
        <w:pStyle w:val="Basic"/>
        <w:rPr>
          <w:b/>
          <w:bCs/>
          <w:i/>
          <w:iCs/>
        </w:rPr>
      </w:pPr>
      <w:r w:rsidRPr="00523623">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269D28E7" w14:textId="77777777" w:rsidR="00BF3501" w:rsidRPr="00523623" w:rsidRDefault="00BF3501" w:rsidP="00BF3501">
      <w:pPr>
        <w:pStyle w:val="Basic"/>
        <w:rPr>
          <w:b/>
          <w:bCs/>
          <w:i/>
          <w:iCs/>
        </w:rPr>
      </w:pPr>
    </w:p>
    <w:p w14:paraId="7636F198" w14:textId="77777777" w:rsidR="00BF3501" w:rsidRPr="00523623" w:rsidRDefault="00BF3501" w:rsidP="00BF3501">
      <w:pPr>
        <w:pStyle w:val="Basic"/>
        <w:rPr>
          <w:b/>
          <w:bCs/>
          <w:i/>
          <w:iCs/>
        </w:rPr>
      </w:pPr>
      <w:r w:rsidRPr="00523623">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34DF3F98" w14:textId="77777777" w:rsidR="00BF3501" w:rsidRPr="00523623" w:rsidRDefault="00BF3501" w:rsidP="00BF3501">
      <w:pPr>
        <w:pStyle w:val="Basic"/>
        <w:rPr>
          <w:b/>
          <w:bCs/>
          <w:i/>
          <w:iCs/>
        </w:rPr>
      </w:pPr>
    </w:p>
    <w:p w14:paraId="739768EE" w14:textId="77777777" w:rsidR="00BF3501" w:rsidRPr="00AE2785" w:rsidRDefault="00BF3501" w:rsidP="00BF3501">
      <w:pPr>
        <w:pStyle w:val="Basic"/>
      </w:pPr>
      <w:r w:rsidRPr="00AE2785">
        <w:t>порядок и условия частичного досрочного погашения облигаций по усмотрению эмитента</w:t>
      </w:r>
    </w:p>
    <w:p w14:paraId="12A173F1" w14:textId="77777777" w:rsidR="00BF3501" w:rsidRPr="00523623" w:rsidRDefault="00BF3501" w:rsidP="00BF3501">
      <w:pPr>
        <w:pStyle w:val="Basic"/>
        <w:rPr>
          <w:b/>
          <w:bCs/>
          <w:i/>
          <w:iCs/>
        </w:rPr>
      </w:pPr>
      <w:r w:rsidRPr="00523623">
        <w:t xml:space="preserve">стоимость (порядок определения стоимости) досрочного погашения: </w:t>
      </w:r>
      <w:r w:rsidRPr="00523623">
        <w:rPr>
          <w:b/>
          <w:bCs/>
          <w:i/>
          <w:iC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56E9933B" w14:textId="77777777" w:rsidR="00BF3501" w:rsidRPr="00523623" w:rsidRDefault="00BF3501" w:rsidP="00BF3501">
      <w:pPr>
        <w:pStyle w:val="Basic"/>
        <w:rPr>
          <w:b/>
          <w:bCs/>
          <w:i/>
          <w:iCs/>
        </w:rPr>
      </w:pPr>
    </w:p>
    <w:p w14:paraId="59C21E7E" w14:textId="77777777" w:rsidR="00BF3501" w:rsidRPr="00AE2785" w:rsidRDefault="00BF3501" w:rsidP="00BF3501">
      <w:pPr>
        <w:pStyle w:val="Basic"/>
      </w:pPr>
      <w:r w:rsidRPr="00AE2785">
        <w:t>Срок, в течение которого облигации могут быть частично досрочно погашены эмитентом</w:t>
      </w:r>
    </w:p>
    <w:p w14:paraId="07189C5F" w14:textId="77777777" w:rsidR="00BF3501" w:rsidRPr="00523623" w:rsidRDefault="00BF3501" w:rsidP="00BF3501">
      <w:pPr>
        <w:pStyle w:val="Basic"/>
        <w:rPr>
          <w:b/>
          <w:bCs/>
          <w:i/>
          <w:iCs/>
        </w:rPr>
      </w:pPr>
      <w:r w:rsidRPr="00523623">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56339EC2" w14:textId="77777777" w:rsidR="00BF3501" w:rsidRPr="00AE2785" w:rsidRDefault="00BF3501" w:rsidP="00BF3501">
      <w:pPr>
        <w:pStyle w:val="Basic"/>
      </w:pPr>
      <w:r w:rsidRPr="00AE2785">
        <w:t xml:space="preserve">Дата начала частичного досрочного погашения: </w:t>
      </w:r>
    </w:p>
    <w:p w14:paraId="155E65CD" w14:textId="77777777" w:rsidR="00BF3501" w:rsidRPr="00523623" w:rsidRDefault="00BF3501" w:rsidP="00BF3501">
      <w:pPr>
        <w:pStyle w:val="Basic"/>
        <w:rPr>
          <w:b/>
          <w:bCs/>
          <w:i/>
          <w:iCs/>
        </w:rPr>
      </w:pPr>
      <w:r w:rsidRPr="00523623">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61741D79" w14:textId="77777777" w:rsidR="00BF3501" w:rsidRPr="00AE2785" w:rsidRDefault="00BF3501" w:rsidP="00BF3501">
      <w:pPr>
        <w:pStyle w:val="Basic"/>
      </w:pPr>
    </w:p>
    <w:p w14:paraId="3E9B870B" w14:textId="77777777" w:rsidR="00BF3501" w:rsidRPr="00AE2785" w:rsidRDefault="00BF3501" w:rsidP="00BF3501">
      <w:pPr>
        <w:pStyle w:val="Basic"/>
      </w:pPr>
      <w:r w:rsidRPr="00AE2785">
        <w:t>Дата окончания частичного досрочного погашения:</w:t>
      </w:r>
    </w:p>
    <w:p w14:paraId="6F9893E6" w14:textId="77777777" w:rsidR="00BF3501" w:rsidRPr="00523623" w:rsidRDefault="00BF3501" w:rsidP="00BF3501">
      <w:pPr>
        <w:pStyle w:val="Basic"/>
        <w:rPr>
          <w:b/>
          <w:bCs/>
          <w:i/>
          <w:iCs/>
        </w:rPr>
      </w:pPr>
      <w:r w:rsidRPr="00523623">
        <w:rPr>
          <w:b/>
          <w:bCs/>
          <w:i/>
          <w:iCs/>
        </w:rPr>
        <w:t>Даты начала и окончания частичного досрочного погашения Биржевых облигаций совпадают.</w:t>
      </w:r>
    </w:p>
    <w:p w14:paraId="4B6ED5C4" w14:textId="77777777" w:rsidR="00BF3501" w:rsidRPr="00523623" w:rsidRDefault="00BF3501" w:rsidP="00BF3501">
      <w:pPr>
        <w:pStyle w:val="Basic"/>
        <w:rPr>
          <w:b/>
          <w:bCs/>
          <w:i/>
          <w:iCs/>
        </w:rPr>
      </w:pPr>
    </w:p>
    <w:p w14:paraId="760B99BD" w14:textId="77777777" w:rsidR="00BF3501" w:rsidRPr="00523623" w:rsidRDefault="00BF3501" w:rsidP="00BF3501">
      <w:pPr>
        <w:pStyle w:val="Basic"/>
      </w:pPr>
      <w:r w:rsidRPr="00523623">
        <w:t>порядок раскрытия (предоставления) информации об итогах частичного досрочного погашения облигаций</w:t>
      </w:r>
    </w:p>
    <w:p w14:paraId="3615EA30" w14:textId="77777777" w:rsidR="00BF3501" w:rsidRPr="00523623" w:rsidRDefault="00BF3501" w:rsidP="00BF3501">
      <w:pPr>
        <w:pStyle w:val="Basic"/>
        <w:rPr>
          <w:b/>
          <w:bCs/>
          <w:i/>
          <w:iCs/>
        </w:rPr>
      </w:pPr>
      <w:r w:rsidRPr="00523623">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01C5F71A" w14:textId="77777777" w:rsidR="00BF3501" w:rsidRPr="00523623" w:rsidRDefault="00BF3501" w:rsidP="00BF3501">
      <w:pPr>
        <w:pStyle w:val="Basic"/>
        <w:contextualSpacing/>
        <w:rPr>
          <w:b/>
          <w:bCs/>
          <w:i/>
          <w:iCs/>
        </w:rPr>
      </w:pPr>
    </w:p>
    <w:p w14:paraId="22A554BF" w14:textId="77777777" w:rsidR="00BF3501" w:rsidRPr="00523623" w:rsidRDefault="00BF3501" w:rsidP="00BF3501">
      <w:pPr>
        <w:pStyle w:val="Basic"/>
        <w:contextualSpacing/>
        <w:rPr>
          <w:b/>
          <w:bCs/>
          <w:i/>
          <w:iCs/>
        </w:rPr>
      </w:pPr>
      <w:r>
        <w:rPr>
          <w:b/>
          <w:bCs/>
          <w:i/>
          <w:iCs/>
        </w:rPr>
        <w:t>8.</w:t>
      </w:r>
      <w:r w:rsidRPr="00523623">
        <w:rPr>
          <w:b/>
          <w:bCs/>
          <w:i/>
          <w:iCs/>
        </w:rPr>
        <w:t>9.5.2.3.</w:t>
      </w:r>
    </w:p>
    <w:p w14:paraId="3BB0F4FD" w14:textId="77777777" w:rsidR="00BF3501" w:rsidRPr="00523623" w:rsidRDefault="00BF3501" w:rsidP="00BF3501">
      <w:pPr>
        <w:pStyle w:val="Basic"/>
      </w:pPr>
      <w:r w:rsidRPr="00523623">
        <w:t>Срок (порядок определения срока), в течение которого эмитентом может быть принято решение о досрочном погашении облигаций по его усмотрению</w:t>
      </w:r>
    </w:p>
    <w:p w14:paraId="0EB350F9" w14:textId="77777777" w:rsidR="00BF3501" w:rsidRPr="00523623" w:rsidRDefault="00BF3501" w:rsidP="00BF3501">
      <w:pPr>
        <w:pStyle w:val="Basic"/>
        <w:rPr>
          <w:b/>
          <w:bCs/>
          <w:i/>
          <w:iCs/>
        </w:rPr>
      </w:pPr>
      <w:r w:rsidRPr="00523623">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103629BD" w14:textId="77777777" w:rsidR="00BF3501" w:rsidRPr="00523623" w:rsidRDefault="00BF3501" w:rsidP="00BF3501">
      <w:pPr>
        <w:pStyle w:val="Basic"/>
        <w:rPr>
          <w:b/>
          <w:bCs/>
          <w:i/>
          <w:iCs/>
          <w:szCs w:val="22"/>
        </w:rPr>
      </w:pPr>
    </w:p>
    <w:p w14:paraId="08EC03DE" w14:textId="77777777" w:rsidR="00BF3501" w:rsidRPr="00AE2785" w:rsidRDefault="00BF3501" w:rsidP="00BF3501">
      <w:pPr>
        <w:pStyle w:val="Basic"/>
      </w:pPr>
      <w:r w:rsidRPr="00AE2785">
        <w:t>порядок раскрытия информации о порядке и условиях досрочного погашения облигаций по усмотрению Эмитента:</w:t>
      </w:r>
    </w:p>
    <w:p w14:paraId="615D04B5" w14:textId="77777777" w:rsidR="00BF3501" w:rsidRPr="00523623" w:rsidRDefault="00BF3501" w:rsidP="00BF3501">
      <w:pPr>
        <w:pStyle w:val="Basic"/>
        <w:rPr>
          <w:b/>
          <w:bCs/>
          <w:i/>
          <w:iCs/>
        </w:rPr>
      </w:pPr>
    </w:p>
    <w:p w14:paraId="488A8246" w14:textId="77777777" w:rsidR="00BF3501" w:rsidRPr="00523623" w:rsidRDefault="00BF3501" w:rsidP="00BF3501">
      <w:pPr>
        <w:pStyle w:val="Basic"/>
        <w:rPr>
          <w:b/>
          <w:bCs/>
          <w:i/>
          <w:iCs/>
        </w:rPr>
      </w:pPr>
      <w:r w:rsidRPr="00523623">
        <w:rPr>
          <w:b/>
          <w:bCs/>
          <w:i/>
          <w:iCs/>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п.8.11 Проспекта.</w:t>
      </w:r>
    </w:p>
    <w:p w14:paraId="04B48E33" w14:textId="77777777" w:rsidR="00BF3501" w:rsidRPr="00523623" w:rsidRDefault="00BF3501" w:rsidP="00BF3501">
      <w:pPr>
        <w:pStyle w:val="Basic"/>
        <w:rPr>
          <w:b/>
          <w:bCs/>
          <w:i/>
          <w:iCs/>
        </w:rPr>
      </w:pPr>
    </w:p>
    <w:p w14:paraId="1DBFFB0B" w14:textId="77777777" w:rsidR="00BF3501" w:rsidRPr="00523623" w:rsidRDefault="00BF3501" w:rsidP="00BF3501">
      <w:pPr>
        <w:pStyle w:val="Basic"/>
        <w:rPr>
          <w:b/>
          <w:bCs/>
          <w:i/>
          <w:iCs/>
        </w:rPr>
      </w:pPr>
      <w:r w:rsidRPr="00523623">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690E9788" w14:textId="77777777" w:rsidR="00BF3501" w:rsidRPr="00523623" w:rsidRDefault="00BF3501" w:rsidP="00BF3501">
      <w:pPr>
        <w:pStyle w:val="Basic"/>
        <w:rPr>
          <w:b/>
          <w:bCs/>
          <w:i/>
          <w:iCs/>
        </w:rPr>
      </w:pPr>
    </w:p>
    <w:p w14:paraId="6FD821A2" w14:textId="77777777" w:rsidR="00BF3501" w:rsidRPr="00523623" w:rsidRDefault="00BF3501" w:rsidP="00BF3501">
      <w:pPr>
        <w:pStyle w:val="Basic"/>
        <w:rPr>
          <w:b/>
          <w:bCs/>
          <w:i/>
          <w:iCs/>
        </w:rPr>
      </w:pPr>
      <w:r w:rsidRPr="00523623">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518F2CE6" w14:textId="77777777" w:rsidR="00BF3501" w:rsidRPr="00523623" w:rsidRDefault="00BF3501" w:rsidP="00BF3501">
      <w:pPr>
        <w:pStyle w:val="Basic"/>
        <w:rPr>
          <w:b/>
          <w:bCs/>
          <w:i/>
          <w:iCs/>
        </w:rPr>
      </w:pPr>
    </w:p>
    <w:p w14:paraId="7CBA66DE" w14:textId="77777777" w:rsidR="00BF3501" w:rsidRPr="00AE2785" w:rsidRDefault="00BF3501" w:rsidP="00BF3501">
      <w:pPr>
        <w:pStyle w:val="Basic"/>
      </w:pPr>
      <w:r w:rsidRPr="00AE2785">
        <w:t xml:space="preserve">Порядок и условия досрочного погашения облигаций по усмотрению эмитента </w:t>
      </w:r>
    </w:p>
    <w:p w14:paraId="16094165" w14:textId="77777777" w:rsidR="00BF3501" w:rsidRPr="00523623" w:rsidRDefault="00BF3501" w:rsidP="00BF3501">
      <w:pPr>
        <w:pStyle w:val="Basic"/>
        <w:rPr>
          <w:b/>
          <w:bCs/>
          <w:i/>
          <w:iCs/>
        </w:rPr>
      </w:pPr>
      <w:r w:rsidRPr="00523623">
        <w:t>стоимость (порядок определения стоимости) досрочного погашения:</w:t>
      </w:r>
      <w:r w:rsidRPr="00AE2785">
        <w:t xml:space="preserve"> </w:t>
      </w:r>
      <w:r w:rsidRPr="0052362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7C1E8526" w14:textId="77777777" w:rsidR="00BF3501" w:rsidRPr="00AE2785" w:rsidRDefault="00BF3501" w:rsidP="00BF3501">
      <w:pPr>
        <w:pStyle w:val="Basic"/>
      </w:pPr>
    </w:p>
    <w:p w14:paraId="39E6EB41" w14:textId="77777777" w:rsidR="00BF3501" w:rsidRPr="00AE2785" w:rsidRDefault="00BF3501" w:rsidP="00BF3501">
      <w:pPr>
        <w:pStyle w:val="Basic"/>
        <w:rPr>
          <w:szCs w:val="22"/>
        </w:rPr>
      </w:pPr>
      <w:r w:rsidRPr="00AE2785">
        <w:rPr>
          <w:szCs w:val="22"/>
        </w:rPr>
        <w:t>порядок раскрытия информации о досрочном погашении облигаций по усмотрению Эмитента:</w:t>
      </w:r>
    </w:p>
    <w:p w14:paraId="6ADBFE8B" w14:textId="77777777" w:rsidR="00BF3501" w:rsidRPr="00523623" w:rsidRDefault="00BF3501" w:rsidP="00BF3501">
      <w:pPr>
        <w:pStyle w:val="Basic"/>
        <w:rPr>
          <w:b/>
          <w:bCs/>
          <w:i/>
          <w:iCs/>
        </w:rPr>
      </w:pPr>
      <w:r w:rsidRPr="00523623">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14C103D9" w14:textId="77777777" w:rsidR="00BF3501" w:rsidRPr="00523623" w:rsidRDefault="00BF3501" w:rsidP="00BF3501">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BBD5E4B" w14:textId="77777777" w:rsidR="00BF3501" w:rsidRPr="00AE2785" w:rsidRDefault="00BF3501" w:rsidP="00BF3501">
      <w:pPr>
        <w:pStyle w:val="Basic"/>
      </w:pPr>
    </w:p>
    <w:p w14:paraId="3AD74182" w14:textId="77777777" w:rsidR="00BF3501" w:rsidRPr="00AE2785" w:rsidRDefault="00BF3501" w:rsidP="00BF3501">
      <w:pPr>
        <w:pStyle w:val="Basic"/>
      </w:pPr>
      <w:r w:rsidRPr="00AE2785">
        <w:t>Срок, в течение которого облигации могут быть досрочно погашены эмитентом</w:t>
      </w:r>
    </w:p>
    <w:p w14:paraId="6EF8DF08" w14:textId="77777777" w:rsidR="00BF3501" w:rsidRPr="00523623" w:rsidRDefault="00BF3501" w:rsidP="00BF3501">
      <w:pPr>
        <w:pStyle w:val="Basic"/>
        <w:rPr>
          <w:b/>
          <w:bCs/>
          <w:i/>
          <w:iCs/>
        </w:rPr>
      </w:pPr>
      <w:r w:rsidRPr="0052362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5C9128B2" w14:textId="77777777" w:rsidR="00BF3501" w:rsidRPr="00523623" w:rsidRDefault="00BF3501" w:rsidP="00BF3501">
      <w:pPr>
        <w:pStyle w:val="Basic"/>
        <w:rPr>
          <w:b/>
          <w:bCs/>
          <w:i/>
          <w:iCs/>
        </w:rPr>
      </w:pPr>
    </w:p>
    <w:p w14:paraId="47D318FE" w14:textId="77777777" w:rsidR="00BF3501" w:rsidRPr="00AE2785" w:rsidRDefault="00BF3501" w:rsidP="00BF3501">
      <w:pPr>
        <w:pStyle w:val="Basic"/>
      </w:pPr>
      <w:r w:rsidRPr="00AE2785">
        <w:t xml:space="preserve">Дата начала досрочного погашения: </w:t>
      </w:r>
    </w:p>
    <w:p w14:paraId="0872AA6F" w14:textId="77777777" w:rsidR="00BF3501" w:rsidRPr="00523623" w:rsidRDefault="00BF3501" w:rsidP="00BF3501">
      <w:pPr>
        <w:pStyle w:val="Basic"/>
        <w:rPr>
          <w:b/>
          <w:bCs/>
          <w:i/>
          <w:iCs/>
        </w:rPr>
      </w:pPr>
      <w:r w:rsidRPr="00523623">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320115DA" w14:textId="77777777" w:rsidR="00BF3501" w:rsidRPr="00523623" w:rsidRDefault="00BF3501" w:rsidP="00BF3501">
      <w:pPr>
        <w:pStyle w:val="Basic"/>
        <w:rPr>
          <w:b/>
          <w:bCs/>
          <w:i/>
          <w:iCs/>
        </w:rPr>
      </w:pPr>
    </w:p>
    <w:p w14:paraId="6EB02881" w14:textId="77777777" w:rsidR="00BF3501" w:rsidRPr="00AE2785" w:rsidRDefault="00BF3501" w:rsidP="00BF3501">
      <w:pPr>
        <w:pStyle w:val="Basic"/>
      </w:pPr>
      <w:r w:rsidRPr="00AE2785">
        <w:t>Дата окончания досрочного погашения:</w:t>
      </w:r>
    </w:p>
    <w:p w14:paraId="770ED4AC" w14:textId="77777777" w:rsidR="00BF3501" w:rsidRPr="00523623" w:rsidRDefault="00BF3501" w:rsidP="00BF3501">
      <w:pPr>
        <w:pStyle w:val="Basic"/>
        <w:rPr>
          <w:b/>
          <w:bCs/>
          <w:i/>
          <w:iCs/>
        </w:rPr>
      </w:pPr>
      <w:r w:rsidRPr="00523623">
        <w:rPr>
          <w:b/>
          <w:bCs/>
          <w:i/>
          <w:iCs/>
        </w:rPr>
        <w:t>Даты начала и окончания досрочного погашения Биржевых облигаций совпадают.</w:t>
      </w:r>
    </w:p>
    <w:p w14:paraId="0F01B569" w14:textId="77777777" w:rsidR="00BF3501" w:rsidRPr="00523623" w:rsidRDefault="00BF3501" w:rsidP="00BF3501">
      <w:pPr>
        <w:pStyle w:val="Basic"/>
        <w:rPr>
          <w:b/>
          <w:bCs/>
          <w:i/>
          <w:iCs/>
        </w:rPr>
      </w:pPr>
    </w:p>
    <w:p w14:paraId="4F99386A" w14:textId="77777777" w:rsidR="00BF3501" w:rsidRPr="00AE2785" w:rsidRDefault="00BF3501" w:rsidP="00BF3501">
      <w:pPr>
        <w:pStyle w:val="Basic"/>
      </w:pPr>
      <w:r w:rsidRPr="00AE2785">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41607FC" w14:textId="77777777" w:rsidR="00BF3501" w:rsidRPr="00AE2785" w:rsidRDefault="00BF3501" w:rsidP="00BF3501">
      <w:pPr>
        <w:pStyle w:val="Basic"/>
        <w:rPr>
          <w:b/>
          <w:bCs/>
          <w:i/>
          <w:iCs/>
        </w:rPr>
      </w:pPr>
      <w:r w:rsidRPr="00AE2785">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1C3D2158" w14:textId="77777777" w:rsidR="00BF3501" w:rsidRPr="00AE2785" w:rsidRDefault="00BF3501" w:rsidP="00BF3501">
      <w:pPr>
        <w:pStyle w:val="Basic"/>
      </w:pPr>
    </w:p>
    <w:p w14:paraId="7034FBCA" w14:textId="77777777" w:rsidR="00BF3501" w:rsidRPr="00AE2785" w:rsidRDefault="00BF3501" w:rsidP="00BF3501">
      <w:pPr>
        <w:pStyle w:val="Basic"/>
        <w:contextualSpacing/>
      </w:pPr>
      <w:r>
        <w:t>8.</w:t>
      </w:r>
      <w:r w:rsidRPr="00AE2785">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3BAC77E2" w14:textId="77777777" w:rsidR="00BF3501" w:rsidRPr="00523623" w:rsidRDefault="00BF3501" w:rsidP="00BF3501">
      <w:pPr>
        <w:pStyle w:val="Basic"/>
        <w:contextualSpacing/>
        <w:rPr>
          <w:b/>
          <w:bCs/>
          <w:i/>
          <w:iCs/>
        </w:rPr>
      </w:pPr>
    </w:p>
    <w:p w14:paraId="627FEA8C" w14:textId="77777777" w:rsidR="00BF3501" w:rsidRPr="00AE2785" w:rsidRDefault="00BF3501" w:rsidP="00BF3501">
      <w:pPr>
        <w:ind w:firstLine="539"/>
        <w:contextualSpacing/>
        <w:jc w:val="both"/>
        <w:rPr>
          <w:b/>
          <w:i/>
        </w:rPr>
      </w:pPr>
      <w:bookmarkStart w:id="184" w:name="_Toc467591325"/>
      <w:r w:rsidRPr="00523623">
        <w:rPr>
          <w:rStyle w:val="BasicChar"/>
          <w:b/>
          <w:bCs/>
          <w:i/>
          <w:iCs/>
          <w:u w:val="single"/>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w:t>
      </w:r>
      <w:r w:rsidRPr="00AE2785">
        <w:rPr>
          <w:b/>
          <w:i/>
        </w:rPr>
        <w:t xml:space="preserve"> Возможность выбора владельцами Биржевых облигаций формы погашения Биржевых облигаций не предусмотрена.</w:t>
      </w:r>
    </w:p>
    <w:p w14:paraId="6055E7B5" w14:textId="77777777" w:rsidR="00BF3501" w:rsidRPr="00523623" w:rsidRDefault="00BF3501" w:rsidP="00BF3501">
      <w:pPr>
        <w:ind w:firstLine="539"/>
        <w:jc w:val="both"/>
        <w:rPr>
          <w:rStyle w:val="BasicChar"/>
          <w:b/>
          <w:bCs/>
          <w:i/>
          <w:iCs/>
          <w:u w:val="single"/>
        </w:rPr>
      </w:pPr>
      <w:r w:rsidRPr="00AE2785">
        <w:rPr>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AE2785">
        <w:rPr>
          <w:b/>
          <w:bCs/>
          <w:i/>
          <w:iCs/>
        </w:rPr>
        <w:t>частичного досрочного погашения) по</w:t>
      </w:r>
      <w:r w:rsidRPr="00AE2785">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23623">
        <w:rPr>
          <w:rStyle w:val="BasicChar"/>
          <w:b/>
          <w:bCs/>
          <w:i/>
          <w:iCs/>
          <w:u w:val="single"/>
        </w:rPr>
        <w:t>в российских рублях по курсу, который будет установлен в соответствии с Условиями выпуска.</w:t>
      </w:r>
    </w:p>
    <w:p w14:paraId="5AA6E557" w14:textId="77777777" w:rsidR="00BF3501" w:rsidRPr="00523623" w:rsidRDefault="00BF3501" w:rsidP="00BF3501">
      <w:pPr>
        <w:pStyle w:val="Basic"/>
        <w:rPr>
          <w:b/>
          <w:bCs/>
          <w:i/>
          <w:iCs/>
        </w:rPr>
      </w:pPr>
      <w:r w:rsidRPr="00523623">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4FB92B99" w14:textId="77777777" w:rsidR="00BF3501" w:rsidRPr="00523623" w:rsidRDefault="00BF3501" w:rsidP="00BF3501">
      <w:pPr>
        <w:pStyle w:val="Basic"/>
        <w:rPr>
          <w:b/>
          <w:bCs/>
          <w:i/>
          <w:iCs/>
        </w:rPr>
      </w:pPr>
      <w:r w:rsidRPr="00523623">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DCA6321" w14:textId="77777777" w:rsidR="00BF3501" w:rsidRPr="00523623" w:rsidRDefault="00BF3501" w:rsidP="00BF3501">
      <w:pPr>
        <w:pStyle w:val="Basic"/>
        <w:rPr>
          <w:b/>
          <w:bCs/>
          <w:i/>
          <w:iCs/>
        </w:rPr>
      </w:pPr>
      <w:r w:rsidRPr="00523623">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8499499" w14:textId="77777777" w:rsidR="00BF3501" w:rsidRPr="00523623" w:rsidRDefault="00BF3501" w:rsidP="00BF3501">
      <w:pPr>
        <w:pStyle w:val="Basic"/>
        <w:rPr>
          <w:b/>
          <w:bCs/>
          <w:i/>
          <w:iCs/>
        </w:rPr>
      </w:pPr>
    </w:p>
    <w:p w14:paraId="29D6807C" w14:textId="77777777" w:rsidR="00BF3501" w:rsidRPr="00523623" w:rsidRDefault="00BF3501" w:rsidP="00BF3501">
      <w:pPr>
        <w:pStyle w:val="Basic"/>
        <w:rPr>
          <w:b/>
          <w:bCs/>
          <w:i/>
          <w:iCs/>
        </w:rPr>
      </w:pPr>
      <w:r w:rsidRPr="00523623">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180BCC">
        <w:rPr>
          <w:b/>
          <w:i/>
          <w:szCs w:val="22"/>
        </w:rPr>
        <w:t>частичного или полного неполучения или</w:t>
      </w:r>
      <w:r w:rsidRPr="00523623">
        <w:rPr>
          <w:b/>
          <w:bCs/>
          <w:i/>
          <w:iCs/>
        </w:rPr>
        <w:t xml:space="preserve"> задержки в получении выплат по Биржевым облигациям.</w:t>
      </w:r>
    </w:p>
    <w:p w14:paraId="250BD2CA" w14:textId="77777777" w:rsidR="00BF3501" w:rsidRPr="00523623" w:rsidRDefault="00BF3501" w:rsidP="00BF3501">
      <w:pPr>
        <w:pStyle w:val="Basic"/>
        <w:rPr>
          <w:b/>
          <w:bCs/>
          <w:i/>
          <w:iCs/>
        </w:rPr>
      </w:pPr>
    </w:p>
    <w:p w14:paraId="51A25CA2" w14:textId="77777777" w:rsidR="00BF3501" w:rsidRPr="00523623" w:rsidRDefault="00BF3501" w:rsidP="00BF3501">
      <w:pPr>
        <w:pStyle w:val="Basic"/>
        <w:rPr>
          <w:b/>
          <w:bCs/>
          <w:i/>
          <w:iCs/>
        </w:rPr>
      </w:pPr>
      <w:r w:rsidRPr="00523623">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5CC8971B" w14:textId="77777777" w:rsidR="00BF3501" w:rsidRPr="00523623" w:rsidRDefault="00BF3501" w:rsidP="00BF3501">
      <w:pPr>
        <w:pStyle w:val="Basic"/>
        <w:rPr>
          <w:b/>
          <w:bCs/>
          <w:i/>
          <w:iCs/>
        </w:rPr>
      </w:pPr>
      <w:r w:rsidRPr="00523623">
        <w:rPr>
          <w:b/>
          <w:bCs/>
          <w:i/>
          <w:iCs/>
        </w:rPr>
        <w:t>Биржевые облигации, погашенные Эмитентом досрочно, не могут быть выпущены в обращение.</w:t>
      </w:r>
    </w:p>
    <w:p w14:paraId="1659C200" w14:textId="77777777" w:rsidR="00BF3501" w:rsidRPr="00523623" w:rsidRDefault="00BF3501" w:rsidP="00BF3501">
      <w:pPr>
        <w:pStyle w:val="Basic"/>
        <w:rPr>
          <w:b/>
          <w:bCs/>
          <w:i/>
          <w:iCs/>
        </w:rPr>
      </w:pPr>
      <w:r w:rsidRPr="00523623">
        <w:rPr>
          <w:b/>
          <w:bCs/>
          <w:i/>
          <w:iCs/>
        </w:rPr>
        <w:t>Если Дата досрочного погашения (частичного досрочного погашения)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C742FA7" w14:textId="77777777" w:rsidR="00BF3501" w:rsidRPr="00523623" w:rsidRDefault="00BF3501" w:rsidP="00BF3501">
      <w:pPr>
        <w:pStyle w:val="Basic"/>
        <w:rPr>
          <w:b/>
          <w:bCs/>
          <w:i/>
          <w:iCs/>
        </w:rPr>
      </w:pPr>
      <w:r w:rsidRPr="00523623">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6054CF3D" w14:textId="77777777" w:rsidR="00BF3501" w:rsidRPr="00523623" w:rsidRDefault="00BF3501" w:rsidP="00BF3501">
      <w:pPr>
        <w:pStyle w:val="Basic"/>
        <w:rPr>
          <w:b/>
          <w:bCs/>
          <w:i/>
          <w:iCs/>
        </w:rPr>
      </w:pPr>
      <w:r w:rsidRPr="0052362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309F527E" w14:textId="77777777" w:rsidR="00BF3501" w:rsidRPr="00523623" w:rsidRDefault="00BF3501" w:rsidP="00BF3501">
      <w:pPr>
        <w:pStyle w:val="Basic"/>
        <w:rPr>
          <w:b/>
          <w:bCs/>
          <w:i/>
          <w:iCs/>
        </w:rPr>
      </w:pPr>
      <w:r w:rsidRPr="00523623">
        <w:rPr>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6B2C84DC" w14:textId="77777777" w:rsidR="00BF3501" w:rsidRPr="00523623" w:rsidRDefault="00BF3501" w:rsidP="00BF3501">
      <w:pPr>
        <w:pStyle w:val="Basic"/>
        <w:rPr>
          <w:b/>
          <w:bCs/>
          <w:i/>
          <w:iCs/>
        </w:rPr>
      </w:pPr>
      <w:r w:rsidRPr="00523623">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25F1EB01" w14:textId="77777777" w:rsidR="00BF3501" w:rsidRPr="00523623" w:rsidRDefault="00BF3501" w:rsidP="00BF3501">
      <w:pPr>
        <w:pStyle w:val="Basic"/>
        <w:rPr>
          <w:b/>
          <w:bCs/>
          <w:i/>
          <w:iCs/>
        </w:rPr>
      </w:pPr>
      <w:r w:rsidRPr="00523623">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CD13B3C" w14:textId="77777777" w:rsidR="00BF3501" w:rsidRPr="00523623" w:rsidRDefault="00BF3501" w:rsidP="00BF3501">
      <w:pPr>
        <w:pStyle w:val="Basic"/>
        <w:rPr>
          <w:b/>
          <w:bCs/>
          <w:i/>
          <w:iCs/>
        </w:rPr>
      </w:pPr>
      <w:r w:rsidRPr="00523623">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11DA5DA4" w14:textId="77777777" w:rsidR="00BF3501" w:rsidRPr="00523623" w:rsidRDefault="00BF3501" w:rsidP="00BF3501">
      <w:pPr>
        <w:pStyle w:val="Basic"/>
        <w:rPr>
          <w:b/>
          <w:bCs/>
          <w:i/>
          <w:iCs/>
        </w:rPr>
      </w:pPr>
      <w:r w:rsidRPr="00523623">
        <w:rPr>
          <w:b/>
          <w:bCs/>
          <w:i/>
          <w:iCs/>
        </w:rPr>
        <w:t>Снятие Сертификата с хранения производится после списания всех Биржевых облигаций со счетов в НРД.</w:t>
      </w:r>
    </w:p>
    <w:p w14:paraId="01472530" w14:textId="77777777" w:rsidR="00BF3501" w:rsidRPr="00523623" w:rsidRDefault="00BF3501" w:rsidP="00BF3501">
      <w:pPr>
        <w:pStyle w:val="Basic"/>
        <w:rPr>
          <w:b/>
          <w:bCs/>
          <w:i/>
          <w:iCs/>
        </w:rPr>
      </w:pPr>
      <w:r w:rsidRPr="00523623">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16A564A" w14:textId="77777777" w:rsidR="00BF3501" w:rsidRPr="00523623" w:rsidRDefault="00BF3501" w:rsidP="00BF3501">
      <w:pPr>
        <w:pStyle w:val="Basic"/>
        <w:rPr>
          <w:b/>
          <w:bCs/>
          <w:i/>
          <w:iCs/>
        </w:rPr>
      </w:pPr>
      <w:r w:rsidRPr="0052362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w:t>
      </w:r>
      <w:r>
        <w:rPr>
          <w:b/>
          <w:bCs/>
          <w:i/>
          <w:iCs/>
        </w:rPr>
        <w:t>,</w:t>
      </w:r>
      <w:r w:rsidRPr="00523623">
        <w:rPr>
          <w:b/>
          <w:bCs/>
          <w:i/>
          <w:iCs/>
        </w:rPr>
        <w:t xml:space="preserve">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77D230A" w14:textId="77777777" w:rsidR="00BF3501" w:rsidRPr="00523623" w:rsidRDefault="00BF3501" w:rsidP="00BF3501">
      <w:pPr>
        <w:pStyle w:val="Basic"/>
        <w:rPr>
          <w:b/>
          <w:bCs/>
          <w:i/>
          <w:iCs/>
        </w:rPr>
      </w:pPr>
      <w:r w:rsidRPr="00523623">
        <w:rPr>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66B5E08E" w14:textId="77777777" w:rsidR="00BF3501" w:rsidRPr="00523623" w:rsidRDefault="00BF3501" w:rsidP="00BF3501">
      <w:pPr>
        <w:pStyle w:val="Basic"/>
        <w:rPr>
          <w:b/>
          <w:bCs/>
          <w:i/>
          <w:iCs/>
        </w:rPr>
      </w:pPr>
      <w:r w:rsidRPr="00523623">
        <w:rPr>
          <w:b/>
          <w:bCs/>
          <w:i/>
          <w:iC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A748655" w14:textId="77777777" w:rsidR="00BF3501" w:rsidRPr="007B38A5" w:rsidRDefault="00BF3501" w:rsidP="00BF3501">
      <w:pPr>
        <w:pStyle w:val="Basic"/>
        <w:rPr>
          <w:b/>
          <w:bCs/>
          <w:i/>
          <w:iCs/>
        </w:rPr>
      </w:pPr>
    </w:p>
    <w:p w14:paraId="13524BD7" w14:textId="77777777" w:rsidR="00BF3501" w:rsidRDefault="00BF3501" w:rsidP="00BF3501">
      <w:pPr>
        <w:pStyle w:val="30"/>
        <w:contextualSpacing/>
      </w:pPr>
      <w:bookmarkStart w:id="185" w:name="_Toc476307300"/>
      <w:bookmarkStart w:id="186" w:name="_Toc506225094"/>
      <w:r>
        <w:t>8.9.6. Сведения о платежных агентах по облигациям</w:t>
      </w:r>
      <w:bookmarkEnd w:id="184"/>
      <w:bookmarkEnd w:id="185"/>
      <w:bookmarkEnd w:id="186"/>
    </w:p>
    <w:p w14:paraId="57342C3B" w14:textId="77777777" w:rsidR="00BF3501" w:rsidRPr="008D095B" w:rsidRDefault="00BF3501" w:rsidP="00BF3501">
      <w:pPr>
        <w:pStyle w:val="Basic"/>
        <w:rPr>
          <w:b/>
          <w:bCs/>
          <w:i/>
          <w:iCs/>
        </w:rPr>
      </w:pPr>
      <w:bookmarkStart w:id="187" w:name="_Toc467591326"/>
      <w:r w:rsidRPr="008D095B">
        <w:rPr>
          <w:b/>
          <w:bCs/>
          <w:i/>
          <w:iCs/>
        </w:rPr>
        <w:t>На дату утверждения Программы платежный агент не назначен.</w:t>
      </w:r>
    </w:p>
    <w:p w14:paraId="0791A4F6" w14:textId="77777777" w:rsidR="00BF3501" w:rsidRPr="00AE2785" w:rsidRDefault="00BF3501" w:rsidP="00BF3501">
      <w:pPr>
        <w:pStyle w:val="Basic"/>
      </w:pPr>
    </w:p>
    <w:p w14:paraId="79721674" w14:textId="77777777" w:rsidR="00BF3501" w:rsidRPr="00AE2785" w:rsidRDefault="00BF3501" w:rsidP="00BF3501">
      <w:pPr>
        <w:pStyle w:val="Basic"/>
      </w:pPr>
      <w:r w:rsidRPr="00AE2785">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8D45CF9" w14:textId="77777777" w:rsidR="00BF3501" w:rsidRPr="00AE2785" w:rsidRDefault="00BF3501" w:rsidP="00BF3501">
      <w:pPr>
        <w:pStyle w:val="Basic"/>
        <w:rPr>
          <w:b/>
          <w:bCs/>
          <w:i/>
          <w:iCs/>
        </w:rPr>
      </w:pPr>
      <w:r w:rsidRPr="00AE2785">
        <w:rPr>
          <w:b/>
          <w:bCs/>
          <w:i/>
          <w:iCs/>
        </w:rPr>
        <w:t>Эмитент может назначать платежных агентов и отменять такие назначения</w:t>
      </w:r>
      <w:r>
        <w:rPr>
          <w:b/>
          <w:bCs/>
          <w:i/>
          <w:iCs/>
        </w:rPr>
        <w:t xml:space="preserve"> </w:t>
      </w:r>
      <w:r w:rsidRPr="00AE2785">
        <w:rPr>
          <w:b/>
          <w:bCs/>
          <w:i/>
          <w:iCs/>
        </w:rPr>
        <w:t xml:space="preserve">при осуществлении досрочного погашения Биржевых облигаций по требованию их владельцев в соответствии с п. 9.5.1 Программы и </w:t>
      </w:r>
      <w:r w:rsidRPr="00AE2785">
        <w:rPr>
          <w:b/>
          <w:bCs/>
          <w:i/>
        </w:rPr>
        <w:t>п.8.9.5.1 Проспекта</w:t>
      </w:r>
      <w:r w:rsidRPr="00AE2785">
        <w:rPr>
          <w:b/>
          <w:bCs/>
          <w:i/>
          <w:iCs/>
        </w:rPr>
        <w:t>;</w:t>
      </w:r>
    </w:p>
    <w:p w14:paraId="75FF879B" w14:textId="77777777" w:rsidR="00BF3501" w:rsidRPr="00523623" w:rsidRDefault="00BF3501" w:rsidP="00BF3501">
      <w:pPr>
        <w:pStyle w:val="Basic"/>
        <w:rPr>
          <w:b/>
          <w:bCs/>
          <w:i/>
          <w:iCs/>
        </w:rPr>
      </w:pPr>
    </w:p>
    <w:p w14:paraId="67024CA1" w14:textId="77777777" w:rsidR="00BF3501" w:rsidRPr="00523623" w:rsidRDefault="00BF3501" w:rsidP="00BF3501">
      <w:pPr>
        <w:pStyle w:val="Basic"/>
        <w:rPr>
          <w:b/>
          <w:bCs/>
          <w:i/>
          <w:iCs/>
        </w:rPr>
      </w:pPr>
      <w:r w:rsidRPr="00523623">
        <w:rPr>
          <w:b/>
          <w:bCs/>
          <w:i/>
          <w:iCs/>
        </w:rPr>
        <w:t>Презюмируется, что Эмитент не может одновременно назначить нескольких платежных агентов по выпуску Биржевых облигаций.</w:t>
      </w:r>
    </w:p>
    <w:p w14:paraId="5E429820" w14:textId="77777777" w:rsidR="00BF3501" w:rsidRPr="00523623" w:rsidRDefault="00BF3501" w:rsidP="00BF3501">
      <w:pPr>
        <w:pStyle w:val="Basic"/>
        <w:rPr>
          <w:b/>
          <w:bCs/>
          <w:i/>
          <w:iCs/>
        </w:rPr>
      </w:pPr>
    </w:p>
    <w:p w14:paraId="3BD2E316" w14:textId="77777777" w:rsidR="00BF3501" w:rsidRPr="00523623" w:rsidRDefault="00BF3501" w:rsidP="00BF3501">
      <w:pPr>
        <w:pStyle w:val="Basic"/>
        <w:rPr>
          <w:b/>
          <w:bCs/>
          <w:i/>
          <w:iCs/>
        </w:rPr>
      </w:pPr>
      <w:r w:rsidRPr="00523623">
        <w:rPr>
          <w:b/>
          <w:bCs/>
          <w:i/>
          <w:iCs/>
        </w:rPr>
        <w:t>Информация о назначении Эмитентом платежных агентов и отмене таких назначений раскрывается Эмитентом в порядке, указанном в п. 11 Программы и п.8.11 Проспекта.</w:t>
      </w:r>
    </w:p>
    <w:p w14:paraId="245E8634" w14:textId="77777777" w:rsidR="00BF3501" w:rsidRPr="00AE2785" w:rsidRDefault="00BF3501" w:rsidP="00BF3501">
      <w:pPr>
        <w:pStyle w:val="Basic"/>
      </w:pPr>
    </w:p>
    <w:p w14:paraId="594F501B" w14:textId="77777777" w:rsidR="00BF3501" w:rsidRDefault="00BF3501" w:rsidP="00BF3501">
      <w:pPr>
        <w:pStyle w:val="23"/>
        <w:contextualSpacing/>
      </w:pPr>
      <w:bookmarkStart w:id="188" w:name="_Toc467591327"/>
      <w:bookmarkStart w:id="189" w:name="_Toc476307302"/>
      <w:bookmarkStart w:id="190" w:name="_Toc506225095"/>
      <w:bookmarkEnd w:id="187"/>
      <w:r>
        <w:t>8.10. Сведения о приобретении облигаций</w:t>
      </w:r>
      <w:bookmarkEnd w:id="188"/>
      <w:bookmarkEnd w:id="189"/>
      <w:bookmarkEnd w:id="190"/>
    </w:p>
    <w:p w14:paraId="52C10622" w14:textId="77777777" w:rsidR="00BF3501" w:rsidRPr="00523623" w:rsidRDefault="00BF3501" w:rsidP="00BF3501">
      <w:pPr>
        <w:pStyle w:val="Basic"/>
        <w:rPr>
          <w:b/>
          <w:bCs/>
          <w:i/>
          <w:iCs/>
        </w:rPr>
      </w:pPr>
      <w:r w:rsidRPr="00523623">
        <w:rPr>
          <w:b/>
          <w:bCs/>
          <w:i/>
          <w:iC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52151686" w14:textId="77777777" w:rsidR="00BF3501" w:rsidRPr="00523623" w:rsidRDefault="00BF3501" w:rsidP="00BF3501">
      <w:pPr>
        <w:pStyle w:val="Basic"/>
        <w:rPr>
          <w:b/>
          <w:bCs/>
          <w:i/>
          <w:iCs/>
        </w:rPr>
      </w:pPr>
      <w:r w:rsidRPr="00DE1144">
        <w:rPr>
          <w:b/>
          <w:bCs/>
          <w:i/>
          <w:iCs/>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0E0DFA29" w14:textId="77777777" w:rsidR="00BF3501" w:rsidRPr="00DE1144" w:rsidRDefault="00BF3501" w:rsidP="00BF3501">
      <w:pPr>
        <w:pStyle w:val="Basic"/>
        <w:rPr>
          <w:b/>
          <w:bCs/>
          <w:i/>
          <w:iCs/>
        </w:rPr>
      </w:pPr>
      <w:r w:rsidRPr="00DE1144">
        <w:rPr>
          <w:b/>
          <w:bCs/>
          <w:i/>
          <w:iCs/>
        </w:rPr>
        <w:t>Для целей настоящего пункта вводится следующее обозначение:</w:t>
      </w:r>
    </w:p>
    <w:p w14:paraId="4942A473" w14:textId="77777777" w:rsidR="00BF3501" w:rsidRPr="00DE1144" w:rsidRDefault="00BF3501" w:rsidP="00BF3501">
      <w:pPr>
        <w:pStyle w:val="Basic"/>
        <w:rPr>
          <w:b/>
          <w:bCs/>
          <w:i/>
          <w:iCs/>
        </w:rPr>
      </w:pPr>
      <w:r w:rsidRPr="00DE1144">
        <w:rPr>
          <w:b/>
          <w:bCs/>
          <w:i/>
          <w:iCs/>
        </w:rPr>
        <w:t xml:space="preserve">Агент по приобретению – Участник торгов, уполномоченный Эмитентом на приобретение Биржевых облигаций. </w:t>
      </w:r>
    </w:p>
    <w:p w14:paraId="1CABBA67" w14:textId="77777777" w:rsidR="00BF3501" w:rsidRPr="00523623" w:rsidRDefault="00BF3501" w:rsidP="00BF3501">
      <w:pPr>
        <w:pStyle w:val="Basic"/>
        <w:rPr>
          <w:rStyle w:val="SUBST0"/>
          <w:bCs/>
          <w:iCs/>
        </w:rPr>
      </w:pPr>
      <w:r w:rsidRPr="00DE1144">
        <w:rPr>
          <w:rStyle w:val="SUBST0"/>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DE1144" w:rsidDel="00077A8C">
        <w:rPr>
          <w:rStyle w:val="SUBST0"/>
          <w:bCs/>
          <w:iCs/>
          <w:szCs w:val="22"/>
        </w:rPr>
        <w:t xml:space="preserve"> </w:t>
      </w:r>
      <w:r w:rsidRPr="00DE1144">
        <w:rPr>
          <w:rStyle w:val="SUBST0"/>
          <w:bCs/>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031AC71B" w14:textId="77777777" w:rsidR="00BF3501" w:rsidRPr="00AF2A3C" w:rsidRDefault="00BF3501" w:rsidP="00BF3501">
      <w:pPr>
        <w:pStyle w:val="Basic"/>
        <w:rPr>
          <w:b/>
          <w:bCs/>
          <w:i/>
          <w:iCs/>
        </w:rPr>
      </w:pPr>
      <w:r>
        <w:rPr>
          <w:b/>
          <w:bCs/>
          <w:i/>
          <w:iCs/>
        </w:rPr>
        <w:t>Оплата</w:t>
      </w:r>
      <w:r w:rsidRPr="00AF2A3C">
        <w:rPr>
          <w:b/>
          <w:bCs/>
          <w:i/>
          <w:iCs/>
        </w:rPr>
        <w:t xml:space="preserve"> Биржевых облигаций </w:t>
      </w:r>
      <w:r>
        <w:rPr>
          <w:b/>
          <w:bCs/>
          <w:i/>
          <w:iCs/>
        </w:rPr>
        <w:t xml:space="preserve">при приобретении </w:t>
      </w:r>
      <w:r w:rsidRPr="00AF2A3C">
        <w:rPr>
          <w:b/>
          <w:bCs/>
          <w:i/>
          <w:iCs/>
        </w:rPr>
        <w:t xml:space="preserve">производится денежными средствами в безналичном порядке в </w:t>
      </w:r>
      <w:r w:rsidRPr="0040361C">
        <w:rPr>
          <w:b/>
          <w:bCs/>
          <w:i/>
          <w:iCs/>
          <w:u w:val="single"/>
        </w:rPr>
        <w:t>валюте, установленной Условиями выпуска</w:t>
      </w:r>
      <w:r w:rsidRPr="00AF2A3C">
        <w:rPr>
          <w:b/>
          <w:bCs/>
          <w:i/>
          <w:iCs/>
        </w:rPr>
        <w:t xml:space="preserve">. Возможность выбора владельцами Биржевых облигаций формы погашения Биржевых облигаций не предусмотрена. </w:t>
      </w:r>
    </w:p>
    <w:p w14:paraId="35550770" w14:textId="77777777" w:rsidR="00BF3501" w:rsidRPr="0040361C" w:rsidRDefault="00BF3501" w:rsidP="00BF3501">
      <w:pPr>
        <w:pStyle w:val="Basic"/>
        <w:rPr>
          <w:b/>
          <w:bCs/>
          <w:i/>
          <w:iCs/>
          <w:u w:val="single"/>
        </w:rPr>
      </w:pPr>
      <w:r w:rsidRPr="00AF2A3C">
        <w:rPr>
          <w:b/>
          <w:bCs/>
          <w:i/>
          <w:iCs/>
        </w:rPr>
        <w:t xml:space="preserve">Если Условиями выпуска установлено, что </w:t>
      </w:r>
      <w:r>
        <w:rPr>
          <w:b/>
          <w:bCs/>
          <w:i/>
          <w:iCs/>
        </w:rPr>
        <w:t>оплата</w:t>
      </w:r>
      <w:r w:rsidRPr="00AF2A3C">
        <w:rPr>
          <w:b/>
          <w:bCs/>
          <w:i/>
          <w:iCs/>
        </w:rPr>
        <w:t xml:space="preserve"> Биржевых облигаций </w:t>
      </w:r>
      <w:r>
        <w:rPr>
          <w:b/>
          <w:bCs/>
          <w:i/>
          <w:iCs/>
        </w:rPr>
        <w:t xml:space="preserve">при их приобретении </w:t>
      </w:r>
      <w:r w:rsidRPr="00AF2A3C">
        <w:rPr>
          <w:b/>
          <w:bCs/>
          <w:i/>
          <w:iCs/>
        </w:rPr>
        <w:t xml:space="preserve">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bCs/>
          <w:i/>
          <w:iCs/>
        </w:rPr>
        <w:t>в</w:t>
      </w:r>
      <w:r w:rsidRPr="00AF2A3C">
        <w:rPr>
          <w:b/>
          <w:bCs/>
          <w:i/>
          <w:iCs/>
        </w:rPr>
        <w:t>ладельцам Биржевых облигаций и иным лицам, осуществляющим в соответствии с федеральными законами права по Биржевым облигациям</w:t>
      </w:r>
      <w:r w:rsidRPr="0040361C">
        <w:rPr>
          <w:b/>
          <w:bCs/>
          <w:i/>
          <w:iCs/>
          <w:u w:val="single"/>
        </w:rPr>
        <w:t>, в российских рублях по курсу, который будет установлен в соответствии с Условиями выпуска.</w:t>
      </w:r>
    </w:p>
    <w:p w14:paraId="1A0B291C" w14:textId="77777777" w:rsidR="00BF3501" w:rsidRPr="00AF2A3C" w:rsidRDefault="00BF3501" w:rsidP="00BF3501">
      <w:pPr>
        <w:pStyle w:val="Basic"/>
        <w:rPr>
          <w:b/>
          <w:bCs/>
          <w:i/>
          <w:iCs/>
        </w:rPr>
      </w:pPr>
    </w:p>
    <w:p w14:paraId="3934E459" w14:textId="77777777" w:rsidR="00BF3501" w:rsidRPr="00AF2A3C" w:rsidRDefault="00BF3501" w:rsidP="00BF3501">
      <w:pPr>
        <w:pStyle w:val="Basic"/>
        <w:rPr>
          <w:b/>
          <w:bCs/>
          <w:i/>
          <w:iCs/>
        </w:rPr>
      </w:pPr>
      <w:r w:rsidRPr="00AF2A3C">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D29079E" w14:textId="77777777" w:rsidR="00BF3501" w:rsidRPr="006F16B5" w:rsidRDefault="00BF3501" w:rsidP="00BF3501">
      <w:pPr>
        <w:pStyle w:val="Basic"/>
        <w:rPr>
          <w:b/>
          <w:bCs/>
          <w:i/>
          <w:iCs/>
        </w:rPr>
      </w:pPr>
      <w:r w:rsidRPr="00AF2A3C">
        <w:rPr>
          <w:b/>
          <w:bCs/>
          <w:i/>
          <w:iCs/>
        </w:rPr>
        <w:t xml:space="preserve">В указанном выше случае </w:t>
      </w:r>
      <w:r>
        <w:rPr>
          <w:b/>
          <w:bCs/>
          <w:i/>
          <w:iCs/>
        </w:rPr>
        <w:t>в</w:t>
      </w:r>
      <w:r w:rsidRPr="00AF2A3C">
        <w:rPr>
          <w:b/>
          <w:bCs/>
          <w:i/>
          <w:iCs/>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A1617B4" w14:textId="77777777" w:rsidR="00BF3501" w:rsidRPr="00523623" w:rsidRDefault="00BF3501" w:rsidP="00BF3501">
      <w:pPr>
        <w:pStyle w:val="Basic"/>
        <w:rPr>
          <w:b/>
          <w:bCs/>
          <w:i/>
          <w:iCs/>
        </w:rPr>
      </w:pPr>
    </w:p>
    <w:p w14:paraId="6C985664" w14:textId="77777777" w:rsidR="00BF3501" w:rsidRPr="00AE2785" w:rsidRDefault="00BF3501" w:rsidP="00BF3501">
      <w:pPr>
        <w:adjustRightInd w:val="0"/>
        <w:ind w:firstLine="539"/>
        <w:jc w:val="both"/>
        <w:rPr>
          <w:b/>
          <w:i/>
        </w:rPr>
      </w:pPr>
      <w:r w:rsidRPr="00AE2785">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AE2785">
        <w:rPr>
          <w:b/>
          <w:i/>
        </w:rPr>
        <w:t xml:space="preserve"> указан в пункте 10.3 Программы </w:t>
      </w:r>
      <w:r w:rsidRPr="00523623">
        <w:rPr>
          <w:rStyle w:val="BasicChar"/>
          <w:b/>
          <w:bCs/>
          <w:i/>
          <w:iCs/>
        </w:rPr>
        <w:t xml:space="preserve">и </w:t>
      </w:r>
      <w:r w:rsidRPr="00AE2785">
        <w:rPr>
          <w:b/>
          <w:bCs/>
          <w:i/>
        </w:rPr>
        <w:t>п.8.10.3 Проспекта</w:t>
      </w:r>
      <w:r w:rsidRPr="00AE2785">
        <w:rPr>
          <w:b/>
          <w:i/>
        </w:rPr>
        <w:t>.</w:t>
      </w:r>
    </w:p>
    <w:p w14:paraId="2B3719CA" w14:textId="77777777" w:rsidR="00BF3501" w:rsidRPr="00AE2785" w:rsidRDefault="00BF3501" w:rsidP="00BF3501">
      <w:pPr>
        <w:adjustRightInd w:val="0"/>
        <w:ind w:firstLine="539"/>
        <w:jc w:val="both"/>
        <w:rPr>
          <w:b/>
          <w:i/>
        </w:rPr>
      </w:pPr>
      <w:r w:rsidRPr="00523623">
        <w:rPr>
          <w:rStyle w:val="BasicChar"/>
          <w:b/>
          <w:bCs/>
          <w:i/>
          <w:iCs/>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AE2785">
        <w:rPr>
          <w:b/>
          <w:i/>
        </w:rPr>
        <w:t>.</w:t>
      </w:r>
    </w:p>
    <w:p w14:paraId="7BE51DBD" w14:textId="77777777" w:rsidR="00BF3501" w:rsidRPr="00AE2785" w:rsidRDefault="00BF3501" w:rsidP="00BF3501">
      <w:pPr>
        <w:pStyle w:val="Basic"/>
        <w:contextualSpacing/>
      </w:pPr>
    </w:p>
    <w:p w14:paraId="1FB2E72E" w14:textId="77777777" w:rsidR="00BF3501" w:rsidRPr="00AE2785" w:rsidRDefault="00BF3501" w:rsidP="00BF3501">
      <w:pPr>
        <w:pStyle w:val="30"/>
      </w:pPr>
      <w:bookmarkStart w:id="191" w:name="_Toc506225096"/>
      <w:r>
        <w:t>8.</w:t>
      </w:r>
      <w:r w:rsidRPr="00AE2785">
        <w:t>10.1. Приобретение облигаций по требованию владельцев</w:t>
      </w:r>
      <w:bookmarkEnd w:id="191"/>
    </w:p>
    <w:p w14:paraId="2D5B8B95" w14:textId="77777777" w:rsidR="00BF3501" w:rsidRPr="00EA5AF9" w:rsidRDefault="00BF3501" w:rsidP="00BF3501">
      <w:pPr>
        <w:pStyle w:val="Basic"/>
        <w:rPr>
          <w:b/>
          <w:bCs/>
          <w:i/>
          <w:iCs/>
        </w:rPr>
      </w:pPr>
      <w:r w:rsidRPr="00EA5AF9">
        <w:rPr>
          <w:b/>
          <w:bCs/>
          <w:i/>
          <w:iCs/>
        </w:rPr>
        <w:t xml:space="preserve">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 </w:t>
      </w:r>
    </w:p>
    <w:p w14:paraId="2C068BA0" w14:textId="77777777" w:rsidR="00BF3501" w:rsidRPr="00E804AF" w:rsidRDefault="00BF3501" w:rsidP="00BF3501">
      <w:pPr>
        <w:pStyle w:val="Basic"/>
      </w:pPr>
    </w:p>
    <w:p w14:paraId="12275152" w14:textId="77777777" w:rsidR="00BF3501" w:rsidRDefault="00BF3501" w:rsidP="00BF3501">
      <w:pPr>
        <w:pStyle w:val="Basic"/>
      </w:pPr>
      <w:r>
        <w:t>Порядок и условия приобретения облигаций их эмитентом, в том числе:</w:t>
      </w:r>
    </w:p>
    <w:p w14:paraId="09676240" w14:textId="77777777" w:rsidR="00BF3501" w:rsidRDefault="00BF3501" w:rsidP="00BF3501">
      <w:pPr>
        <w:pStyle w:val="Basic"/>
      </w:pPr>
      <w:r>
        <w:t>порядок принятия уполномоченным органом эмитента решения о приобретении облигаций:</w:t>
      </w:r>
    </w:p>
    <w:p w14:paraId="5E30F236" w14:textId="77777777" w:rsidR="00BF3501" w:rsidRPr="00EA5AF9" w:rsidRDefault="00BF3501" w:rsidP="00BF3501">
      <w:pPr>
        <w:pStyle w:val="Basic"/>
        <w:rPr>
          <w:b/>
          <w:bCs/>
          <w:i/>
          <w:iCs/>
        </w:rPr>
      </w:pPr>
      <w:r w:rsidRPr="00EA5AF9">
        <w:rPr>
          <w:b/>
          <w:bCs/>
          <w:i/>
          <w:iCs/>
        </w:rPr>
        <w:t xml:space="preserve">Принятия отдельного решения уполномоченного органа управления Эмитента о приобретении Биржевых облигаций по требованию их владельцев не требуется. </w:t>
      </w:r>
    </w:p>
    <w:p w14:paraId="16C8EDF7" w14:textId="77777777" w:rsidR="00BF3501" w:rsidRDefault="00BF3501" w:rsidP="00BF3501">
      <w:pPr>
        <w:pStyle w:val="Basic"/>
      </w:pPr>
    </w:p>
    <w:p w14:paraId="355DE93C" w14:textId="77777777" w:rsidR="00BF3501" w:rsidRDefault="00BF3501" w:rsidP="00BF3501">
      <w:pPr>
        <w:pStyle w:val="Basic"/>
      </w:pPr>
      <w: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6EC967BA" w14:textId="77777777" w:rsidR="00BF3501" w:rsidRPr="00EA5AF9" w:rsidRDefault="00BF3501" w:rsidP="00BF3501">
      <w:pPr>
        <w:pStyle w:val="Basic"/>
        <w:rPr>
          <w:b/>
          <w:bCs/>
          <w:i/>
          <w:iCs/>
        </w:rPr>
      </w:pPr>
      <w:r w:rsidRPr="00EA5AF9">
        <w:rPr>
          <w:b/>
          <w:bCs/>
          <w:i/>
          <w:iCs/>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w:t>
      </w:r>
    </w:p>
    <w:p w14:paraId="3F9D4EF8" w14:textId="77777777" w:rsidR="00BF3501" w:rsidRPr="00EA5AF9" w:rsidRDefault="00BF3501" w:rsidP="00BF3501">
      <w:pPr>
        <w:pStyle w:val="Basic"/>
        <w:rPr>
          <w:b/>
          <w:bCs/>
          <w:i/>
          <w:iCs/>
        </w:rPr>
      </w:pPr>
      <w:r w:rsidRPr="00EA5AF9">
        <w:rPr>
          <w:b/>
          <w:bCs/>
          <w:i/>
          <w:iCs/>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 </w:t>
      </w:r>
    </w:p>
    <w:p w14:paraId="10EB5870" w14:textId="77777777" w:rsidR="00BF3501" w:rsidRPr="00EA5AF9" w:rsidRDefault="00BF3501" w:rsidP="00BF3501">
      <w:pPr>
        <w:pStyle w:val="Basic"/>
        <w:rPr>
          <w:b/>
          <w:bCs/>
          <w:i/>
          <w:iCs/>
        </w:rPr>
      </w:pPr>
      <w:r w:rsidRPr="00EA5AF9">
        <w:rPr>
          <w:b/>
          <w:bCs/>
          <w:i/>
          <w:iCs/>
        </w:rPr>
        <w:t xml:space="preserve">Эмитент обязуется приобрести все Биржевые облигации, заявленные к приобретению в установленный срок. </w:t>
      </w:r>
    </w:p>
    <w:p w14:paraId="2FAC7A15" w14:textId="77777777" w:rsidR="00BF3501" w:rsidRDefault="00BF3501" w:rsidP="00BF3501">
      <w:pPr>
        <w:pStyle w:val="Basic"/>
      </w:pPr>
    </w:p>
    <w:p w14:paraId="06D456B7" w14:textId="77777777" w:rsidR="00BF3501" w:rsidRDefault="00BF3501" w:rsidP="00BF3501">
      <w:pPr>
        <w:pStyle w:val="Basic"/>
      </w:pPr>
      <w:r>
        <w:t>порядок реализации лицами, осуществляющими права по ценным бумагам, права требовать от эмитента приобретения облигаций:</w:t>
      </w:r>
    </w:p>
    <w:p w14:paraId="1B0F7137" w14:textId="77777777" w:rsidR="00BF3501" w:rsidRPr="00EA5AF9" w:rsidRDefault="00BF3501" w:rsidP="00BF3501">
      <w:pPr>
        <w:pStyle w:val="Basic"/>
        <w:rPr>
          <w:b/>
          <w:bCs/>
          <w:i/>
          <w:iCs/>
        </w:rPr>
      </w:pPr>
      <w:r w:rsidRPr="00EA5AF9">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3A771071" w14:textId="77777777" w:rsidR="00BF3501" w:rsidRPr="00EA5AF9" w:rsidRDefault="00BF3501" w:rsidP="00BF3501">
      <w:pPr>
        <w:pStyle w:val="Basic"/>
        <w:rPr>
          <w:b/>
          <w:bCs/>
          <w:i/>
          <w:iCs/>
        </w:rPr>
      </w:pPr>
      <w:r w:rsidRPr="00EA5AF9">
        <w:rPr>
          <w:b/>
          <w:bCs/>
          <w:i/>
          <w:iCs/>
        </w:rPr>
        <w:t xml:space="preserve">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(далее - Требование). </w:t>
      </w:r>
    </w:p>
    <w:p w14:paraId="04BE8124" w14:textId="77777777" w:rsidR="00BF3501" w:rsidRDefault="00BF3501" w:rsidP="00BF3501">
      <w:pPr>
        <w:pStyle w:val="Basic"/>
      </w:pPr>
    </w:p>
    <w:p w14:paraId="1B6CFD80" w14:textId="77777777" w:rsidR="00BF3501" w:rsidRDefault="00BF3501" w:rsidP="00BF3501">
      <w:pPr>
        <w:pStyle w:val="Basic"/>
      </w:pPr>
      <w:r>
        <w:t>срок (порядок определения срока) приобретения облигаций их эмитентом:</w:t>
      </w:r>
    </w:p>
    <w:p w14:paraId="3F45CC8D" w14:textId="77777777" w:rsidR="00BF3501" w:rsidRPr="00EA5AF9" w:rsidRDefault="00BF3501" w:rsidP="00BF3501">
      <w:pPr>
        <w:pStyle w:val="Basic"/>
        <w:rPr>
          <w:b/>
          <w:bCs/>
          <w:i/>
          <w:iCs/>
          <w:u w:val="single"/>
        </w:rPr>
      </w:pPr>
      <w:r w:rsidRPr="00EA5AF9">
        <w:rPr>
          <w:b/>
          <w:bCs/>
          <w:i/>
          <w:iCs/>
          <w:u w:val="single"/>
        </w:rPr>
        <w:t xml:space="preserve">Биржевые облигации приобретаются Эмитентом в дату, определяемую в соответствии с Условиями выпуска (далее – «Дата приобретения по требованию владельцев»). </w:t>
      </w:r>
    </w:p>
    <w:p w14:paraId="73C507C6" w14:textId="77777777" w:rsidR="00BF3501" w:rsidRDefault="00BF3501" w:rsidP="00BF3501">
      <w:pPr>
        <w:pStyle w:val="Basic"/>
      </w:pPr>
    </w:p>
    <w:p w14:paraId="68C82CDD" w14:textId="77777777" w:rsidR="00BF3501" w:rsidRDefault="00BF3501" w:rsidP="00BF3501">
      <w:pPr>
        <w:pStyle w:val="Basic"/>
      </w:pPr>
      <w:r>
        <w:t>порядок приобретения облигаций их эмитентом:</w:t>
      </w:r>
    </w:p>
    <w:p w14:paraId="626E16E4" w14:textId="77777777" w:rsidR="00BF3501" w:rsidRPr="00EA5AF9" w:rsidRDefault="00BF3501" w:rsidP="00BF3501">
      <w:pPr>
        <w:pStyle w:val="Basic"/>
        <w:rPr>
          <w:b/>
          <w:bCs/>
          <w:i/>
          <w:iCs/>
        </w:rPr>
      </w:pPr>
      <w:r w:rsidRPr="00EA5AF9">
        <w:rPr>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 </w:t>
      </w:r>
    </w:p>
    <w:p w14:paraId="3471054A" w14:textId="77777777" w:rsidR="00BF3501" w:rsidRPr="00EA5AF9" w:rsidRDefault="00BF3501" w:rsidP="00BF3501">
      <w:pPr>
        <w:pStyle w:val="Basic"/>
        <w:rPr>
          <w:b/>
          <w:bCs/>
          <w:i/>
          <w:iCs/>
        </w:rPr>
      </w:pPr>
      <w:r w:rsidRPr="00EA5AF9">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6EE4C744" w14:textId="77777777" w:rsidR="00BF3501" w:rsidRPr="00EA5AF9" w:rsidRDefault="00BF3501" w:rsidP="00BF3501">
      <w:pPr>
        <w:pStyle w:val="Basic"/>
        <w:rPr>
          <w:b/>
          <w:bCs/>
          <w:i/>
          <w:iCs/>
        </w:rPr>
      </w:pPr>
      <w:r w:rsidRPr="00EA5AF9">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59BD5E4F" w14:textId="77777777" w:rsidR="00BF3501" w:rsidRPr="00EA5AF9" w:rsidRDefault="00BF3501" w:rsidP="00BF3501">
      <w:pPr>
        <w:pStyle w:val="Basic"/>
        <w:rPr>
          <w:b/>
          <w:bCs/>
          <w:i/>
          <w:iCs/>
        </w:rPr>
      </w:pPr>
      <w:r w:rsidRPr="00EA5AF9">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50D7D809" w14:textId="77777777" w:rsidR="00BF3501" w:rsidRPr="00EA5AF9" w:rsidRDefault="00BF3501" w:rsidP="00BF3501">
      <w:pPr>
        <w:pStyle w:val="Basic"/>
        <w:rPr>
          <w:b/>
          <w:bCs/>
          <w:i/>
          <w:iCs/>
        </w:rPr>
      </w:pPr>
      <w:r w:rsidRPr="00EA5AF9">
        <w:rPr>
          <w:b/>
          <w:bCs/>
          <w:i/>
          <w:iCs/>
        </w:rP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 </w:t>
      </w:r>
    </w:p>
    <w:p w14:paraId="0387BB39" w14:textId="77777777" w:rsidR="00BF3501" w:rsidRPr="00EA5AF9" w:rsidRDefault="00BF3501" w:rsidP="00BF3501">
      <w:pPr>
        <w:pStyle w:val="Basic"/>
        <w:rPr>
          <w:b/>
          <w:bCs/>
          <w:i/>
          <w:iCs/>
        </w:rPr>
      </w:pPr>
      <w:r w:rsidRPr="00EA5AF9">
        <w:rPr>
          <w:b/>
          <w:bCs/>
          <w:i/>
          <w:iCs/>
        </w:rPr>
        <w:t xml:space="preserve">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 </w:t>
      </w:r>
    </w:p>
    <w:p w14:paraId="0926270B" w14:textId="77777777" w:rsidR="00BF3501" w:rsidRDefault="00BF3501" w:rsidP="00BF3501">
      <w:pPr>
        <w:pStyle w:val="Basic"/>
      </w:pPr>
      <w:r>
        <w:t>Цена (порядок определения цены) приобретения облигаций их эмитентом:</w:t>
      </w:r>
    </w:p>
    <w:p w14:paraId="17B4805B" w14:textId="77777777" w:rsidR="00BF3501" w:rsidRPr="00EA5AF9" w:rsidRDefault="00BF3501" w:rsidP="00BF3501">
      <w:pPr>
        <w:pStyle w:val="Basic"/>
        <w:rPr>
          <w:b/>
          <w:bCs/>
          <w:i/>
          <w:iCs/>
        </w:rPr>
      </w:pPr>
      <w:r w:rsidRPr="00EA5AF9">
        <w:rPr>
          <w:b/>
          <w:bCs/>
          <w:i/>
          <w:iCs/>
        </w:rPr>
        <w:t xml:space="preserve">Цена приобретения Биржевых облигаций определяется как 100 (Сто) процентов от </w:t>
      </w:r>
      <w:bookmarkStart w:id="192" w:name="OLE_LINK22"/>
      <w:r w:rsidRPr="00EA5AF9">
        <w:rPr>
          <w:b/>
          <w:bCs/>
          <w:i/>
          <w:iCs/>
        </w:rPr>
        <w:t xml:space="preserve">непогашенной части </w:t>
      </w:r>
      <w:bookmarkEnd w:id="192"/>
      <w:r w:rsidRPr="00EA5AF9">
        <w:rPr>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02ACCEBF" w14:textId="77777777" w:rsidR="00BF3501" w:rsidRPr="00E804AF" w:rsidRDefault="00BF3501" w:rsidP="00BF3501">
      <w:pPr>
        <w:pStyle w:val="Basic"/>
      </w:pPr>
    </w:p>
    <w:p w14:paraId="3A8424E4" w14:textId="77777777" w:rsidR="00BF3501" w:rsidRDefault="00BF3501" w:rsidP="00BF3501">
      <w:pPr>
        <w:pStyle w:val="Basic"/>
      </w:pPr>
      <w:r>
        <w:t>Порядок раскрытия эмитентом информации о порядке и условиях приобретения эмитентом</w:t>
      </w:r>
      <w:r w:rsidRPr="00E804AF">
        <w:t xml:space="preserve"> облигаций </w:t>
      </w:r>
      <w:r>
        <w:t>по требованию их владельца (владельцев):</w:t>
      </w:r>
    </w:p>
    <w:p w14:paraId="7A881ECF" w14:textId="77777777" w:rsidR="00BF3501" w:rsidRDefault="00BF3501" w:rsidP="00BF3501">
      <w:pPr>
        <w:pStyle w:val="Basic"/>
      </w:pPr>
    </w:p>
    <w:p w14:paraId="5312F631" w14:textId="77777777" w:rsidR="00BF3501" w:rsidRPr="00EA5AF9" w:rsidRDefault="00BF3501" w:rsidP="00BF3501">
      <w:pPr>
        <w:pStyle w:val="Basic"/>
        <w:rPr>
          <w:b/>
          <w:bCs/>
          <w:i/>
          <w:iCs/>
        </w:rPr>
      </w:pPr>
      <w:r w:rsidRPr="00EA5AF9">
        <w:rPr>
          <w:b/>
          <w:bCs/>
          <w:i/>
          <w:iCs/>
        </w:rPr>
        <w:t xml:space="preserve">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197B8D8B" w14:textId="77777777" w:rsidR="00BF3501" w:rsidRPr="00EA5AF9" w:rsidRDefault="00BF3501" w:rsidP="00BF3501">
      <w:pPr>
        <w:pStyle w:val="Basic"/>
        <w:rPr>
          <w:b/>
          <w:bCs/>
          <w:i/>
          <w:iCs/>
        </w:rPr>
      </w:pPr>
      <w:r w:rsidRPr="00EA5AF9">
        <w:rPr>
          <w:b/>
          <w:bCs/>
          <w:i/>
          <w:iCs/>
        </w:rPr>
        <w:t xml:space="preserve">1. 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33F1DBDF" w14:textId="77777777" w:rsidR="00BF3501" w:rsidRPr="00EA5AF9" w:rsidRDefault="00BF3501" w:rsidP="00BF3501">
      <w:pPr>
        <w:pStyle w:val="Basic"/>
        <w:rPr>
          <w:b/>
          <w:bCs/>
          <w:i/>
          <w:iCs/>
        </w:rPr>
      </w:pPr>
      <w:r w:rsidRPr="00EA5AF9">
        <w:rPr>
          <w:b/>
          <w:bCs/>
          <w:i/>
          <w:iCs/>
        </w:rPr>
        <w:t>2. 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w:t>
      </w:r>
    </w:p>
    <w:p w14:paraId="608CD3B3" w14:textId="77777777" w:rsidR="00BF3501" w:rsidRDefault="00BF3501" w:rsidP="00BF3501">
      <w:pPr>
        <w:pStyle w:val="Basic"/>
      </w:pPr>
      <w: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15A26421" w14:textId="77777777" w:rsidR="00BF3501" w:rsidRPr="00EA5AF9" w:rsidRDefault="00BF3501" w:rsidP="00BF3501">
      <w:pPr>
        <w:pStyle w:val="Basic"/>
        <w:rPr>
          <w:b/>
          <w:bCs/>
          <w:i/>
          <w:iCs/>
        </w:rPr>
      </w:pPr>
      <w:r w:rsidRPr="00EA5AF9">
        <w:rPr>
          <w:b/>
          <w:bCs/>
          <w:i/>
          <w:iCs/>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 </w:t>
      </w:r>
    </w:p>
    <w:p w14:paraId="11E80142" w14:textId="77777777" w:rsidR="00BF3501" w:rsidRPr="00523623" w:rsidRDefault="00BF3501" w:rsidP="00BF3501">
      <w:pPr>
        <w:pStyle w:val="Basic"/>
        <w:rPr>
          <w:b/>
          <w:bCs/>
          <w:i/>
          <w:iCs/>
        </w:rPr>
      </w:pPr>
    </w:p>
    <w:p w14:paraId="0C850E75" w14:textId="77777777" w:rsidR="00BF3501" w:rsidRPr="00AE2785" w:rsidRDefault="00BF3501" w:rsidP="00BF3501">
      <w:pPr>
        <w:pStyle w:val="30"/>
      </w:pPr>
      <w:bookmarkStart w:id="193" w:name="_Toc506225097"/>
      <w:r>
        <w:t>8.</w:t>
      </w:r>
      <w:r w:rsidRPr="00AE2785">
        <w:t>10.2. Приобретение эмитентом облигаций по соглашению с их владельцем (владельцами):</w:t>
      </w:r>
      <w:bookmarkEnd w:id="193"/>
    </w:p>
    <w:p w14:paraId="67884AEF" w14:textId="77777777" w:rsidR="00BF3501" w:rsidRPr="00AE2785" w:rsidRDefault="00BF3501" w:rsidP="00BF3501">
      <w:pPr>
        <w:pStyle w:val="Basic"/>
      </w:pPr>
    </w:p>
    <w:p w14:paraId="72AFA802" w14:textId="77777777" w:rsidR="00BF3501" w:rsidRPr="00180BCC" w:rsidRDefault="00BF3501" w:rsidP="00BF3501">
      <w:pPr>
        <w:adjustRightInd w:val="0"/>
        <w:ind w:firstLine="539"/>
        <w:jc w:val="both"/>
        <w:rPr>
          <w:b/>
          <w:bCs/>
          <w:i/>
          <w:iCs/>
        </w:rPr>
      </w:pPr>
      <w:r w:rsidRPr="00180BCC">
        <w:t>Порядок и условия приобретения Эмитентом облигаций по соглашению с владельцами облигаций</w:t>
      </w:r>
    </w:p>
    <w:p w14:paraId="57CD5839" w14:textId="77777777" w:rsidR="00BF3501" w:rsidRPr="00EA5AF9" w:rsidRDefault="00BF3501" w:rsidP="00BF3501">
      <w:pPr>
        <w:pStyle w:val="Basic"/>
        <w:rPr>
          <w:b/>
          <w:bCs/>
          <w:i/>
          <w:iCs/>
        </w:rPr>
      </w:pPr>
      <w:r w:rsidRPr="00EA5AF9">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14:paraId="7BBE7A84" w14:textId="77777777" w:rsidR="00BF3501" w:rsidRPr="00EA5AF9" w:rsidRDefault="00BF3501" w:rsidP="00BF3501">
      <w:pPr>
        <w:pStyle w:val="Basic"/>
        <w:rPr>
          <w:b/>
          <w:bCs/>
          <w:i/>
          <w:iCs/>
        </w:rPr>
      </w:pPr>
      <w:r w:rsidRPr="00EA5AF9">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14:paraId="556F04CD" w14:textId="77777777" w:rsidR="00BF3501" w:rsidRPr="00EA5AF9" w:rsidRDefault="00BF3501" w:rsidP="00BF3501">
      <w:pPr>
        <w:pStyle w:val="Basic"/>
        <w:rPr>
          <w:b/>
          <w:bCs/>
          <w:i/>
          <w:iCs/>
        </w:rPr>
      </w:pPr>
      <w:r w:rsidRPr="00EA5AF9">
        <w:rPr>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14:paraId="1F180737" w14:textId="77777777" w:rsidR="00BF3501" w:rsidRPr="00EA5AF9" w:rsidRDefault="00BF3501" w:rsidP="00BF3501">
      <w:pPr>
        <w:pStyle w:val="Basic"/>
        <w:rPr>
          <w:b/>
          <w:bCs/>
          <w:i/>
          <w:iCs/>
        </w:rPr>
      </w:pPr>
    </w:p>
    <w:p w14:paraId="77D97B2E" w14:textId="77777777" w:rsidR="00BF3501" w:rsidRPr="00EA5AF9" w:rsidRDefault="00BF3501" w:rsidP="00BF3501">
      <w:pPr>
        <w:pStyle w:val="Basic"/>
        <w:rPr>
          <w:b/>
          <w:bCs/>
          <w:i/>
          <w:iCs/>
        </w:rPr>
      </w:pPr>
      <w:r w:rsidRPr="00EA5AF9">
        <w:rPr>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6D57885F" w14:textId="77777777" w:rsidR="00BF3501" w:rsidRPr="00180BCC" w:rsidRDefault="00BF3501" w:rsidP="00BF3501">
      <w:pPr>
        <w:ind w:firstLine="539"/>
        <w:jc w:val="both"/>
        <w:rPr>
          <w:b/>
          <w:i/>
        </w:rPr>
      </w:pPr>
      <w:r w:rsidRPr="00180BCC">
        <w:rPr>
          <w:b/>
          <w:i/>
        </w:rPr>
        <w:t>Решение о приобретении Биржевых облигаций принимается уполномоченным органом Эмитента с учетом положений Программы.</w:t>
      </w:r>
      <w:r w:rsidRPr="00180BCC">
        <w:t xml:space="preserve"> </w:t>
      </w:r>
      <w:r w:rsidRPr="00180BCC">
        <w:rPr>
          <w:b/>
          <w:i/>
        </w:rPr>
        <w:t>Возможно неоднократное принятие решений о приобретении Биржевых облигаций.</w:t>
      </w:r>
    </w:p>
    <w:p w14:paraId="52179DAC" w14:textId="77777777" w:rsidR="00BF3501" w:rsidRPr="00EA5AF9" w:rsidRDefault="00BF3501" w:rsidP="00BF3501">
      <w:pPr>
        <w:pStyle w:val="Basic"/>
        <w:rPr>
          <w:b/>
          <w:bCs/>
          <w:i/>
          <w:iCs/>
        </w:rPr>
      </w:pPr>
      <w:r w:rsidRPr="00EA5AF9">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6F089E62" w14:textId="77777777" w:rsidR="00BF3501" w:rsidRPr="00EA5AF9" w:rsidRDefault="00BF3501" w:rsidP="00BF3501">
      <w:pPr>
        <w:pStyle w:val="Basic"/>
        <w:rPr>
          <w:b/>
          <w:bCs/>
          <w:i/>
          <w:iCs/>
        </w:rPr>
      </w:pPr>
      <w:r w:rsidRPr="00EA5AF9">
        <w:rPr>
          <w:b/>
          <w:bCs/>
          <w:i/>
          <w:iCs/>
        </w:rPr>
        <w:t>-</w:t>
      </w:r>
      <w:r w:rsidRPr="00EA5AF9">
        <w:rPr>
          <w:b/>
          <w:bCs/>
          <w:i/>
          <w:iCs/>
        </w:rPr>
        <w:tab/>
        <w:t>дату принятия решения о приобретении (выкупе) Биржевых облигаций;</w:t>
      </w:r>
    </w:p>
    <w:p w14:paraId="38B0F9B5" w14:textId="77777777" w:rsidR="00BF3501" w:rsidRPr="00EA5AF9" w:rsidRDefault="00BF3501" w:rsidP="00BF3501">
      <w:pPr>
        <w:pStyle w:val="Basic"/>
        <w:rPr>
          <w:b/>
          <w:bCs/>
          <w:i/>
          <w:iCs/>
        </w:rPr>
      </w:pPr>
      <w:r w:rsidRPr="00EA5AF9">
        <w:rPr>
          <w:b/>
          <w:bCs/>
          <w:i/>
          <w:iCs/>
        </w:rPr>
        <w:t>-</w:t>
      </w:r>
      <w:r w:rsidRPr="00EA5AF9">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78686200" w14:textId="77777777" w:rsidR="00BF3501" w:rsidRPr="00EA5AF9" w:rsidRDefault="00BF3501" w:rsidP="00BF3501">
      <w:pPr>
        <w:pStyle w:val="Basic"/>
        <w:rPr>
          <w:b/>
          <w:bCs/>
          <w:i/>
          <w:iCs/>
        </w:rPr>
      </w:pPr>
      <w:r w:rsidRPr="00EA5AF9">
        <w:rPr>
          <w:b/>
          <w:bCs/>
          <w:i/>
          <w:iCs/>
        </w:rPr>
        <w:t>-</w:t>
      </w:r>
      <w:r w:rsidRPr="00EA5AF9">
        <w:rPr>
          <w:b/>
          <w:bCs/>
          <w:i/>
          <w:iCs/>
        </w:rPr>
        <w:tab/>
        <w:t>количество приобретаемых Биржевых облигаций;</w:t>
      </w:r>
    </w:p>
    <w:p w14:paraId="5784A49E" w14:textId="77777777" w:rsidR="00BF3501" w:rsidRPr="00EA5AF9" w:rsidRDefault="00BF3501" w:rsidP="00BF3501">
      <w:pPr>
        <w:pStyle w:val="Basic"/>
        <w:rPr>
          <w:b/>
          <w:bCs/>
          <w:i/>
          <w:iCs/>
        </w:rPr>
      </w:pPr>
      <w:r w:rsidRPr="00EA5AF9">
        <w:rPr>
          <w:b/>
          <w:bCs/>
          <w:i/>
          <w:iCs/>
        </w:rPr>
        <w:t>-</w:t>
      </w:r>
      <w:r w:rsidRPr="00EA5AF9">
        <w:rPr>
          <w:b/>
          <w:bCs/>
          <w:i/>
          <w:iCs/>
        </w:rPr>
        <w:tab/>
        <w:t>порядок принятия предложения о приобретении лицом, осуществляющим права по Биржевым облигациям и срок, в течение которого такое лицо может направить уведомление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(далее - Уведомление), и который не может быть менее 5 (Пяти) рабочих дней;</w:t>
      </w:r>
    </w:p>
    <w:p w14:paraId="16AC1CBD" w14:textId="77777777" w:rsidR="00BF3501" w:rsidRPr="00EA5AF9" w:rsidRDefault="00BF3501" w:rsidP="00BF3501">
      <w:pPr>
        <w:pStyle w:val="Basic"/>
        <w:rPr>
          <w:b/>
          <w:bCs/>
          <w:i/>
          <w:iCs/>
        </w:rPr>
      </w:pPr>
      <w:r w:rsidRPr="00EA5AF9">
        <w:rPr>
          <w:b/>
          <w:bCs/>
          <w:i/>
          <w:iCs/>
        </w:rPr>
        <w:t>-</w:t>
      </w:r>
      <w:r w:rsidRPr="00EA5AF9">
        <w:rPr>
          <w:b/>
          <w:bCs/>
          <w:i/>
          <w:iCs/>
        </w:rPr>
        <w:tab/>
        <w:t>дату начала приобретения Эмитентом Биржевых облигаций;</w:t>
      </w:r>
    </w:p>
    <w:p w14:paraId="63D7423E" w14:textId="77777777" w:rsidR="00BF3501" w:rsidRPr="00EA5AF9" w:rsidRDefault="00BF3501" w:rsidP="00BF3501">
      <w:pPr>
        <w:pStyle w:val="Basic"/>
        <w:rPr>
          <w:b/>
          <w:bCs/>
          <w:i/>
          <w:iCs/>
        </w:rPr>
      </w:pPr>
      <w:r w:rsidRPr="00EA5AF9">
        <w:rPr>
          <w:b/>
          <w:bCs/>
          <w:i/>
          <w:iCs/>
        </w:rPr>
        <w:t>-</w:t>
      </w:r>
      <w:r w:rsidRPr="00EA5AF9">
        <w:rPr>
          <w:b/>
          <w:bCs/>
          <w:i/>
          <w:iCs/>
        </w:rPr>
        <w:tab/>
        <w:t>дату окончания приобретения Биржевых облигаций;</w:t>
      </w:r>
    </w:p>
    <w:p w14:paraId="54153E95" w14:textId="77777777" w:rsidR="00BF3501" w:rsidRPr="00EA5AF9" w:rsidRDefault="00BF3501" w:rsidP="00BF3501">
      <w:pPr>
        <w:pStyle w:val="Basic"/>
        <w:rPr>
          <w:b/>
          <w:bCs/>
          <w:i/>
          <w:iCs/>
        </w:rPr>
      </w:pPr>
      <w:r w:rsidRPr="00EA5AF9">
        <w:rPr>
          <w:b/>
          <w:bCs/>
          <w:i/>
          <w:iCs/>
        </w:rPr>
        <w:t>-</w:t>
      </w:r>
      <w:r w:rsidRPr="00EA5AF9">
        <w:rPr>
          <w:b/>
          <w:bCs/>
          <w:i/>
          <w:iCs/>
        </w:rPr>
        <w:tab/>
        <w:t>цену приобретения Биржевых облигаций или порядок ее определения;</w:t>
      </w:r>
    </w:p>
    <w:p w14:paraId="4E0EAFD9" w14:textId="77777777" w:rsidR="00BF3501" w:rsidRPr="00EA5AF9" w:rsidRDefault="00BF3501" w:rsidP="00BF3501">
      <w:pPr>
        <w:pStyle w:val="Basic"/>
        <w:rPr>
          <w:b/>
          <w:bCs/>
          <w:i/>
          <w:iCs/>
        </w:rPr>
      </w:pPr>
      <w:r w:rsidRPr="00EA5AF9">
        <w:rPr>
          <w:b/>
          <w:bCs/>
          <w:i/>
          <w:iCs/>
        </w:rPr>
        <w:t>-</w:t>
      </w:r>
      <w:r w:rsidRPr="00EA5AF9">
        <w:rPr>
          <w:b/>
          <w:bCs/>
          <w:i/>
          <w:iCs/>
        </w:rPr>
        <w:tab/>
        <w:t>порядок приобретения Биржевых облигаций;</w:t>
      </w:r>
    </w:p>
    <w:p w14:paraId="247CE9E1" w14:textId="77777777" w:rsidR="00BF3501" w:rsidRPr="00EA5AF9" w:rsidRDefault="00BF3501" w:rsidP="00BF3501">
      <w:pPr>
        <w:pStyle w:val="Basic"/>
        <w:rPr>
          <w:b/>
          <w:bCs/>
          <w:i/>
          <w:iCs/>
        </w:rPr>
      </w:pPr>
      <w:r w:rsidRPr="00EA5AF9">
        <w:rPr>
          <w:b/>
          <w:bCs/>
          <w:i/>
          <w:iCs/>
        </w:rPr>
        <w:t>-</w:t>
      </w:r>
      <w:r w:rsidRPr="00EA5AF9">
        <w:rPr>
          <w:b/>
          <w:bCs/>
          <w:i/>
          <w:iCs/>
        </w:rPr>
        <w:tab/>
        <w:t>форму и срок оплаты;</w:t>
      </w:r>
    </w:p>
    <w:p w14:paraId="6725329B" w14:textId="77777777" w:rsidR="00BF3501" w:rsidRPr="00EA5AF9" w:rsidRDefault="00BF3501" w:rsidP="00BF3501">
      <w:pPr>
        <w:pStyle w:val="Basic"/>
        <w:rPr>
          <w:b/>
          <w:bCs/>
          <w:i/>
          <w:iCs/>
        </w:rPr>
      </w:pPr>
      <w:r w:rsidRPr="00EA5AF9">
        <w:rPr>
          <w:b/>
          <w:bCs/>
          <w:i/>
          <w:iCs/>
        </w:rPr>
        <w:t>-</w:t>
      </w:r>
      <w:r w:rsidRPr="00EA5AF9">
        <w:rPr>
          <w:b/>
          <w:bCs/>
          <w:i/>
          <w:iC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1913444B" w14:textId="77777777" w:rsidR="00BF3501" w:rsidRPr="00180BCC" w:rsidRDefault="00BF3501" w:rsidP="00BF3501">
      <w:pPr>
        <w:pStyle w:val="Basic"/>
        <w:rPr>
          <w:b/>
          <w:bCs/>
          <w:i/>
          <w:iCs/>
        </w:rPr>
      </w:pPr>
      <w:r w:rsidRPr="00180BCC">
        <w:rPr>
          <w:b/>
          <w:bCs/>
          <w:i/>
          <w:iCs/>
        </w:rPr>
        <w:t>В последующем приобретенные Эмитентом Биржевые облигации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132FBEE0" w14:textId="77777777" w:rsidR="00BF3501" w:rsidRPr="00EA5AF9" w:rsidRDefault="00BF3501" w:rsidP="00BF3501">
      <w:pPr>
        <w:pStyle w:val="Basic"/>
        <w:rPr>
          <w:b/>
          <w:bCs/>
          <w:i/>
          <w:iCs/>
        </w:rPr>
      </w:pPr>
      <w:r w:rsidRPr="00EA5AF9">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29BA51BF" w14:textId="77777777" w:rsidR="00BF3501" w:rsidRPr="00F9659B" w:rsidRDefault="00BF3501" w:rsidP="00BF3501">
      <w:pPr>
        <w:jc w:val="both"/>
        <w:rPr>
          <w:b/>
          <w:i/>
        </w:rPr>
      </w:pPr>
    </w:p>
    <w:p w14:paraId="6BDED2F8" w14:textId="77777777" w:rsidR="00BF3501" w:rsidRPr="00180BCC" w:rsidRDefault="00BF3501" w:rsidP="00BF3501">
      <w:pPr>
        <w:adjustRightInd w:val="0"/>
        <w:ind w:firstLine="539"/>
        <w:jc w:val="both"/>
        <w:rPr>
          <w:b/>
          <w:bCs/>
          <w:i/>
          <w:iCs/>
        </w:rPr>
      </w:pPr>
      <w:r w:rsidRPr="00180BCC">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180BCC">
        <w:rPr>
          <w:b/>
          <w:i/>
        </w:rPr>
        <w:t>указан в пункте 10.3 Программы</w:t>
      </w:r>
      <w:r w:rsidRPr="00180BCC">
        <w:rPr>
          <w:b/>
          <w:bCs/>
          <w:i/>
          <w:iCs/>
        </w:rPr>
        <w:t xml:space="preserve"> и </w:t>
      </w:r>
      <w:r w:rsidRPr="00180BCC">
        <w:rPr>
          <w:b/>
          <w:bCs/>
          <w:i/>
        </w:rPr>
        <w:t>п.8.10.3 Проспекта</w:t>
      </w:r>
      <w:r w:rsidRPr="00180BCC">
        <w:rPr>
          <w:b/>
          <w:i/>
        </w:rPr>
        <w:t>.</w:t>
      </w:r>
    </w:p>
    <w:p w14:paraId="5E5051FA" w14:textId="77777777" w:rsidR="00BF3501" w:rsidRPr="00523623" w:rsidRDefault="00BF3501" w:rsidP="00BF3501">
      <w:pPr>
        <w:pStyle w:val="Basic"/>
        <w:rPr>
          <w:b/>
          <w:bCs/>
          <w:i/>
          <w:iCs/>
        </w:rPr>
      </w:pPr>
    </w:p>
    <w:p w14:paraId="4A65D496" w14:textId="77777777" w:rsidR="00BF3501" w:rsidRPr="00523623" w:rsidRDefault="00BF3501" w:rsidP="00BF3501">
      <w:pPr>
        <w:pStyle w:val="30"/>
      </w:pPr>
      <w:bookmarkStart w:id="194" w:name="_Toc506225098"/>
      <w:r>
        <w:t>8.</w:t>
      </w:r>
      <w:r w:rsidRPr="00523623">
        <w:t xml:space="preserve">10.3. </w:t>
      </w:r>
      <w:bookmarkStart w:id="195" w:name="_Toc467591328"/>
      <w:r w:rsidRPr="00523623">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казначейский счет депо Эмитента в НРД, предназначенный для учета прав на выпущенные им ценные бумаги.</w:t>
      </w:r>
      <w:bookmarkEnd w:id="194"/>
    </w:p>
    <w:p w14:paraId="3F99667E" w14:textId="77777777" w:rsidR="00BF3501" w:rsidRPr="00523623" w:rsidRDefault="00BF3501" w:rsidP="00BF3501">
      <w:pPr>
        <w:pStyle w:val="Basic"/>
        <w:rPr>
          <w:b/>
          <w:bCs/>
          <w:i/>
          <w:iCs/>
        </w:rPr>
      </w:pPr>
    </w:p>
    <w:p w14:paraId="7AFDCE1B" w14:textId="77777777" w:rsidR="00BF3501" w:rsidRPr="00823A0F" w:rsidRDefault="00BF3501" w:rsidP="00BF3501">
      <w:pPr>
        <w:ind w:firstLine="539"/>
        <w:jc w:val="both"/>
      </w:pPr>
    </w:p>
    <w:p w14:paraId="75D8D5F2" w14:textId="77777777" w:rsidR="00BF3501" w:rsidRPr="00180BCC" w:rsidRDefault="00BF3501" w:rsidP="00BF3501">
      <w:pPr>
        <w:ind w:firstLine="539"/>
        <w:jc w:val="both"/>
      </w:pPr>
      <w:r w:rsidRPr="00180BCC">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1A9493BC" w14:textId="77777777" w:rsidR="00BF3501" w:rsidRPr="00F640D4" w:rsidRDefault="00BF3501" w:rsidP="00BF3501">
      <w:pPr>
        <w:pStyle w:val="af8"/>
        <w:numPr>
          <w:ilvl w:val="0"/>
          <w:numId w:val="7"/>
        </w:numPr>
        <w:autoSpaceDE w:val="0"/>
        <w:autoSpaceDN w:val="0"/>
        <w:ind w:left="0" w:firstLine="567"/>
        <w:jc w:val="both"/>
        <w:rPr>
          <w:b/>
          <w:bCs/>
          <w:i/>
          <w:iCs/>
        </w:rPr>
      </w:pPr>
      <w:r w:rsidRPr="00F640D4">
        <w:rPr>
          <w:b/>
          <w:bCs/>
          <w:i/>
          <w:iCs/>
        </w:rPr>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w:t>
      </w:r>
      <w:r w:rsidRPr="00F640D4">
        <w:rPr>
          <w:b/>
          <w:bCs/>
          <w:i/>
        </w:rPr>
        <w:t>п.8.10.1 Проспекта</w:t>
      </w:r>
      <w:r w:rsidRPr="00F640D4">
        <w:rPr>
          <w:b/>
          <w:bCs/>
          <w:i/>
          <w:iCs/>
        </w:rPr>
        <w:t>. Принятия отдельного решения о приобретении Биржевых облигаций по требованию их владельца (владельцев) не требуется.</w:t>
      </w:r>
    </w:p>
    <w:p w14:paraId="50F45FA6" w14:textId="77777777" w:rsidR="00BF3501" w:rsidRPr="00F640D4" w:rsidRDefault="00BF3501" w:rsidP="00BF3501">
      <w:pPr>
        <w:pStyle w:val="af8"/>
        <w:numPr>
          <w:ilvl w:val="0"/>
          <w:numId w:val="7"/>
        </w:numPr>
        <w:autoSpaceDE w:val="0"/>
        <w:autoSpaceDN w:val="0"/>
        <w:ind w:left="0" w:firstLine="567"/>
        <w:jc w:val="both"/>
        <w:rPr>
          <w:b/>
          <w:bCs/>
          <w:i/>
          <w:iCs/>
        </w:rPr>
      </w:pPr>
      <w:r w:rsidRPr="00F640D4">
        <w:rPr>
          <w:b/>
          <w:bCs/>
          <w:i/>
          <w:iCs/>
        </w:rPr>
        <w:t>В случае принятия 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w:t>
      </w:r>
    </w:p>
    <w:p w14:paraId="4A0640AA" w14:textId="77777777" w:rsidR="00BF3501" w:rsidRPr="00180BCC" w:rsidRDefault="00BF3501" w:rsidP="00BF3501">
      <w:pPr>
        <w:ind w:firstLine="539"/>
        <w:jc w:val="both"/>
      </w:pPr>
    </w:p>
    <w:p w14:paraId="6CEBA008" w14:textId="77777777" w:rsidR="00BF3501" w:rsidRPr="00180BCC" w:rsidRDefault="00BF3501" w:rsidP="00BF3501">
      <w:pPr>
        <w:ind w:firstLine="539"/>
        <w:jc w:val="both"/>
      </w:pPr>
      <w:r w:rsidRPr="00180BCC">
        <w:t>Порядок раскрытия эмитентом информации об условиях и итогах приобретения облигаций:</w:t>
      </w:r>
    </w:p>
    <w:p w14:paraId="266750CA" w14:textId="77777777" w:rsidR="00BF3501" w:rsidRPr="00180BCC" w:rsidRDefault="00BF3501" w:rsidP="00BF3501">
      <w:pPr>
        <w:pStyle w:val="Basic"/>
        <w:rPr>
          <w:b/>
          <w:bCs/>
          <w:i/>
          <w:iCs/>
        </w:rPr>
      </w:pPr>
      <w:bookmarkStart w:id="196" w:name="OLE_LINK7"/>
      <w:r w:rsidRPr="00180BCC">
        <w:rPr>
          <w:b/>
          <w:bCs/>
          <w:i/>
          <w:iCs/>
        </w:rPr>
        <w:t xml:space="preserve">1. Не позднее чем за 7 (Семь) рабочих дней до начала срока, в течение которого владельцами Биржевых облигаций </w:t>
      </w:r>
      <w:r w:rsidRPr="00512BE5">
        <w:rPr>
          <w:b/>
          <w:bCs/>
          <w:i/>
          <w:iCs/>
        </w:rPr>
        <w:t xml:space="preserve">могут быть заявлены требования о приобретении Эмитентом </w:t>
      </w:r>
      <w:r w:rsidRPr="00180BCC">
        <w:rPr>
          <w:b/>
          <w:bCs/>
          <w:i/>
          <w:iCs/>
        </w:rPr>
        <w:t>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4930EDA" w14:textId="77777777" w:rsidR="00BF3501" w:rsidRPr="00180BCC" w:rsidRDefault="00BF3501" w:rsidP="00BF3501">
      <w:pPr>
        <w:pStyle w:val="Basic"/>
        <w:rPr>
          <w:b/>
          <w:bCs/>
          <w:i/>
          <w:iCs/>
        </w:rPr>
      </w:pPr>
      <w:r w:rsidRPr="00180BCC">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Биржевых облигаций.</w:t>
      </w:r>
    </w:p>
    <w:bookmarkEnd w:id="196"/>
    <w:p w14:paraId="38F604DD" w14:textId="388083A4" w:rsidR="00BF3501" w:rsidRPr="00180BCC" w:rsidRDefault="00BF3501" w:rsidP="00BF3501">
      <w:pPr>
        <w:adjustRightInd w:val="0"/>
        <w:ind w:firstLine="539"/>
        <w:jc w:val="both"/>
        <w:rPr>
          <w:b/>
          <w:bCs/>
          <w:i/>
          <w:iCs/>
        </w:rPr>
      </w:pPr>
      <w:r w:rsidRPr="00180BCC">
        <w:rPr>
          <w:b/>
          <w:bCs/>
          <w:i/>
          <w:iCs/>
        </w:rPr>
        <w:t xml:space="preserve">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51255831" w14:textId="77777777" w:rsidR="00BF3501" w:rsidRPr="00180BCC" w:rsidRDefault="00BF3501" w:rsidP="00BF3501">
      <w:pPr>
        <w:pStyle w:val="Basic"/>
        <w:rPr>
          <w:b/>
          <w:bCs/>
          <w:i/>
          <w:iCs/>
        </w:rPr>
      </w:pPr>
      <w:r w:rsidRPr="00180BCC">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14:paraId="20B53BB3" w14:textId="77777777" w:rsidR="00BF3501" w:rsidRPr="00180BCC" w:rsidRDefault="00BF3501" w:rsidP="00BF3501">
      <w:pPr>
        <w:pStyle w:val="Basic"/>
        <w:rPr>
          <w:b/>
          <w:bCs/>
          <w:i/>
          <w:iCs/>
        </w:rPr>
      </w:pPr>
      <w:r w:rsidRPr="00180BCC">
        <w:rPr>
          <w:b/>
          <w:bCs/>
          <w:i/>
          <w:iCs/>
        </w:rPr>
        <w:t xml:space="preserve">4.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197" w:name="OLE_LINK6"/>
      <w:bookmarkStart w:id="198" w:name="OLE_LINK5"/>
      <w:r w:rsidRPr="00180BCC">
        <w:rPr>
          <w:b/>
          <w:bCs/>
          <w:i/>
          <w:iCs/>
        </w:rPr>
        <w:t>раскрывается в порядке и сроки, указанные в п. 11 Программы и п.8.11 Проспекта.</w:t>
      </w:r>
      <w:bookmarkEnd w:id="197"/>
      <w:bookmarkEnd w:id="198"/>
    </w:p>
    <w:p w14:paraId="63C00B15" w14:textId="77777777" w:rsidR="00BF3501" w:rsidRPr="00523623" w:rsidRDefault="00BF3501" w:rsidP="00BF3501">
      <w:pPr>
        <w:pStyle w:val="Basic"/>
        <w:rPr>
          <w:b/>
          <w:bCs/>
          <w:i/>
          <w:iCs/>
        </w:rPr>
      </w:pPr>
      <w:r w:rsidRPr="00523623">
        <w:rPr>
          <w:b/>
          <w:bCs/>
          <w:i/>
          <w:iCs/>
        </w:rPr>
        <w:t>5. Приобретение Эмитентом Биржевых облигаций может осуществляться через Организатора торговли, указанного в п. 8.3 Программы и п.8.3 Проспекта, в соответствии с нормативными документами, регулирующими деятельность Организатора торговли.</w:t>
      </w:r>
    </w:p>
    <w:p w14:paraId="5976024A" w14:textId="77777777" w:rsidR="00BF3501" w:rsidRDefault="00BF3501" w:rsidP="00BF3501">
      <w:pPr>
        <w:pStyle w:val="Basic"/>
        <w:rPr>
          <w:b/>
          <w:bCs/>
          <w:i/>
          <w:iCs/>
        </w:rPr>
      </w:pPr>
    </w:p>
    <w:p w14:paraId="1F42ACAC" w14:textId="77777777" w:rsidR="00BF3501" w:rsidRPr="00523623" w:rsidRDefault="00BF3501" w:rsidP="00BF3501">
      <w:pPr>
        <w:pStyle w:val="Basic"/>
        <w:rPr>
          <w:b/>
          <w:bCs/>
          <w:i/>
          <w:iCs/>
        </w:rPr>
      </w:pPr>
      <w:r w:rsidRPr="00523623">
        <w:rPr>
          <w:b/>
          <w:bCs/>
          <w:i/>
          <w:iCs/>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5BE70984" w14:textId="77777777" w:rsidR="00BF3501" w:rsidRDefault="00BF3501" w:rsidP="00BF3501">
      <w:pPr>
        <w:pStyle w:val="Basic"/>
        <w:rPr>
          <w:b/>
          <w:bCs/>
          <w:i/>
          <w:iCs/>
        </w:rPr>
      </w:pPr>
      <w:r w:rsidRPr="00523623">
        <w:rPr>
          <w:b/>
          <w:bCs/>
          <w:i/>
          <w:iCs/>
        </w:rPr>
        <w:t>1). Для заключения договора (сделки) о приобретении Биржевых облигаций Эмитентом, Владелец Биржевых облигаций направляет</w:t>
      </w:r>
      <w:r>
        <w:rPr>
          <w:b/>
          <w:bCs/>
          <w:i/>
          <w:iCs/>
        </w:rPr>
        <w:t>:</w:t>
      </w:r>
    </w:p>
    <w:p w14:paraId="4964EE49" w14:textId="77777777" w:rsidR="00BF3501" w:rsidRDefault="00BF3501" w:rsidP="00BF3501">
      <w:pPr>
        <w:pStyle w:val="Basic"/>
        <w:rPr>
          <w:b/>
          <w:bCs/>
          <w:i/>
          <w:iCs/>
        </w:rPr>
      </w:pPr>
      <w:r>
        <w:rPr>
          <w:b/>
          <w:bCs/>
          <w:i/>
          <w:iCs/>
        </w:rPr>
        <w:t>-</w:t>
      </w:r>
      <w:r w:rsidRPr="00523623">
        <w:rPr>
          <w:b/>
          <w:bCs/>
          <w:i/>
          <w:iCs/>
        </w:rPr>
        <w:t xml:space="preserve"> Уведомление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w:t>
      </w:r>
    </w:p>
    <w:p w14:paraId="40163E7C" w14:textId="77777777" w:rsidR="00BF3501" w:rsidRPr="00523623" w:rsidRDefault="00BF3501" w:rsidP="00BF3501">
      <w:pPr>
        <w:pStyle w:val="Basic"/>
        <w:rPr>
          <w:b/>
          <w:bCs/>
          <w:i/>
          <w:iCs/>
        </w:rPr>
      </w:pPr>
      <w:r>
        <w:rPr>
          <w:b/>
          <w:bCs/>
          <w:i/>
          <w:iCs/>
        </w:rPr>
        <w:t xml:space="preserve">- Требование </w:t>
      </w:r>
      <w:r w:rsidRPr="00523623">
        <w:rPr>
          <w:b/>
          <w:bCs/>
          <w:i/>
          <w:iCs/>
        </w:rPr>
        <w:t>в порядке и на условиях, предусмотренных в п. 10</w:t>
      </w:r>
      <w:r>
        <w:rPr>
          <w:b/>
          <w:bCs/>
          <w:i/>
          <w:iCs/>
        </w:rPr>
        <w:t>.1</w:t>
      </w:r>
      <w:r w:rsidRPr="00523623">
        <w:rPr>
          <w:b/>
          <w:bCs/>
          <w:i/>
          <w:iCs/>
        </w:rPr>
        <w:t xml:space="preserve"> Программы и п.8.10</w:t>
      </w:r>
      <w:r>
        <w:rPr>
          <w:b/>
          <w:bCs/>
          <w:i/>
          <w:iCs/>
        </w:rPr>
        <w:t>.1</w:t>
      </w:r>
      <w:r w:rsidRPr="00523623">
        <w:rPr>
          <w:b/>
          <w:bCs/>
          <w:i/>
          <w:iCs/>
        </w:rPr>
        <w:t xml:space="preserve"> Проспекта, в случае приобретения Биржевых облигаций по требованию их владельцев.</w:t>
      </w:r>
    </w:p>
    <w:p w14:paraId="3067FE54" w14:textId="77777777" w:rsidR="00BF3501" w:rsidRPr="00523623" w:rsidRDefault="00BF3501" w:rsidP="00BF3501">
      <w:pPr>
        <w:pStyle w:val="Basic"/>
        <w:rPr>
          <w:b/>
          <w:bCs/>
          <w:i/>
          <w:iCs/>
        </w:rPr>
      </w:pPr>
      <w:r w:rsidRPr="00523623">
        <w:rPr>
          <w:b/>
          <w:bCs/>
          <w:i/>
          <w:iCs/>
        </w:rPr>
        <w:t>Дополнительно</w:t>
      </w:r>
      <w:r w:rsidRPr="006C12C5">
        <w:rPr>
          <w:b/>
          <w:bCs/>
          <w:i/>
          <w:iCs/>
        </w:rPr>
        <w:t xml:space="preserve"> </w:t>
      </w:r>
      <w:r>
        <w:rPr>
          <w:b/>
          <w:bCs/>
          <w:i/>
          <w:iCs/>
        </w:rPr>
        <w:t>к Уведомлению</w:t>
      </w:r>
      <w:r w:rsidRPr="006C12C5">
        <w:rPr>
          <w:b/>
          <w:bCs/>
          <w:i/>
          <w:iCs/>
        </w:rPr>
        <w:t>/</w:t>
      </w:r>
      <w:r>
        <w:rPr>
          <w:b/>
          <w:bCs/>
          <w:i/>
          <w:iCs/>
        </w:rPr>
        <w:t>Требованию</w:t>
      </w:r>
      <w:r w:rsidRPr="00523623">
        <w:rPr>
          <w:b/>
          <w:bCs/>
          <w:i/>
          <w:iCs/>
        </w:rPr>
        <w:t xml:space="preserve">, Владелец Биржевых облигаций направляет Эмитенту и/или Агенту по приобретению следующие данные: </w:t>
      </w:r>
    </w:p>
    <w:p w14:paraId="2094A9D8" w14:textId="77777777" w:rsidR="00BF3501" w:rsidRPr="00523623" w:rsidRDefault="00BF3501" w:rsidP="00BF3501">
      <w:pPr>
        <w:pStyle w:val="Basic"/>
        <w:rPr>
          <w:b/>
          <w:bCs/>
          <w:i/>
          <w:iCs/>
        </w:rPr>
      </w:pPr>
      <w:r w:rsidRPr="00523623">
        <w:rPr>
          <w:b/>
          <w:bCs/>
          <w:i/>
          <w:iCs/>
        </w:rPr>
        <w:t>- полное и сокращенное фирменное наименование Владельца Биржевых облигаций /лица, направившего Уведомление;</w:t>
      </w:r>
    </w:p>
    <w:p w14:paraId="02448855" w14:textId="77777777" w:rsidR="00BF3501" w:rsidRPr="00523623" w:rsidRDefault="00BF3501" w:rsidP="00BF3501">
      <w:pPr>
        <w:pStyle w:val="Basic"/>
        <w:rPr>
          <w:b/>
          <w:bCs/>
          <w:i/>
          <w:iCs/>
        </w:rPr>
      </w:pPr>
      <w:r w:rsidRPr="00523623">
        <w:rPr>
          <w:b/>
          <w:bCs/>
          <w:i/>
          <w:iCs/>
        </w:rPr>
        <w:t>- место нахождения и почтовый адрес лица, направившего Уведомление;</w:t>
      </w:r>
    </w:p>
    <w:p w14:paraId="1A2ED596" w14:textId="77777777" w:rsidR="00BF3501" w:rsidRPr="00523623" w:rsidRDefault="00BF3501" w:rsidP="00BF3501">
      <w:pPr>
        <w:pStyle w:val="Basic"/>
        <w:rPr>
          <w:b/>
          <w:bCs/>
          <w:i/>
          <w:iCs/>
        </w:rPr>
      </w:pPr>
      <w:r w:rsidRPr="00523623">
        <w:rPr>
          <w:b/>
          <w:bCs/>
          <w:i/>
          <w:iCs/>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14:paraId="11C49185" w14:textId="77777777" w:rsidR="00BF3501" w:rsidRPr="00523623" w:rsidRDefault="00BF3501" w:rsidP="00BF3501">
      <w:pPr>
        <w:pStyle w:val="Basic"/>
        <w:rPr>
          <w:b/>
          <w:bCs/>
          <w:i/>
          <w:iCs/>
        </w:rPr>
      </w:pPr>
      <w:r w:rsidRPr="00523623">
        <w:rPr>
          <w:b/>
          <w:bCs/>
          <w:i/>
          <w:iCs/>
        </w:rPr>
        <w:t>- идентификационный номер налогоплательщика (ИНН) лица, уполномоченного получать суммы денежных средств;</w:t>
      </w:r>
    </w:p>
    <w:p w14:paraId="3D0F645F" w14:textId="77777777" w:rsidR="00BF3501" w:rsidRPr="00523623" w:rsidRDefault="00BF3501" w:rsidP="00BF3501">
      <w:pPr>
        <w:pStyle w:val="Basic"/>
        <w:rPr>
          <w:b/>
          <w:bCs/>
          <w:i/>
          <w:iCs/>
        </w:rPr>
      </w:pPr>
      <w:r w:rsidRPr="00523623">
        <w:rPr>
          <w:b/>
          <w:bCs/>
          <w:i/>
          <w:iCs/>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128A6E2D" w14:textId="77777777" w:rsidR="00BF3501" w:rsidRPr="00523623" w:rsidRDefault="00BF3501" w:rsidP="00BF3501">
      <w:pPr>
        <w:pStyle w:val="Basic"/>
        <w:rPr>
          <w:b/>
          <w:bCs/>
          <w:i/>
          <w:iCs/>
        </w:rPr>
      </w:pPr>
      <w:r w:rsidRPr="00523623">
        <w:rPr>
          <w:b/>
          <w:bCs/>
          <w:i/>
          <w:iCs/>
        </w:rPr>
        <w:t>- код причины постановки на учет (КПП) лица, уполномоченного получать суммы денежных средств;</w:t>
      </w:r>
    </w:p>
    <w:p w14:paraId="63B169C5" w14:textId="77777777" w:rsidR="00BF3501" w:rsidRPr="00523623" w:rsidRDefault="00BF3501" w:rsidP="00BF3501">
      <w:pPr>
        <w:pStyle w:val="Basic"/>
        <w:rPr>
          <w:b/>
          <w:bCs/>
          <w:i/>
          <w:iCs/>
        </w:rPr>
      </w:pPr>
      <w:r w:rsidRPr="00523623">
        <w:rPr>
          <w:b/>
          <w:bCs/>
          <w:i/>
          <w:iCs/>
        </w:rPr>
        <w:t>- код ОКПО;</w:t>
      </w:r>
    </w:p>
    <w:p w14:paraId="283397F7" w14:textId="77777777" w:rsidR="00BF3501" w:rsidRPr="00523623" w:rsidRDefault="00BF3501" w:rsidP="00BF3501">
      <w:pPr>
        <w:pStyle w:val="Basic"/>
        <w:rPr>
          <w:b/>
          <w:bCs/>
          <w:i/>
          <w:iCs/>
        </w:rPr>
      </w:pPr>
      <w:r w:rsidRPr="00523623">
        <w:rPr>
          <w:b/>
          <w:bCs/>
          <w:i/>
          <w:iCs/>
        </w:rPr>
        <w:t>- код ОКВЭД;</w:t>
      </w:r>
    </w:p>
    <w:p w14:paraId="5E5999B3" w14:textId="77777777" w:rsidR="00BF3501" w:rsidRPr="00523623" w:rsidRDefault="00BF3501" w:rsidP="00BF3501">
      <w:pPr>
        <w:pStyle w:val="Basic"/>
        <w:rPr>
          <w:b/>
          <w:bCs/>
          <w:i/>
          <w:iCs/>
        </w:rPr>
      </w:pPr>
      <w:r w:rsidRPr="00523623">
        <w:rPr>
          <w:b/>
          <w:bCs/>
          <w:i/>
          <w:iCs/>
        </w:rPr>
        <w:t>- БИК (для кредитных организаций);</w:t>
      </w:r>
    </w:p>
    <w:p w14:paraId="2E6A3FFF" w14:textId="77777777" w:rsidR="00BF3501" w:rsidRPr="00523623" w:rsidRDefault="00BF3501" w:rsidP="00BF3501">
      <w:pPr>
        <w:pStyle w:val="Basic"/>
        <w:rPr>
          <w:b/>
          <w:bCs/>
          <w:i/>
          <w:iCs/>
        </w:rPr>
      </w:pPr>
      <w:r w:rsidRPr="00523623">
        <w:rPr>
          <w:b/>
          <w:bCs/>
          <w:i/>
          <w:iCs/>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14:paraId="3D25D68E" w14:textId="77777777" w:rsidR="00BF3501" w:rsidRPr="00523623" w:rsidRDefault="00BF3501" w:rsidP="00BF3501">
      <w:pPr>
        <w:pStyle w:val="Basic"/>
        <w:rPr>
          <w:b/>
          <w:bCs/>
          <w:i/>
          <w:iCs/>
        </w:rPr>
      </w:pPr>
      <w:r w:rsidRPr="00523623">
        <w:rPr>
          <w:b/>
          <w:bCs/>
          <w:i/>
          <w:iCs/>
        </w:rPr>
        <w:t> </w:t>
      </w:r>
    </w:p>
    <w:p w14:paraId="6FA4D2E9" w14:textId="77777777" w:rsidR="00BF3501" w:rsidRPr="00523623" w:rsidRDefault="00BF3501" w:rsidP="00BF3501">
      <w:pPr>
        <w:pStyle w:val="Basic"/>
        <w:rPr>
          <w:b/>
          <w:bCs/>
          <w:i/>
          <w:iCs/>
        </w:rPr>
      </w:pPr>
    </w:p>
    <w:p w14:paraId="213C1FDE" w14:textId="77777777" w:rsidR="00BF3501" w:rsidRPr="00523623" w:rsidRDefault="00BF3501" w:rsidP="00BF3501">
      <w:pPr>
        <w:pStyle w:val="Basic"/>
        <w:rPr>
          <w:b/>
          <w:bCs/>
          <w:i/>
          <w:iCs/>
        </w:rPr>
      </w:pPr>
      <w:r w:rsidRPr="00180BCC">
        <w:rPr>
          <w:b/>
          <w:i/>
          <w:szCs w:val="22"/>
        </w:rPr>
        <w:t xml:space="preserve">Эмитент не несет обязательств по приобретению Биржевых облигаций по отношению к владельцам Биржевых облигаций, не представившим в </w:t>
      </w:r>
      <w:r>
        <w:rPr>
          <w:b/>
          <w:bCs/>
          <w:i/>
          <w:iCs/>
        </w:rPr>
        <w:t>установленный</w:t>
      </w:r>
      <w:r w:rsidRPr="00523623">
        <w:rPr>
          <w:b/>
          <w:bCs/>
          <w:i/>
          <w:iCs/>
        </w:rPr>
        <w:t xml:space="preserve"> срок свои Уведомления</w:t>
      </w:r>
      <w:r>
        <w:rPr>
          <w:b/>
          <w:bCs/>
          <w:i/>
          <w:iCs/>
        </w:rPr>
        <w:t>/Требования</w:t>
      </w:r>
      <w:r w:rsidRPr="00523623">
        <w:rPr>
          <w:b/>
          <w:bCs/>
          <w:i/>
          <w:iCs/>
        </w:rPr>
        <w:t xml:space="preserve"> (с учетом дополнительных сведений, указанных выше в настоящем пункте), либо представившим Уведомления</w:t>
      </w:r>
      <w:r>
        <w:rPr>
          <w:b/>
          <w:bCs/>
          <w:i/>
          <w:iCs/>
        </w:rPr>
        <w:t>/Требования</w:t>
      </w:r>
      <w:r w:rsidRPr="00523623">
        <w:rPr>
          <w:b/>
          <w:bCs/>
          <w:i/>
          <w:iCs/>
        </w:rPr>
        <w:t xml:space="preserve"> (с учетом дополнительных сведений, указанных выше в настоящем пункте), не соответствующее изложенным требованиям. </w:t>
      </w:r>
    </w:p>
    <w:p w14:paraId="1A9F5ECB" w14:textId="77777777" w:rsidR="00BF3501" w:rsidRPr="00523623" w:rsidRDefault="00BF3501" w:rsidP="00BF3501">
      <w:pPr>
        <w:pStyle w:val="Basic"/>
        <w:rPr>
          <w:b/>
          <w:bCs/>
          <w:i/>
          <w:iCs/>
        </w:rPr>
      </w:pPr>
    </w:p>
    <w:p w14:paraId="6F044EBC" w14:textId="77777777" w:rsidR="00BF3501" w:rsidRPr="00523623" w:rsidRDefault="00BF3501" w:rsidP="00BF3501">
      <w:pPr>
        <w:pStyle w:val="Basic"/>
        <w:rPr>
          <w:b/>
          <w:bCs/>
          <w:i/>
          <w:iCs/>
        </w:rPr>
      </w:pPr>
      <w:r w:rsidRPr="00523623">
        <w:rPr>
          <w:b/>
          <w:bCs/>
          <w:i/>
          <w:iCs/>
        </w:rPr>
        <w:t xml:space="preserve">2). Биржевые облигации приобретаются по установленной </w:t>
      </w:r>
      <w:r>
        <w:rPr>
          <w:b/>
          <w:bCs/>
          <w:i/>
          <w:iCs/>
        </w:rPr>
        <w:t xml:space="preserve">в соответствии с п.10.1 и 10.2 Программы и п.8.10.1 и 8.10.2 Проспекта </w:t>
      </w:r>
      <w:r w:rsidRPr="00523623">
        <w:rPr>
          <w:b/>
          <w:bCs/>
          <w:i/>
          <w:iCs/>
        </w:rPr>
        <w:t xml:space="preserve">цене приобретения в установленную </w:t>
      </w:r>
      <w:r w:rsidRPr="00E5533B">
        <w:rPr>
          <w:b/>
          <w:bCs/>
          <w:i/>
          <w:iCs/>
        </w:rPr>
        <w:t>в соответствии с п.10</w:t>
      </w:r>
      <w:r>
        <w:rPr>
          <w:b/>
          <w:bCs/>
          <w:i/>
          <w:iCs/>
        </w:rPr>
        <w:t>.1 и 10.2</w:t>
      </w:r>
      <w:r w:rsidRPr="00E5533B">
        <w:rPr>
          <w:b/>
          <w:bCs/>
          <w:i/>
          <w:iCs/>
        </w:rPr>
        <w:t xml:space="preserve"> </w:t>
      </w:r>
      <w:r>
        <w:rPr>
          <w:b/>
          <w:bCs/>
          <w:i/>
          <w:iCs/>
        </w:rPr>
        <w:t>П</w:t>
      </w:r>
      <w:r w:rsidRPr="00E5533B">
        <w:rPr>
          <w:b/>
          <w:bCs/>
          <w:i/>
          <w:iCs/>
        </w:rPr>
        <w:t>рограммы и п.8.10</w:t>
      </w:r>
      <w:r>
        <w:rPr>
          <w:b/>
          <w:bCs/>
          <w:i/>
          <w:iCs/>
        </w:rPr>
        <w:t>.1 и 8.10.2</w:t>
      </w:r>
      <w:r w:rsidRPr="00E5533B">
        <w:rPr>
          <w:b/>
          <w:bCs/>
          <w:i/>
          <w:iCs/>
        </w:rPr>
        <w:t xml:space="preserve"> Проспекта </w:t>
      </w:r>
      <w:r w:rsidRPr="00523623">
        <w:rPr>
          <w:b/>
          <w:bCs/>
          <w:i/>
          <w:iCs/>
        </w:rPr>
        <w:t>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134D7CF5" w14:textId="77777777" w:rsidR="00BF3501" w:rsidRPr="00523623" w:rsidRDefault="00BF3501" w:rsidP="00BF3501">
      <w:pPr>
        <w:pStyle w:val="Basic"/>
        <w:rPr>
          <w:b/>
          <w:bCs/>
          <w:i/>
          <w:iCs/>
        </w:rPr>
      </w:pPr>
      <w:r w:rsidRPr="00523623">
        <w:rPr>
          <w:b/>
          <w:bCs/>
          <w:i/>
          <w:iCs/>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1EBF83D2" w14:textId="77777777" w:rsidR="00BF3501" w:rsidRPr="00523623" w:rsidRDefault="00BF3501" w:rsidP="00BF3501">
      <w:pPr>
        <w:pStyle w:val="Basic"/>
        <w:rPr>
          <w:b/>
          <w:bCs/>
          <w:i/>
          <w:iCs/>
        </w:rPr>
      </w:pPr>
      <w:r w:rsidRPr="00523623">
        <w:rPr>
          <w:b/>
          <w:bCs/>
          <w:i/>
          <w:iCs/>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Pr>
          <w:b/>
          <w:bCs/>
          <w:i/>
          <w:iCs/>
        </w:rPr>
        <w:t>/Требования</w:t>
      </w:r>
      <w:r w:rsidRPr="00523623">
        <w:rPr>
          <w:b/>
          <w:bCs/>
          <w:i/>
          <w:iCs/>
        </w:rPr>
        <w:t xml:space="preserve"> (с учетом дополнительных сведений, указанных в подпункте 1</w:t>
      </w:r>
      <w:r>
        <w:rPr>
          <w:b/>
          <w:bCs/>
          <w:i/>
          <w:iCs/>
        </w:rPr>
        <w:t>)</w:t>
      </w:r>
      <w:r w:rsidRPr="00523623">
        <w:rPr>
          <w:b/>
          <w:bCs/>
          <w:i/>
          <w:iCs/>
        </w:rPr>
        <w:t>. настоящего пункта), и не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r>
        <w:rPr>
          <w:b/>
          <w:bCs/>
          <w:i/>
          <w:iCs/>
        </w:rPr>
        <w:t>/Требовании</w:t>
      </w:r>
      <w:r w:rsidRPr="00523623">
        <w:rPr>
          <w:b/>
          <w:bCs/>
          <w:i/>
          <w:iCs/>
        </w:rPr>
        <w:t xml:space="preserve">. </w:t>
      </w:r>
    </w:p>
    <w:p w14:paraId="3430C756" w14:textId="77777777" w:rsidR="00BF3501" w:rsidRPr="00523623" w:rsidRDefault="00BF3501" w:rsidP="00BF3501">
      <w:pPr>
        <w:pStyle w:val="Basic"/>
        <w:rPr>
          <w:b/>
          <w:bCs/>
          <w:i/>
          <w:iCs/>
        </w:rPr>
      </w:pPr>
      <w:r w:rsidRPr="00523623">
        <w:rPr>
          <w:b/>
          <w:bCs/>
          <w:i/>
          <w:iCs/>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Pr>
          <w:b/>
          <w:bCs/>
          <w:i/>
          <w:iCs/>
        </w:rPr>
        <w:t>/Требования</w:t>
      </w:r>
      <w:r w:rsidRPr="00523623">
        <w:rPr>
          <w:b/>
          <w:bCs/>
          <w:i/>
          <w:iCs/>
        </w:rPr>
        <w:t xml:space="preserve">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r>
        <w:rPr>
          <w:b/>
          <w:bCs/>
          <w:i/>
          <w:iCs/>
        </w:rPr>
        <w:t>/Требовании</w:t>
      </w:r>
      <w:r w:rsidRPr="00523623">
        <w:rPr>
          <w:b/>
          <w:bCs/>
          <w:i/>
          <w:iCs/>
        </w:rPr>
        <w:t xml:space="preserve"> (с учетом дополнительных сведений, указанных в подпункте 1). настоящего пункта).</w:t>
      </w:r>
    </w:p>
    <w:p w14:paraId="4E5C02FC" w14:textId="77777777" w:rsidR="00BF3501" w:rsidRPr="00523623" w:rsidRDefault="00BF3501" w:rsidP="00BF3501">
      <w:pPr>
        <w:pStyle w:val="Basic"/>
        <w:rPr>
          <w:b/>
          <w:bCs/>
          <w:i/>
          <w:iCs/>
        </w:rPr>
      </w:pPr>
      <w:r w:rsidRPr="00523623">
        <w:rPr>
          <w:b/>
          <w:bCs/>
          <w:i/>
          <w:iCs/>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Pr>
          <w:b/>
          <w:bCs/>
          <w:i/>
          <w:iCs/>
        </w:rPr>
        <w:t>/Требования</w:t>
      </w:r>
      <w:r w:rsidRPr="00523623">
        <w:rPr>
          <w:b/>
          <w:bCs/>
          <w:i/>
          <w:iCs/>
        </w:rPr>
        <w:t xml:space="preserve">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14:paraId="3AEB6818" w14:textId="77777777" w:rsidR="00BF3501" w:rsidRPr="00523623" w:rsidRDefault="00BF3501" w:rsidP="00BF3501">
      <w:pPr>
        <w:pStyle w:val="Basic"/>
        <w:rPr>
          <w:b/>
          <w:bCs/>
          <w:i/>
          <w:iCs/>
        </w:rPr>
      </w:pPr>
    </w:p>
    <w:p w14:paraId="740545CB" w14:textId="77777777" w:rsidR="00BF3501" w:rsidRPr="00523623" w:rsidRDefault="00BF3501" w:rsidP="00BF3501">
      <w:pPr>
        <w:pStyle w:val="Basic"/>
        <w:rPr>
          <w:b/>
          <w:bCs/>
          <w:i/>
          <w:iCs/>
        </w:rPr>
      </w:pPr>
      <w:r w:rsidRPr="00523623">
        <w:rPr>
          <w:b/>
          <w:bCs/>
          <w:i/>
          <w:iCs/>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09537E3A" w14:textId="77777777" w:rsidR="00BF3501" w:rsidRPr="00523623" w:rsidRDefault="00BF3501" w:rsidP="00BF3501">
      <w:pPr>
        <w:pStyle w:val="Basic"/>
        <w:rPr>
          <w:b/>
          <w:bCs/>
          <w:i/>
          <w:iCs/>
        </w:rPr>
      </w:pPr>
    </w:p>
    <w:p w14:paraId="631E25C0" w14:textId="77777777" w:rsidR="00BF3501" w:rsidRDefault="00BF3501" w:rsidP="00BF3501">
      <w:pPr>
        <w:pStyle w:val="23"/>
      </w:pPr>
      <w:bookmarkStart w:id="199" w:name="_Toc506225099"/>
      <w:r>
        <w:t>8.11. Порядок раскрытия эмитентом информации о выпуске (дополнительном выпуске) ценных бумаг</w:t>
      </w:r>
      <w:bookmarkEnd w:id="195"/>
      <w:bookmarkEnd w:id="199"/>
    </w:p>
    <w:p w14:paraId="169B16D0" w14:textId="77777777" w:rsidR="00BF3501" w:rsidRPr="00523623" w:rsidRDefault="00BF3501" w:rsidP="00BF3501">
      <w:pPr>
        <w:pStyle w:val="Basic"/>
        <w:rPr>
          <w:b/>
          <w:bCs/>
          <w:i/>
          <w:iCs/>
        </w:rPr>
      </w:pPr>
      <w:bookmarkStart w:id="200" w:name="_Toc467591329"/>
      <w:r w:rsidRPr="00523623">
        <w:rPr>
          <w:b/>
          <w:bCs/>
          <w:i/>
          <w:iCs/>
        </w:rPr>
        <w:t xml:space="preserve">Раскрытие информации о выпуске Биржевых облигаций, которые могут быть размещены в рамках </w:t>
      </w:r>
      <w:r w:rsidRPr="00523623">
        <w:rPr>
          <w:b/>
          <w:bCs/>
          <w:i/>
          <w:iCs/>
          <w:szCs w:val="22"/>
        </w:rPr>
        <w:t>Программы</w:t>
      </w:r>
      <w:r w:rsidRPr="00523623">
        <w:rPr>
          <w:b/>
          <w:bCs/>
          <w:i/>
          <w:iCs/>
        </w:rPr>
        <w:t xml:space="preserve"> облигаций, осуществляется в следующем порядке.</w:t>
      </w:r>
    </w:p>
    <w:p w14:paraId="56C6D7CB" w14:textId="77777777" w:rsidR="00BF3501" w:rsidRPr="00523623" w:rsidRDefault="00BF3501" w:rsidP="00BF3501">
      <w:pPr>
        <w:pStyle w:val="Basic"/>
        <w:rPr>
          <w:b/>
          <w:bCs/>
          <w:i/>
          <w:iCs/>
        </w:rPr>
      </w:pPr>
    </w:p>
    <w:p w14:paraId="2551635C" w14:textId="77777777" w:rsidR="00BF3501" w:rsidRPr="00523623" w:rsidRDefault="00BF3501" w:rsidP="00BF3501">
      <w:pPr>
        <w:pStyle w:val="Basic"/>
        <w:rPr>
          <w:b/>
          <w:bCs/>
          <w:i/>
          <w:iCs/>
        </w:rPr>
      </w:pPr>
      <w:r w:rsidRPr="00523623">
        <w:rPr>
          <w:b/>
          <w:bCs/>
          <w:i/>
          <w:iCs/>
        </w:rPr>
        <w:t>Эмитент осуществляет раскрытие информации на каждом этапе эмиссии ценных бумаг в порядке, установленном Федеральным законом «О рынке ценных бумаг»,</w:t>
      </w:r>
      <w:r>
        <w:rPr>
          <w:b/>
          <w:bCs/>
          <w:i/>
          <w:iCs/>
        </w:rPr>
        <w:t xml:space="preserve"> </w:t>
      </w:r>
      <w:r w:rsidRPr="00523623">
        <w:rPr>
          <w:b/>
          <w:bCs/>
          <w:i/>
          <w:iCs/>
        </w:rPr>
        <w:t xml:space="preserve">нормативными актами в сфере финансовых рынков, а также правилами </w:t>
      </w:r>
      <w:r>
        <w:rPr>
          <w:b/>
          <w:bCs/>
          <w:i/>
          <w:iCs/>
        </w:rPr>
        <w:t>ПАО Московская Биржа</w:t>
      </w:r>
      <w:r w:rsidRPr="00523623">
        <w:rPr>
          <w:b/>
          <w:bCs/>
          <w:i/>
          <w:iCs/>
        </w:rPr>
        <w:t xml:space="preserve">, устанавливающими порядок допуска биржевых облигаций к торгам, утвержденными биржей, и в порядке и сроки, предусмотренные Программой и Проспектом. </w:t>
      </w:r>
    </w:p>
    <w:p w14:paraId="3E5D8761" w14:textId="77777777" w:rsidR="00BF3501" w:rsidRPr="00523623" w:rsidRDefault="00BF3501" w:rsidP="00BF3501">
      <w:pPr>
        <w:pStyle w:val="Basic"/>
        <w:rPr>
          <w:b/>
          <w:bCs/>
          <w:i/>
          <w:iCs/>
        </w:rPr>
      </w:pPr>
      <w:r w:rsidRPr="00523623">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251F6E9B" w14:textId="77777777" w:rsidR="00BF3501" w:rsidRPr="00523623" w:rsidRDefault="00BF3501" w:rsidP="00BF3501">
      <w:pPr>
        <w:pStyle w:val="Basic"/>
        <w:rPr>
          <w:b/>
          <w:bCs/>
          <w:i/>
          <w:iCs/>
        </w:rPr>
      </w:pPr>
      <w:r w:rsidRPr="00523623">
        <w:rPr>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1E2E608" w14:textId="77777777" w:rsidR="00BF3501" w:rsidRPr="00523623" w:rsidRDefault="00BF3501" w:rsidP="00BF3501">
      <w:pPr>
        <w:pStyle w:val="Basic"/>
        <w:rPr>
          <w:b/>
          <w:bCs/>
          <w:i/>
          <w:iCs/>
        </w:rPr>
      </w:pPr>
    </w:p>
    <w:p w14:paraId="389FA3D0" w14:textId="2C928D4F" w:rsidR="00BF3501" w:rsidRDefault="00BF3501" w:rsidP="00BF3501">
      <w:pPr>
        <w:pStyle w:val="Basic"/>
        <w:rPr>
          <w:b/>
          <w:bCs/>
          <w:i/>
          <w:iCs/>
          <w:szCs w:val="22"/>
        </w:rPr>
      </w:pPr>
      <w:r w:rsidRPr="008D095B">
        <w:rPr>
          <w:b/>
          <w:bCs/>
          <w:i/>
          <w:iCs/>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hyperlink r:id="rId8" w:history="1">
        <w:r w:rsidRPr="001F1689">
          <w:rPr>
            <w:rStyle w:val="af0"/>
            <w:b/>
            <w:bCs/>
            <w:i/>
            <w:iCs/>
            <w:szCs w:val="22"/>
          </w:rPr>
          <w:t>http://www.e-disclosure.ru/portal/company.aspx?id=379</w:t>
        </w:r>
      </w:hyperlink>
      <w:hyperlink w:history="1"/>
      <w:r w:rsidRPr="008D095B">
        <w:rPr>
          <w:b/>
          <w:bCs/>
          <w:i/>
          <w:iCs/>
          <w:szCs w:val="22"/>
        </w:rPr>
        <w:t>.</w:t>
      </w:r>
    </w:p>
    <w:p w14:paraId="5F5C3369" w14:textId="2359A6E9" w:rsidR="00BF3501" w:rsidRPr="005A719C" w:rsidRDefault="00BF3501" w:rsidP="00BF3501">
      <w:pPr>
        <w:pStyle w:val="Basic"/>
        <w:rPr>
          <w:b/>
          <w:bCs/>
          <w:i/>
          <w:iCs/>
          <w:szCs w:val="22"/>
        </w:rPr>
      </w:pPr>
      <w:r w:rsidRPr="008D095B">
        <w:rPr>
          <w:b/>
          <w:bCs/>
          <w:i/>
          <w:iCs/>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9" w:history="1">
        <w:r w:rsidRPr="001F1689">
          <w:rPr>
            <w:rStyle w:val="af0"/>
            <w:b/>
            <w:bCs/>
            <w:i/>
            <w:iCs/>
            <w:szCs w:val="22"/>
          </w:rPr>
          <w:t>http://www.e-disclosure.ru/portal/company.aspx?id=379</w:t>
        </w:r>
      </w:hyperlink>
      <w:r w:rsidRPr="008D095B">
        <w:rPr>
          <w:b/>
          <w:bCs/>
          <w:i/>
          <w:iCs/>
          <w:szCs w:val="22"/>
        </w:rPr>
        <w:t>.</w:t>
      </w:r>
    </w:p>
    <w:p w14:paraId="6F2D1C9B" w14:textId="77777777" w:rsidR="00BF3501" w:rsidRPr="008D095B" w:rsidRDefault="00BF3501" w:rsidP="00BF3501">
      <w:pPr>
        <w:pStyle w:val="Basic"/>
        <w:rPr>
          <w:b/>
          <w:bCs/>
          <w:i/>
          <w:iCs/>
        </w:rPr>
      </w:pPr>
    </w:p>
    <w:p w14:paraId="30AF61DE" w14:textId="77777777" w:rsidR="00BF3501" w:rsidRPr="00523623" w:rsidRDefault="00BF3501" w:rsidP="00BF3501">
      <w:pPr>
        <w:pStyle w:val="Basic"/>
        <w:rPr>
          <w:b/>
          <w:bCs/>
          <w:i/>
          <w:iCs/>
        </w:rPr>
      </w:pPr>
      <w:r w:rsidRPr="00523623">
        <w:rPr>
          <w:b/>
          <w:bCs/>
          <w:i/>
          <w:iCs/>
        </w:rPr>
        <w:t xml:space="preserve">Эмитентом на главной (начальной) странице в сети Интернет - </w:t>
      </w:r>
      <w:r w:rsidRPr="00BF12DE">
        <w:rPr>
          <w:b/>
          <w:bCs/>
          <w:i/>
          <w:iCs/>
        </w:rPr>
        <w:t>http://www.fsk-ees.ru/</w:t>
      </w:r>
      <w:r w:rsidRPr="00523623">
        <w:rPr>
          <w:b/>
          <w:bCs/>
          <w:i/>
          <w:iCs/>
        </w:rPr>
        <w:t xml:space="preserve">, (электронный адрес которой включает доменное имя, права на которое принадлежат Эмитенту) размещена ссылка на </w:t>
      </w:r>
      <w:r>
        <w:rPr>
          <w:b/>
          <w:bCs/>
          <w:i/>
          <w:iCs/>
        </w:rPr>
        <w:t xml:space="preserve">ссылку на </w:t>
      </w:r>
      <w:r w:rsidRPr="00523623">
        <w:rPr>
          <w:b/>
          <w:bCs/>
          <w:i/>
          <w:iCs/>
        </w:rPr>
        <w:t>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534A495B" w14:textId="77777777" w:rsidR="00BF3501" w:rsidRPr="008D095B" w:rsidRDefault="00BF3501" w:rsidP="00BF3501">
      <w:pPr>
        <w:pStyle w:val="Basic"/>
        <w:rPr>
          <w:b/>
          <w:bCs/>
          <w:i/>
          <w:iCs/>
        </w:rPr>
      </w:pPr>
    </w:p>
    <w:p w14:paraId="63ECFB61" w14:textId="77777777" w:rsidR="00BF3501" w:rsidRPr="00523623" w:rsidRDefault="00BF3501" w:rsidP="00BF3501">
      <w:pPr>
        <w:pStyle w:val="Basic"/>
        <w:rPr>
          <w:b/>
          <w:bCs/>
          <w:i/>
          <w:iCs/>
        </w:rPr>
      </w:pPr>
      <w:r w:rsidRPr="00523623">
        <w:rPr>
          <w:b/>
          <w:bCs/>
          <w:i/>
          <w:iCs/>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w:t>
      </w:r>
    </w:p>
    <w:p w14:paraId="1574917B"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33FDDBF9"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w:t>
      </w:r>
    </w:p>
    <w:p w14:paraId="2CECB374"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0FAD345F" w14:textId="77777777" w:rsidR="00BF3501" w:rsidRPr="00523623" w:rsidRDefault="00BF3501" w:rsidP="00BF3501">
      <w:pPr>
        <w:pStyle w:val="Basic"/>
        <w:rPr>
          <w:b/>
          <w:bCs/>
          <w:i/>
          <w:iCs/>
        </w:rPr>
      </w:pPr>
    </w:p>
    <w:p w14:paraId="02BEE214" w14:textId="77777777" w:rsidR="00BF3501" w:rsidRPr="00523623" w:rsidRDefault="00BF3501" w:rsidP="00BF3501">
      <w:pPr>
        <w:pStyle w:val="Basic"/>
        <w:rPr>
          <w:b/>
          <w:bCs/>
          <w:i/>
          <w:iCs/>
        </w:rPr>
      </w:pPr>
      <w:r w:rsidRPr="00523623">
        <w:rPr>
          <w:b/>
          <w:bCs/>
          <w:i/>
          <w:iCs/>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принятия решения об утверждении Условий выпуска:</w:t>
      </w:r>
    </w:p>
    <w:p w14:paraId="6FF3CA44"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76A38AF6"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w:t>
      </w:r>
    </w:p>
    <w:p w14:paraId="7B1704A9"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3D1ACCFE" w14:textId="77777777" w:rsidR="00BF3501" w:rsidRPr="00523623" w:rsidRDefault="00BF3501" w:rsidP="00BF3501">
      <w:pPr>
        <w:pStyle w:val="Basic"/>
        <w:rPr>
          <w:b/>
          <w:bCs/>
          <w:i/>
          <w:iCs/>
        </w:rPr>
      </w:pPr>
    </w:p>
    <w:p w14:paraId="48370104" w14:textId="77777777" w:rsidR="00BF3501" w:rsidRPr="00523623" w:rsidRDefault="00BF3501" w:rsidP="00BF3501">
      <w:pPr>
        <w:pStyle w:val="Basic"/>
        <w:rPr>
          <w:b/>
          <w:bCs/>
          <w:i/>
          <w:iCs/>
        </w:rPr>
      </w:pPr>
      <w:r w:rsidRPr="00523623">
        <w:rPr>
          <w:b/>
          <w:bCs/>
          <w:i/>
          <w:iCs/>
        </w:rPr>
        <w:t xml:space="preserve">3) В случае допуска Биржевых облигаций к торгам в </w:t>
      </w:r>
      <w:r>
        <w:rPr>
          <w:b/>
          <w:bCs/>
          <w:i/>
          <w:iCs/>
        </w:rPr>
        <w:t>ПАО Московская Биржа</w:t>
      </w:r>
      <w:r w:rsidRPr="00523623">
        <w:rPr>
          <w:b/>
          <w:bCs/>
          <w:i/>
          <w:iCs/>
        </w:rPr>
        <w:t xml:space="preserve"> в процессе их размещения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012EE101" w14:textId="77777777" w:rsidR="00BF3501" w:rsidRPr="00523623" w:rsidRDefault="00BF3501" w:rsidP="00BF3501">
      <w:pPr>
        <w:pStyle w:val="Basic"/>
        <w:rPr>
          <w:b/>
          <w:bCs/>
          <w:i/>
          <w:iCs/>
        </w:rPr>
      </w:pPr>
    </w:p>
    <w:p w14:paraId="7E7AA213" w14:textId="77777777" w:rsidR="00BF3501" w:rsidRPr="00523623" w:rsidRDefault="00BF3501" w:rsidP="00BF3501">
      <w:pPr>
        <w:pStyle w:val="Basic"/>
        <w:rPr>
          <w:b/>
          <w:bCs/>
          <w:i/>
          <w:iCs/>
        </w:rPr>
      </w:pPr>
      <w:r w:rsidRPr="00523623">
        <w:rPr>
          <w:b/>
          <w:bCs/>
          <w:i/>
          <w:iCs/>
        </w:rPr>
        <w:t>4) Информация о присвоении Программе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Программе биржевых облигаций идентификационного номера на странице Биржи в сети Интернет или получения Эмитентом письменного уведомления Биржи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14:paraId="41A8B461" w14:textId="77777777" w:rsidR="00BF3501" w:rsidRPr="00523623" w:rsidRDefault="00BF3501" w:rsidP="00BF3501">
      <w:pPr>
        <w:pStyle w:val="Basic"/>
        <w:rPr>
          <w:b/>
          <w:bCs/>
          <w:i/>
          <w:iCs/>
        </w:rPr>
      </w:pPr>
      <w:r>
        <w:rPr>
          <w:b/>
          <w:bCs/>
          <w:i/>
          <w:iCs/>
        </w:rPr>
        <w:t xml:space="preserve">- </w:t>
      </w:r>
      <w:r w:rsidRPr="00523623">
        <w:rPr>
          <w:b/>
          <w:bCs/>
          <w:i/>
          <w:iCs/>
        </w:rPr>
        <w:t>в Ленте новостей - не позднее 1 (Одного) дня;</w:t>
      </w:r>
    </w:p>
    <w:p w14:paraId="001CCDD3" w14:textId="77777777" w:rsidR="00BF3501" w:rsidRPr="00523623" w:rsidRDefault="00BF3501" w:rsidP="00BF3501">
      <w:pPr>
        <w:pStyle w:val="Basic"/>
        <w:rPr>
          <w:b/>
          <w:bCs/>
          <w:i/>
          <w:iCs/>
        </w:rPr>
      </w:pPr>
      <w:r>
        <w:rPr>
          <w:b/>
          <w:bCs/>
          <w:i/>
          <w:iCs/>
        </w:rPr>
        <w:t xml:space="preserve">- </w:t>
      </w:r>
      <w:r w:rsidRPr="00523623">
        <w:rPr>
          <w:b/>
          <w:bCs/>
          <w:i/>
          <w:iCs/>
        </w:rPr>
        <w:t xml:space="preserve">на странице в сети Интернет - не позднее 2 (Двух) дней. </w:t>
      </w:r>
    </w:p>
    <w:p w14:paraId="6C10D04C" w14:textId="77777777" w:rsidR="00BF3501" w:rsidRPr="00523623" w:rsidRDefault="00BF3501" w:rsidP="00BF3501">
      <w:pPr>
        <w:pStyle w:val="Basic"/>
        <w:rPr>
          <w:b/>
          <w:bCs/>
          <w:i/>
          <w:iCs/>
          <w:szCs w:val="22"/>
        </w:rPr>
      </w:pPr>
      <w:r w:rsidRPr="00523623">
        <w:rPr>
          <w:b/>
          <w:bCs/>
          <w:i/>
          <w:iCs/>
        </w:rPr>
        <w:t>При этом публикация на странице в сети Интернет осуществляется после публикации в Ленте новостей.</w:t>
      </w:r>
    </w:p>
    <w:p w14:paraId="5C13D9BD" w14:textId="77777777" w:rsidR="00BF3501" w:rsidRPr="00523623" w:rsidRDefault="00BF3501" w:rsidP="00BF3501">
      <w:pPr>
        <w:pStyle w:val="Basic"/>
        <w:rPr>
          <w:b/>
          <w:bCs/>
          <w:i/>
          <w:iCs/>
        </w:rPr>
      </w:pPr>
    </w:p>
    <w:p w14:paraId="0094FFB5" w14:textId="77777777" w:rsidR="00BF3501" w:rsidRPr="00523623" w:rsidRDefault="00BF3501" w:rsidP="00BF3501">
      <w:pPr>
        <w:pStyle w:val="Basic"/>
        <w:rPr>
          <w:b/>
          <w:bCs/>
          <w:i/>
          <w:iCs/>
        </w:rPr>
      </w:pPr>
      <w:r w:rsidRPr="00523623">
        <w:rPr>
          <w:b/>
          <w:bCs/>
          <w:i/>
          <w:iCs/>
        </w:rPr>
        <w:t>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Биржей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p>
    <w:p w14:paraId="6F226046" w14:textId="77777777" w:rsidR="00BF3501" w:rsidRPr="00523623" w:rsidRDefault="00BF3501" w:rsidP="00BF3501">
      <w:pPr>
        <w:pStyle w:val="Basic"/>
        <w:rPr>
          <w:b/>
          <w:bCs/>
          <w:i/>
          <w:iCs/>
        </w:rPr>
      </w:pPr>
      <w:r w:rsidRPr="00523623">
        <w:rPr>
          <w:b/>
          <w:bCs/>
          <w:i/>
          <w:iCs/>
        </w:rPr>
        <w:t>-</w:t>
      </w:r>
      <w:r w:rsidRPr="00523623">
        <w:rPr>
          <w:b/>
          <w:bCs/>
          <w:i/>
          <w:iCs/>
        </w:rPr>
        <w:tab/>
        <w:t>в Ленте новостей - не позднее 1 (Одного) дня;</w:t>
      </w:r>
    </w:p>
    <w:p w14:paraId="14D44D01" w14:textId="77777777" w:rsidR="00BF3501" w:rsidRPr="00523623" w:rsidRDefault="00BF3501" w:rsidP="00BF3501">
      <w:pPr>
        <w:pStyle w:val="Basic"/>
        <w:rPr>
          <w:b/>
          <w:bCs/>
          <w:i/>
          <w:iCs/>
        </w:rPr>
      </w:pPr>
      <w:r w:rsidRPr="00523623">
        <w:rPr>
          <w:b/>
          <w:bCs/>
          <w:i/>
          <w:iCs/>
        </w:rPr>
        <w:t>-</w:t>
      </w:r>
      <w:r w:rsidRPr="00523623">
        <w:rPr>
          <w:b/>
          <w:bCs/>
          <w:i/>
          <w:iCs/>
        </w:rPr>
        <w:tab/>
        <w:t xml:space="preserve">на странице в </w:t>
      </w:r>
      <w:r w:rsidRPr="00523623">
        <w:rPr>
          <w:b/>
          <w:bCs/>
          <w:i/>
          <w:iCs/>
          <w:lang w:val="en-US"/>
        </w:rPr>
        <w:t>c</w:t>
      </w:r>
      <w:r w:rsidRPr="00523623">
        <w:rPr>
          <w:b/>
          <w:bCs/>
          <w:i/>
          <w:iCs/>
        </w:rPr>
        <w:t>ети Интернет - не позднее 2 (Двух) дней.</w:t>
      </w:r>
    </w:p>
    <w:p w14:paraId="2F9AC9D9" w14:textId="77777777" w:rsidR="00BF3501" w:rsidRPr="00523623" w:rsidRDefault="00BF3501" w:rsidP="00BF3501">
      <w:pPr>
        <w:pStyle w:val="Basic"/>
        <w:rPr>
          <w:b/>
          <w:bCs/>
          <w:i/>
          <w:iCs/>
        </w:rPr>
      </w:pPr>
      <w:r w:rsidRPr="00523623">
        <w:rPr>
          <w:b/>
          <w:bCs/>
          <w:i/>
          <w:iCs/>
        </w:rPr>
        <w:t xml:space="preserve">При этом публикация на странице в </w:t>
      </w:r>
      <w:r w:rsidRPr="00523623">
        <w:rPr>
          <w:b/>
          <w:bCs/>
          <w:i/>
          <w:iCs/>
          <w:lang w:val="en-US"/>
        </w:rPr>
        <w:t>c</w:t>
      </w:r>
      <w:r w:rsidRPr="00523623">
        <w:rPr>
          <w:b/>
          <w:bCs/>
          <w:i/>
          <w:iCs/>
        </w:rPr>
        <w:t>ети Интернет осуществляется после публикации в Ленте новостей.</w:t>
      </w:r>
    </w:p>
    <w:p w14:paraId="603E634B" w14:textId="77777777" w:rsidR="00BF3501" w:rsidRPr="00523623" w:rsidRDefault="00BF3501" w:rsidP="00BF3501">
      <w:pPr>
        <w:pStyle w:val="Basic"/>
        <w:rPr>
          <w:b/>
          <w:bCs/>
          <w:i/>
          <w:iCs/>
        </w:rPr>
      </w:pPr>
    </w:p>
    <w:p w14:paraId="54742FCD" w14:textId="77777777" w:rsidR="00BF3501" w:rsidRPr="00523623" w:rsidRDefault="00BF3501" w:rsidP="00BF3501">
      <w:pPr>
        <w:pStyle w:val="Basic"/>
        <w:rPr>
          <w:b/>
          <w:bCs/>
          <w:i/>
          <w:iCs/>
        </w:rPr>
      </w:pPr>
      <w:r w:rsidRPr="00523623">
        <w:rPr>
          <w:b/>
          <w:bCs/>
          <w:i/>
          <w:iCs/>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Pr="00523623">
        <w:rPr>
          <w:b/>
          <w:bCs/>
          <w:i/>
          <w:iCs/>
          <w:szCs w:val="22"/>
        </w:rPr>
        <w:t>(о включении Биржевых облигаций в Список) на странице Биржи в сети Интернет или получения Эмитентом письменного</w:t>
      </w:r>
      <w:r w:rsidRPr="00523623">
        <w:rPr>
          <w:b/>
          <w:bCs/>
          <w:i/>
          <w:iCs/>
        </w:rPr>
        <w:t xml:space="preserve"> </w:t>
      </w:r>
      <w:r w:rsidRPr="00523623">
        <w:rPr>
          <w:b/>
          <w:bCs/>
          <w:i/>
          <w:iCs/>
          <w:szCs w:val="22"/>
        </w:rPr>
        <w:t>уведомления</w:t>
      </w:r>
      <w:r w:rsidRPr="00523623">
        <w:rPr>
          <w:b/>
          <w:bCs/>
          <w:i/>
          <w:iCs/>
        </w:rPr>
        <w:t xml:space="preserve"> о допуске Биржевых облигаций к торгам в процессе размещения</w:t>
      </w:r>
      <w:r w:rsidRPr="00523623">
        <w:rPr>
          <w:b/>
          <w:bCs/>
          <w:i/>
          <w:iCs/>
          <w:szCs w:val="22"/>
        </w:rPr>
        <w:t xml:space="preserve"> (о включении Биржевых облигаций в Список)</w:t>
      </w:r>
      <w:r w:rsidRPr="00523623">
        <w:rPr>
          <w:b/>
          <w:bCs/>
          <w:i/>
          <w:iCs/>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14:paraId="085AB979" w14:textId="77777777" w:rsidR="00BF3501" w:rsidRPr="00523623" w:rsidRDefault="00BF3501" w:rsidP="00BF3501">
      <w:pPr>
        <w:pStyle w:val="Basic"/>
        <w:rPr>
          <w:b/>
          <w:bCs/>
          <w:i/>
          <w:iCs/>
        </w:rPr>
      </w:pPr>
      <w:r w:rsidRPr="00523623">
        <w:rPr>
          <w:b/>
          <w:bCs/>
          <w:i/>
          <w:iCs/>
        </w:rPr>
        <w:t>-</w:t>
      </w:r>
      <w:r w:rsidRPr="00523623">
        <w:rPr>
          <w:b/>
          <w:bCs/>
          <w:i/>
          <w:iCs/>
        </w:rPr>
        <w:tab/>
        <w:t>в Ленте новостей - не позднее 1 (Одного) дня;</w:t>
      </w:r>
    </w:p>
    <w:p w14:paraId="1B89FCF3" w14:textId="77777777" w:rsidR="00BF3501" w:rsidRPr="00523623" w:rsidRDefault="00BF3501" w:rsidP="00BF3501">
      <w:pPr>
        <w:pStyle w:val="Basic"/>
        <w:rPr>
          <w:b/>
          <w:bCs/>
          <w:i/>
          <w:iCs/>
        </w:rPr>
      </w:pPr>
      <w:r w:rsidRPr="00523623">
        <w:rPr>
          <w:b/>
          <w:bCs/>
          <w:i/>
          <w:iCs/>
        </w:rPr>
        <w:t>-</w:t>
      </w:r>
      <w:r w:rsidRPr="00523623">
        <w:rPr>
          <w:b/>
          <w:bCs/>
          <w:i/>
          <w:iCs/>
        </w:rPr>
        <w:tab/>
        <w:t xml:space="preserve">на странице в сети Интернет - не позднее 2 (Двух) дней. </w:t>
      </w:r>
    </w:p>
    <w:p w14:paraId="17B9AD47" w14:textId="77777777" w:rsidR="00BF3501" w:rsidRPr="00523623" w:rsidRDefault="00BF3501" w:rsidP="00BF3501">
      <w:pPr>
        <w:pStyle w:val="Basic"/>
        <w:rPr>
          <w:b/>
          <w:bCs/>
          <w:i/>
          <w:iCs/>
          <w:szCs w:val="22"/>
        </w:rPr>
      </w:pPr>
      <w:r w:rsidRPr="00523623">
        <w:rPr>
          <w:b/>
          <w:bCs/>
          <w:i/>
          <w:iCs/>
        </w:rPr>
        <w:t>При этом публикация на странице в сети Интернет осуществляется после публикации в Ленте новостей.</w:t>
      </w:r>
    </w:p>
    <w:p w14:paraId="49393CB5" w14:textId="77777777" w:rsidR="00BF3501" w:rsidRPr="00523623" w:rsidRDefault="00BF3501" w:rsidP="00BF3501">
      <w:pPr>
        <w:pStyle w:val="Basic"/>
        <w:rPr>
          <w:b/>
          <w:bCs/>
          <w:i/>
          <w:iCs/>
        </w:rPr>
      </w:pPr>
    </w:p>
    <w:p w14:paraId="33DAC345" w14:textId="77777777" w:rsidR="00BF3501" w:rsidRPr="00523623" w:rsidRDefault="00BF3501" w:rsidP="00BF3501">
      <w:pPr>
        <w:pStyle w:val="Basic"/>
        <w:rPr>
          <w:b/>
          <w:bCs/>
          <w:i/>
          <w:iCs/>
        </w:rPr>
      </w:pPr>
      <w:r w:rsidRPr="00523623">
        <w:rPr>
          <w:b/>
          <w:bCs/>
          <w:i/>
          <w:iCs/>
        </w:rPr>
        <w:t xml:space="preserve">6) 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w:t>
      </w:r>
      <w:r>
        <w:rPr>
          <w:b/>
          <w:bCs/>
          <w:i/>
          <w:iCs/>
        </w:rPr>
        <w:t>ПАО Московская Биржа</w:t>
      </w:r>
      <w:r w:rsidRPr="00523623">
        <w:rPr>
          <w:b/>
          <w:bCs/>
          <w:i/>
          <w:iCs/>
        </w:rPr>
        <w:t>, в срок не позднее даты начала размещения Биржевых облигаций первого выпуска в рамках Программы.</w:t>
      </w:r>
    </w:p>
    <w:p w14:paraId="6A820DE6" w14:textId="77777777" w:rsidR="00BF3501" w:rsidRPr="00523623" w:rsidRDefault="00BF3501" w:rsidP="00BF3501">
      <w:pPr>
        <w:pStyle w:val="Basic"/>
        <w:rPr>
          <w:b/>
          <w:bCs/>
          <w:i/>
          <w:iCs/>
        </w:rPr>
      </w:pPr>
    </w:p>
    <w:p w14:paraId="1A5C169C" w14:textId="77777777" w:rsidR="00BF3501" w:rsidRPr="00523623" w:rsidRDefault="00BF3501" w:rsidP="00BF3501">
      <w:pPr>
        <w:pStyle w:val="Basic"/>
        <w:rPr>
          <w:b/>
          <w:bCs/>
          <w:i/>
          <w:iCs/>
        </w:rPr>
      </w:pPr>
      <w:r w:rsidRPr="00523623">
        <w:rPr>
          <w:b/>
          <w:bCs/>
          <w:i/>
          <w:iCs/>
        </w:rPr>
        <w:t>Тексты Программы и Проспекта должны быть доступны на странице в сети Интернет с даты их опубликования на странице в сети Интернет и до погашения (аннулирования) всех Биржевых облигаций, которые могут быть размещены в рамках данной Программы.</w:t>
      </w:r>
    </w:p>
    <w:p w14:paraId="59DC2148" w14:textId="77777777" w:rsidR="00BF3501" w:rsidRPr="00523623" w:rsidRDefault="00BF3501" w:rsidP="00BF3501">
      <w:pPr>
        <w:pStyle w:val="Basic"/>
        <w:rPr>
          <w:b/>
          <w:bCs/>
          <w:i/>
          <w:iCs/>
        </w:rPr>
      </w:pPr>
    </w:p>
    <w:p w14:paraId="6CF5B35A" w14:textId="77777777" w:rsidR="00BF3501" w:rsidRPr="00523623" w:rsidRDefault="00BF3501" w:rsidP="00BF3501">
      <w:pPr>
        <w:pStyle w:val="Basic"/>
        <w:rPr>
          <w:b/>
          <w:bCs/>
          <w:i/>
          <w:iCs/>
        </w:rPr>
      </w:pPr>
      <w:r w:rsidRPr="00523623">
        <w:rPr>
          <w:b/>
          <w:bCs/>
          <w:i/>
          <w:iCs/>
        </w:rPr>
        <w:t>7) В срок не позднее даты начала размещения Эмитент публикует текст Условий выпуска на странице в сети Интернет.</w:t>
      </w:r>
    </w:p>
    <w:p w14:paraId="28EE68A0" w14:textId="77777777" w:rsidR="00BF3501" w:rsidRPr="00523623" w:rsidRDefault="00BF3501" w:rsidP="00BF3501">
      <w:pPr>
        <w:pStyle w:val="Basic"/>
        <w:rPr>
          <w:b/>
          <w:bCs/>
          <w:i/>
          <w:iCs/>
        </w:rPr>
      </w:pPr>
      <w:r w:rsidRPr="00523623">
        <w:rPr>
          <w:b/>
          <w:bCs/>
          <w:i/>
          <w:iCs/>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5D308F60" w14:textId="77777777" w:rsidR="00BF3501" w:rsidRPr="00523623" w:rsidRDefault="00BF3501" w:rsidP="00BF3501">
      <w:pPr>
        <w:pStyle w:val="Basic"/>
        <w:rPr>
          <w:b/>
          <w:bCs/>
          <w:i/>
          <w:iCs/>
        </w:rPr>
      </w:pPr>
      <w:r w:rsidRPr="00523623">
        <w:rPr>
          <w:b/>
          <w:bCs/>
          <w:i/>
          <w:iCs/>
        </w:rPr>
        <w:t>Текст Условий выпуска должен быть доступен на странице в сети Интернет с даты его опубликования в сети Интернет и до погашения (аннулирования) всех Биржевых облигаций выпуска.</w:t>
      </w:r>
    </w:p>
    <w:p w14:paraId="2AF93A21" w14:textId="77777777" w:rsidR="00BF3501" w:rsidRPr="00523623" w:rsidRDefault="00BF3501" w:rsidP="00BF3501">
      <w:pPr>
        <w:pStyle w:val="Basic"/>
        <w:rPr>
          <w:b/>
          <w:bCs/>
          <w:i/>
          <w:iCs/>
        </w:rPr>
      </w:pPr>
    </w:p>
    <w:p w14:paraId="3637DF2D" w14:textId="77777777" w:rsidR="00BF3501" w:rsidRPr="00EA5AF9" w:rsidRDefault="00BF3501" w:rsidP="00BF3501">
      <w:pPr>
        <w:pStyle w:val="Basic"/>
        <w:rPr>
          <w:b/>
          <w:bCs/>
          <w:i/>
          <w:iCs/>
        </w:rPr>
      </w:pPr>
      <w:r w:rsidRPr="00EA5AF9">
        <w:rPr>
          <w:b/>
          <w:bCs/>
          <w:i/>
          <w:iCs/>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117630 г. Москва, ул. Академика Челомея, д. 5А; номер телефона: (495) 8 800 200 18 81</w:t>
      </w:r>
    </w:p>
    <w:p w14:paraId="18799D5D" w14:textId="77777777" w:rsidR="00BF3501" w:rsidRPr="00523623" w:rsidRDefault="00BF3501" w:rsidP="00BF3501">
      <w:pPr>
        <w:pStyle w:val="Basic"/>
        <w:rPr>
          <w:b/>
          <w:bCs/>
          <w:i/>
          <w:iCs/>
        </w:rPr>
      </w:pPr>
    </w:p>
    <w:p w14:paraId="0C96AE5D" w14:textId="77777777" w:rsidR="00BF3501" w:rsidRPr="00523623" w:rsidRDefault="00BF3501" w:rsidP="00BF3501">
      <w:pPr>
        <w:pStyle w:val="Basic"/>
        <w:rPr>
          <w:b/>
          <w:bCs/>
          <w:i/>
          <w:iCs/>
        </w:rPr>
      </w:pPr>
      <w:r w:rsidRPr="00523623">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0BABD465" w14:textId="77777777" w:rsidR="00BF3501" w:rsidRPr="00523623" w:rsidRDefault="00BF3501" w:rsidP="00BF3501">
      <w:pPr>
        <w:pStyle w:val="Basic"/>
        <w:rPr>
          <w:b/>
          <w:bCs/>
          <w:i/>
          <w:iCs/>
          <w:szCs w:val="22"/>
        </w:rPr>
      </w:pPr>
      <w:r w:rsidRPr="00523623">
        <w:rPr>
          <w:b/>
          <w:bCs/>
          <w:i/>
          <w:iCs/>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r w:rsidRPr="00523623">
        <w:rPr>
          <w:b/>
          <w:bCs/>
          <w:i/>
          <w:iCs/>
          <w:szCs w:val="22"/>
        </w:rPr>
        <w:t xml:space="preserve"> </w:t>
      </w:r>
    </w:p>
    <w:p w14:paraId="59FFD96B" w14:textId="77777777" w:rsidR="00BF3501" w:rsidRPr="00523623" w:rsidRDefault="00BF3501" w:rsidP="00BF3501">
      <w:pPr>
        <w:pStyle w:val="Basic"/>
        <w:rPr>
          <w:b/>
          <w:bCs/>
          <w:i/>
          <w:iCs/>
        </w:rPr>
      </w:pPr>
    </w:p>
    <w:p w14:paraId="4744B696" w14:textId="77777777" w:rsidR="00BF3501" w:rsidRPr="00523623" w:rsidRDefault="00BF3501" w:rsidP="00BF3501">
      <w:pPr>
        <w:pStyle w:val="Basic"/>
        <w:rPr>
          <w:b/>
          <w:bCs/>
          <w:i/>
          <w:iCs/>
        </w:rPr>
      </w:pPr>
      <w:r w:rsidRPr="00523623">
        <w:rPr>
          <w:b/>
          <w:bCs/>
          <w:i/>
          <w:iCs/>
        </w:rPr>
        <w:t>9) раскрытие информации о досрочном погашении Биржевых облигаций по усмотрению Эмитента:</w:t>
      </w:r>
    </w:p>
    <w:p w14:paraId="321D74BB" w14:textId="77777777" w:rsidR="00BF3501" w:rsidRPr="00523623" w:rsidRDefault="00BF3501" w:rsidP="00BF3501">
      <w:pPr>
        <w:pStyle w:val="Basic"/>
        <w:rPr>
          <w:b/>
          <w:bCs/>
          <w:i/>
          <w:iCs/>
        </w:rPr>
      </w:pPr>
      <w:r w:rsidRPr="00523623">
        <w:rPr>
          <w:b/>
          <w:bCs/>
          <w:i/>
          <w:iCs/>
        </w:rPr>
        <w:t>9.1)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2F13F46A" w14:textId="77777777" w:rsidR="00BF3501" w:rsidRPr="00523623" w:rsidRDefault="00BF3501" w:rsidP="00BF3501">
      <w:pPr>
        <w:pStyle w:val="Basic"/>
        <w:rPr>
          <w:b/>
          <w:bCs/>
          <w:i/>
          <w:iCs/>
        </w:rPr>
      </w:pPr>
      <w:r w:rsidRPr="00523623">
        <w:rPr>
          <w:b/>
          <w:bCs/>
          <w:i/>
          <w:iCs/>
        </w:rPr>
        <w:t>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2B944F1D" w14:textId="77777777" w:rsidR="00BF3501" w:rsidRPr="00523623" w:rsidRDefault="00BF3501" w:rsidP="00BF3501">
      <w:pPr>
        <w:pStyle w:val="Basic"/>
        <w:rPr>
          <w:b/>
          <w:bCs/>
          <w:i/>
          <w:iCs/>
        </w:rPr>
      </w:pPr>
      <w:r>
        <w:rPr>
          <w:b/>
          <w:bCs/>
          <w:i/>
          <w:iCs/>
        </w:rPr>
        <w:t xml:space="preserve">- </w:t>
      </w:r>
      <w:r w:rsidRPr="00523623">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73ABE5BF" w14:textId="77777777" w:rsidR="00BF3501" w:rsidRPr="00523623" w:rsidRDefault="00BF3501" w:rsidP="00BF3501">
      <w:pPr>
        <w:pStyle w:val="Basic"/>
        <w:rPr>
          <w:b/>
          <w:bCs/>
          <w:i/>
          <w:iCs/>
        </w:rPr>
      </w:pPr>
      <w:r>
        <w:rPr>
          <w:b/>
          <w:bCs/>
          <w:i/>
          <w:iCs/>
        </w:rPr>
        <w:t xml:space="preserve">- </w:t>
      </w:r>
      <w:r w:rsidRPr="00523623">
        <w:rPr>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2499C4E7"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3A2396C7" w14:textId="77777777" w:rsidR="00BF3501" w:rsidRPr="00523623" w:rsidRDefault="00BF3501" w:rsidP="00BF3501">
      <w:pPr>
        <w:pStyle w:val="Basic"/>
        <w:rPr>
          <w:b/>
          <w:bCs/>
          <w:i/>
          <w:iCs/>
        </w:rPr>
      </w:pPr>
      <w:r w:rsidRPr="00523623">
        <w:rPr>
          <w:b/>
          <w:bCs/>
          <w:i/>
          <w:iCs/>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 (даты), в которую(ые) возможно досрочное погашение Биржевых облигаций по усмотрению Эмитента.</w:t>
      </w:r>
    </w:p>
    <w:p w14:paraId="025C275D" w14:textId="77777777" w:rsidR="00BF3501" w:rsidRPr="00523623" w:rsidRDefault="00BF3501" w:rsidP="00BF3501">
      <w:pPr>
        <w:pStyle w:val="Basic"/>
        <w:rPr>
          <w:b/>
          <w:bCs/>
          <w:i/>
          <w:iCs/>
        </w:rPr>
      </w:pPr>
      <w:r w:rsidRPr="00523623">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245ED0CF" w14:textId="77777777" w:rsidR="00BF3501" w:rsidRPr="00523623" w:rsidRDefault="00BF3501" w:rsidP="00BF3501">
      <w:pPr>
        <w:pStyle w:val="Basic"/>
        <w:rPr>
          <w:b/>
          <w:bCs/>
          <w:i/>
          <w:iCs/>
        </w:rPr>
      </w:pPr>
    </w:p>
    <w:p w14:paraId="647D6D9D" w14:textId="77777777" w:rsidR="00BF3501" w:rsidRPr="00523623" w:rsidRDefault="00BF3501" w:rsidP="00BF3501">
      <w:pPr>
        <w:pStyle w:val="Basic"/>
        <w:rPr>
          <w:b/>
          <w:bCs/>
          <w:i/>
          <w:iCs/>
        </w:rPr>
      </w:pPr>
      <w:r w:rsidRPr="00523623">
        <w:rPr>
          <w:b/>
          <w:bCs/>
          <w:i/>
          <w:iCs/>
        </w:rPr>
        <w:t>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единоличным исполнительным органом Эмитента решения о досрочном погашении Биржевых облигаций:</w:t>
      </w:r>
    </w:p>
    <w:p w14:paraId="3AE31DC4" w14:textId="77777777" w:rsidR="00BF3501" w:rsidRPr="00523623" w:rsidRDefault="00BF3501" w:rsidP="00BF3501">
      <w:pPr>
        <w:pStyle w:val="Basic"/>
        <w:rPr>
          <w:b/>
          <w:bCs/>
          <w:i/>
          <w:iCs/>
        </w:rPr>
      </w:pPr>
      <w:r>
        <w:rPr>
          <w:b/>
          <w:bCs/>
          <w:i/>
          <w:iCs/>
        </w:rPr>
        <w:t xml:space="preserve">- </w:t>
      </w:r>
      <w:r w:rsidRPr="00523623">
        <w:rPr>
          <w:b/>
          <w:bCs/>
          <w:i/>
          <w:iCs/>
        </w:rPr>
        <w:t>в Ленте новостей - не позднее 1 (Одного) дня;</w:t>
      </w:r>
    </w:p>
    <w:p w14:paraId="35F9BA1A" w14:textId="77777777" w:rsidR="00BF3501" w:rsidRPr="00523623" w:rsidRDefault="00BF3501" w:rsidP="00BF3501">
      <w:pPr>
        <w:pStyle w:val="Basic"/>
        <w:rPr>
          <w:b/>
          <w:bCs/>
          <w:i/>
          <w:iCs/>
        </w:rPr>
      </w:pPr>
      <w:r>
        <w:rPr>
          <w:b/>
          <w:bCs/>
          <w:i/>
          <w:iCs/>
        </w:rPr>
        <w:t xml:space="preserve">- </w:t>
      </w:r>
      <w:r w:rsidRPr="00523623">
        <w:rPr>
          <w:b/>
          <w:bCs/>
          <w:i/>
          <w:iCs/>
        </w:rPr>
        <w:t>на странице в сети Интернет - не позднее 2 (Двух) дней.</w:t>
      </w:r>
    </w:p>
    <w:p w14:paraId="48653F60" w14:textId="77777777" w:rsidR="00BF3501" w:rsidRPr="00523623" w:rsidRDefault="00BF3501" w:rsidP="00BF3501">
      <w:pPr>
        <w:pStyle w:val="Basic"/>
        <w:rPr>
          <w:b/>
          <w:bCs/>
          <w:i/>
          <w:iCs/>
        </w:rPr>
      </w:pPr>
      <w:r w:rsidRPr="00523623">
        <w:rPr>
          <w:b/>
          <w:bCs/>
          <w:i/>
          <w:iCs/>
        </w:rPr>
        <w:t xml:space="preserve">При этом публикация на странице в сети Интернет осуществляется после публикации в Ленте новостей. </w:t>
      </w:r>
    </w:p>
    <w:p w14:paraId="6F3D2E19" w14:textId="77777777" w:rsidR="00BF3501" w:rsidRPr="00523623" w:rsidRDefault="00BF3501" w:rsidP="00BF3501">
      <w:pPr>
        <w:pStyle w:val="Basic"/>
        <w:rPr>
          <w:b/>
          <w:bCs/>
          <w:i/>
          <w:iCs/>
        </w:rPr>
      </w:pPr>
      <w:r w:rsidRPr="00523623">
        <w:rPr>
          <w:b/>
          <w:bCs/>
          <w:i/>
          <w:iCs/>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14:paraId="191E6853" w14:textId="77777777" w:rsidR="00BF3501" w:rsidRPr="00523623" w:rsidRDefault="00BF3501" w:rsidP="00BF3501">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3E94F9B7" w14:textId="77777777" w:rsidR="00BF3501" w:rsidRPr="00523623" w:rsidRDefault="00BF3501" w:rsidP="00BF3501">
      <w:pPr>
        <w:pStyle w:val="Basic"/>
        <w:rPr>
          <w:b/>
          <w:bCs/>
          <w:i/>
          <w:iCs/>
        </w:rPr>
      </w:pPr>
      <w:r w:rsidRPr="00523623">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743CB8D8" w14:textId="77777777" w:rsidR="00BF3501" w:rsidRPr="00523623" w:rsidRDefault="00BF3501" w:rsidP="00BF3501">
      <w:pPr>
        <w:pStyle w:val="Basic"/>
        <w:rPr>
          <w:b/>
          <w:bCs/>
          <w:i/>
          <w:iCs/>
        </w:rPr>
      </w:pPr>
    </w:p>
    <w:p w14:paraId="588C2EBA" w14:textId="77777777" w:rsidR="00BF3501" w:rsidRPr="00523623" w:rsidRDefault="00BF3501" w:rsidP="00BF3501">
      <w:pPr>
        <w:pStyle w:val="Basic"/>
        <w:rPr>
          <w:b/>
          <w:bCs/>
          <w:i/>
          <w:iCs/>
          <w:szCs w:val="22"/>
        </w:rPr>
      </w:pPr>
      <w:r w:rsidRPr="00523623">
        <w:rPr>
          <w:b/>
          <w:bCs/>
          <w:i/>
          <w:iCs/>
          <w:szCs w:val="22"/>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14E983F1" w14:textId="77777777" w:rsidR="00BF3501" w:rsidRPr="00523623" w:rsidRDefault="00BF3501" w:rsidP="00BF3501">
      <w:pPr>
        <w:pStyle w:val="Basic"/>
        <w:rPr>
          <w:b/>
          <w:bCs/>
          <w:i/>
          <w:iCs/>
          <w:szCs w:val="22"/>
        </w:rPr>
      </w:pPr>
      <w:r>
        <w:rPr>
          <w:b/>
          <w:bCs/>
          <w:i/>
          <w:iCs/>
          <w:szCs w:val="22"/>
        </w:rPr>
        <w:t xml:space="preserve">- </w:t>
      </w:r>
      <w:r w:rsidRPr="00523623">
        <w:rPr>
          <w:b/>
          <w:bCs/>
          <w:i/>
          <w:iCs/>
          <w:szCs w:val="22"/>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1 (Одного) дня, предшествующего дате начала размещения Биржевых облигаций;</w:t>
      </w:r>
    </w:p>
    <w:p w14:paraId="5D777D61" w14:textId="77777777" w:rsidR="00BF3501" w:rsidRPr="00523623" w:rsidRDefault="00BF3501" w:rsidP="00BF3501">
      <w:pPr>
        <w:pStyle w:val="Basic"/>
        <w:rPr>
          <w:b/>
          <w:bCs/>
          <w:i/>
          <w:iCs/>
          <w:szCs w:val="22"/>
        </w:rPr>
      </w:pPr>
      <w:r>
        <w:rPr>
          <w:b/>
          <w:bCs/>
          <w:i/>
          <w:iCs/>
          <w:szCs w:val="22"/>
        </w:rPr>
        <w:t xml:space="preserve">- </w:t>
      </w:r>
      <w:r w:rsidRPr="00523623">
        <w:rPr>
          <w:b/>
          <w:bCs/>
          <w:i/>
          <w:iCs/>
          <w:szCs w:val="22"/>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1 (Одного) дня, предшествующего дате начала размещения Биржевых облигаций.</w:t>
      </w:r>
    </w:p>
    <w:p w14:paraId="4C11E15B"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64FF4835" w14:textId="77777777" w:rsidR="00BF3501" w:rsidRPr="00523623" w:rsidRDefault="00BF3501" w:rsidP="00BF3501">
      <w:pPr>
        <w:pStyle w:val="Basic"/>
        <w:rPr>
          <w:b/>
          <w:bCs/>
          <w:i/>
          <w:iCs/>
        </w:rPr>
      </w:pPr>
      <w:r w:rsidRPr="00523623">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30820587" w14:textId="77777777" w:rsidR="00BF3501" w:rsidRPr="00523623" w:rsidRDefault="00BF3501" w:rsidP="00BF3501">
      <w:pPr>
        <w:pStyle w:val="Basic"/>
        <w:rPr>
          <w:b/>
          <w:bCs/>
          <w:i/>
          <w:iCs/>
        </w:rPr>
      </w:pPr>
      <w:r w:rsidRPr="00523623">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071AD195" w14:textId="77777777" w:rsidR="00BF3501" w:rsidRPr="00523623" w:rsidRDefault="00BF3501" w:rsidP="00BF3501">
      <w:pPr>
        <w:pStyle w:val="Basic"/>
        <w:rPr>
          <w:b/>
          <w:bCs/>
          <w:i/>
          <w:iCs/>
        </w:rPr>
      </w:pPr>
    </w:p>
    <w:p w14:paraId="2AE6E3D3" w14:textId="77777777" w:rsidR="00BF3501" w:rsidRPr="00523623" w:rsidRDefault="00BF3501" w:rsidP="00BF3501">
      <w:pPr>
        <w:pStyle w:val="Basic"/>
        <w:rPr>
          <w:b/>
          <w:bCs/>
          <w:i/>
          <w:iCs/>
        </w:rPr>
      </w:pPr>
      <w:r w:rsidRPr="00523623">
        <w:rPr>
          <w:b/>
          <w:bCs/>
          <w:i/>
          <w:iCs/>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76BECCF2" w14:textId="77777777" w:rsidR="00BF3501" w:rsidRPr="00523623" w:rsidRDefault="00BF3501" w:rsidP="00BF3501">
      <w:pPr>
        <w:pStyle w:val="Basic"/>
        <w:rPr>
          <w:b/>
          <w:bCs/>
          <w:i/>
          <w:iCs/>
        </w:rPr>
      </w:pPr>
      <w:r w:rsidRPr="00523623">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10C96211" w14:textId="77777777" w:rsidR="00BF3501" w:rsidRPr="00523623" w:rsidRDefault="00BF3501" w:rsidP="00BF3501">
      <w:pPr>
        <w:pStyle w:val="Basic"/>
        <w:rPr>
          <w:b/>
          <w:bCs/>
          <w:i/>
          <w:iCs/>
        </w:rPr>
      </w:pPr>
      <w:r>
        <w:rPr>
          <w:b/>
          <w:bCs/>
          <w:i/>
          <w:iCs/>
        </w:rPr>
        <w:t xml:space="preserve">- </w:t>
      </w:r>
      <w:r w:rsidRPr="00523623">
        <w:rPr>
          <w:b/>
          <w:bCs/>
          <w:i/>
          <w:iC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18C3ED49" w14:textId="77777777" w:rsidR="00BF3501" w:rsidRPr="00523623" w:rsidRDefault="00BF3501" w:rsidP="00BF3501">
      <w:pPr>
        <w:pStyle w:val="Basic"/>
        <w:rPr>
          <w:b/>
          <w:bCs/>
          <w:i/>
          <w:iCs/>
        </w:rPr>
      </w:pPr>
      <w:r>
        <w:rPr>
          <w:b/>
          <w:bCs/>
          <w:i/>
          <w:iCs/>
        </w:rPr>
        <w:t xml:space="preserve">- </w:t>
      </w:r>
      <w:r w:rsidRPr="00523623">
        <w:rPr>
          <w:b/>
          <w:bCs/>
          <w:i/>
          <w:iCs/>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2F72CB75"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61F41B59" w14:textId="77777777" w:rsidR="00BF3501" w:rsidRPr="00523623" w:rsidRDefault="00BF3501" w:rsidP="00BF3501">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6CCA08FC" w14:textId="77777777" w:rsidR="00BF3501" w:rsidRPr="00523623" w:rsidRDefault="00BF3501" w:rsidP="00BF3501">
      <w:pPr>
        <w:pStyle w:val="Basic"/>
        <w:rPr>
          <w:b/>
          <w:bCs/>
          <w:i/>
          <w:iCs/>
        </w:rPr>
      </w:pPr>
      <w:r w:rsidRPr="00523623">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1DC79BB8" w14:textId="77777777" w:rsidR="00BF3501" w:rsidRPr="00523623" w:rsidRDefault="00BF3501" w:rsidP="00BF3501">
      <w:pPr>
        <w:pStyle w:val="Basic"/>
        <w:rPr>
          <w:b/>
          <w:bCs/>
          <w:i/>
          <w:iCs/>
        </w:rPr>
      </w:pPr>
    </w:p>
    <w:p w14:paraId="0DAD922D" w14:textId="77777777" w:rsidR="00BF3501" w:rsidRPr="00523623" w:rsidRDefault="00BF3501" w:rsidP="00BF3501">
      <w:pPr>
        <w:pStyle w:val="Basic"/>
        <w:rPr>
          <w:b/>
          <w:bCs/>
          <w:i/>
          <w:iCs/>
        </w:rPr>
      </w:pPr>
      <w:r w:rsidRPr="00523623">
        <w:rPr>
          <w:b/>
          <w:bCs/>
          <w:i/>
          <w:iCs/>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56CD81E4" w14:textId="77777777" w:rsidR="00BF3501" w:rsidRPr="00523623" w:rsidRDefault="00BF3501" w:rsidP="00BF3501">
      <w:pPr>
        <w:pStyle w:val="Basic"/>
        <w:rPr>
          <w:b/>
          <w:bCs/>
          <w:i/>
          <w:iCs/>
        </w:rPr>
      </w:pPr>
      <w:r w:rsidRPr="00523623">
        <w:rPr>
          <w:b/>
          <w:bCs/>
          <w:i/>
          <w:iCs/>
        </w:rPr>
        <w:t>- в Ленте новостей - не позднее, чем за 1 (Один) день до даты начала размещения Биржевых облигаций;</w:t>
      </w:r>
    </w:p>
    <w:p w14:paraId="24FCF4DA" w14:textId="77777777" w:rsidR="00BF3501" w:rsidRPr="00523623" w:rsidRDefault="00BF3501" w:rsidP="00BF3501">
      <w:pPr>
        <w:pStyle w:val="Basic"/>
        <w:rPr>
          <w:b/>
          <w:bCs/>
          <w:i/>
          <w:iCs/>
        </w:rPr>
      </w:pPr>
      <w:r w:rsidRPr="00523623">
        <w:rPr>
          <w:b/>
          <w:bCs/>
          <w:i/>
          <w:iCs/>
        </w:rPr>
        <w:t>- на странице в сети Интернет - не позднее, чем за 1 (Один) день до даты начала размещения Биржевых облигаций.</w:t>
      </w:r>
    </w:p>
    <w:p w14:paraId="174A0DB0" w14:textId="77777777" w:rsidR="00BF3501" w:rsidRPr="00523623" w:rsidRDefault="00BF3501" w:rsidP="00BF3501">
      <w:pPr>
        <w:pStyle w:val="Basic"/>
        <w:rPr>
          <w:b/>
          <w:bCs/>
          <w:i/>
          <w:iCs/>
        </w:rPr>
      </w:pPr>
      <w:r w:rsidRPr="00523623">
        <w:rPr>
          <w:b/>
          <w:bCs/>
          <w:i/>
          <w:iCs/>
        </w:rPr>
        <w:t>При этом публикация на странице Эмитента в сети Интернет осуществляется после публикации в Ленте новостей.</w:t>
      </w:r>
    </w:p>
    <w:p w14:paraId="0EFBDF26" w14:textId="77777777" w:rsidR="00BF3501" w:rsidRPr="00523623" w:rsidRDefault="00BF3501" w:rsidP="00BF3501">
      <w:pPr>
        <w:pStyle w:val="Basic"/>
        <w:rPr>
          <w:b/>
          <w:bCs/>
          <w:i/>
          <w:iCs/>
          <w:szCs w:val="22"/>
        </w:rPr>
      </w:pPr>
    </w:p>
    <w:p w14:paraId="6FAC6FD8" w14:textId="77777777" w:rsidR="00BF3501" w:rsidRPr="00523623" w:rsidRDefault="00BF3501" w:rsidP="00BF3501">
      <w:pPr>
        <w:pStyle w:val="Basic"/>
        <w:rPr>
          <w:b/>
          <w:bCs/>
          <w:i/>
          <w:iCs/>
          <w:szCs w:val="22"/>
        </w:rPr>
      </w:pPr>
      <w:r w:rsidRPr="00523623">
        <w:rPr>
          <w:b/>
          <w:bCs/>
          <w:i/>
          <w:iCs/>
          <w:szCs w:val="22"/>
        </w:rPr>
        <w:t>11) Дата начала размещения Биржевых облигаций может быть перенесена (изменена) решением единоличного исполнительного</w:t>
      </w:r>
      <w:r w:rsidRPr="00523623" w:rsidDel="00777D74">
        <w:rPr>
          <w:b/>
          <w:bCs/>
          <w:i/>
          <w:iCs/>
          <w:szCs w:val="22"/>
        </w:rPr>
        <w:t xml:space="preserve"> </w:t>
      </w:r>
      <w:r w:rsidRPr="00523623">
        <w:rPr>
          <w:b/>
          <w:bCs/>
          <w:i/>
          <w:iCs/>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454BB6C4" w14:textId="77777777" w:rsidR="00BF3501" w:rsidRPr="00523623" w:rsidRDefault="00BF3501" w:rsidP="00BF3501">
      <w:pPr>
        <w:pStyle w:val="Basic"/>
        <w:rPr>
          <w:b/>
          <w:bCs/>
          <w:i/>
          <w:iCs/>
          <w:szCs w:val="22"/>
        </w:rPr>
      </w:pPr>
    </w:p>
    <w:p w14:paraId="04AF5C71" w14:textId="77777777" w:rsidR="00BF3501" w:rsidRPr="00523623" w:rsidRDefault="00BF3501" w:rsidP="00BF3501">
      <w:pPr>
        <w:pStyle w:val="Basic"/>
        <w:rPr>
          <w:b/>
          <w:bCs/>
          <w:i/>
          <w:iCs/>
        </w:rPr>
      </w:pPr>
      <w:r w:rsidRPr="00523623">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567A095B" w14:textId="77777777" w:rsidR="00BF3501" w:rsidRPr="00523623" w:rsidRDefault="00BF3501" w:rsidP="00BF3501">
      <w:pPr>
        <w:pStyle w:val="Basic"/>
        <w:rPr>
          <w:b/>
          <w:bCs/>
          <w:i/>
          <w:iCs/>
          <w:szCs w:val="22"/>
        </w:rPr>
      </w:pPr>
      <w:r w:rsidRPr="00523623">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22C5CBA4" w14:textId="77777777" w:rsidR="00BF3501" w:rsidRPr="00523623" w:rsidRDefault="00BF3501" w:rsidP="00BF3501">
      <w:pPr>
        <w:pStyle w:val="Basic"/>
        <w:rPr>
          <w:b/>
          <w:bCs/>
          <w:i/>
          <w:iCs/>
          <w:szCs w:val="22"/>
        </w:rPr>
      </w:pPr>
    </w:p>
    <w:p w14:paraId="1922156B" w14:textId="77777777" w:rsidR="00BF3501" w:rsidRPr="00523623" w:rsidRDefault="00BF3501" w:rsidP="00BF3501">
      <w:pPr>
        <w:pStyle w:val="Basic"/>
        <w:rPr>
          <w:b/>
          <w:bCs/>
          <w:i/>
          <w:iCs/>
        </w:rPr>
      </w:pPr>
      <w:r w:rsidRPr="00523623">
        <w:rPr>
          <w:b/>
          <w:bCs/>
          <w:i/>
          <w:iCs/>
        </w:rPr>
        <w:t xml:space="preserve">12) В случае, если информация о выбранном порядке размещения не будет указана в п. 8.3 Условий выпуска, или решение о порядке размещения </w:t>
      </w:r>
      <w:r w:rsidRPr="00523623">
        <w:rPr>
          <w:b/>
          <w:bCs/>
          <w:i/>
          <w:iCs/>
          <w:szCs w:val="22"/>
        </w:rPr>
        <w:t>будет приниматься</w:t>
      </w:r>
      <w:r w:rsidRPr="00523623">
        <w:rPr>
          <w:b/>
          <w:bCs/>
          <w:i/>
          <w:iCs/>
        </w:rPr>
        <w:t xml:space="preserve"> Эмитентом до утверждения Условий выпуска,</w:t>
      </w:r>
      <w:r w:rsidRPr="00523623" w:rsidDel="00FF1860">
        <w:rPr>
          <w:b/>
          <w:bCs/>
          <w:i/>
          <w:iCs/>
        </w:rPr>
        <w:t xml:space="preserve"> </w:t>
      </w:r>
      <w:r w:rsidRPr="00523623">
        <w:rPr>
          <w:b/>
          <w:bCs/>
          <w:i/>
          <w:iCs/>
        </w:rPr>
        <w:t>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в следующем порядке:</w:t>
      </w:r>
    </w:p>
    <w:p w14:paraId="4B9C5E3F" w14:textId="77777777" w:rsidR="00BF3501" w:rsidRPr="00523623" w:rsidRDefault="00BF3501" w:rsidP="00BF3501">
      <w:pPr>
        <w:pStyle w:val="Basic"/>
        <w:rPr>
          <w:b/>
          <w:bCs/>
          <w:i/>
          <w:iCs/>
        </w:rPr>
      </w:pPr>
      <w:r w:rsidRPr="00523623">
        <w:rPr>
          <w:b/>
          <w:bCs/>
          <w:i/>
          <w:iCs/>
        </w:rPr>
        <w:t>-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48D86F74"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32388371"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3D1758C6" w14:textId="77777777" w:rsidR="00BF3501" w:rsidRPr="00523623" w:rsidRDefault="00BF3501" w:rsidP="00BF3501">
      <w:pPr>
        <w:pStyle w:val="Basic"/>
        <w:rPr>
          <w:b/>
          <w:bCs/>
          <w:i/>
          <w:iCs/>
          <w:szCs w:val="22"/>
        </w:rPr>
      </w:pPr>
      <w:r w:rsidRPr="00523623">
        <w:rPr>
          <w:rStyle w:val="SUBST0"/>
          <w:bCs/>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43B56BC9" w14:textId="77777777" w:rsidR="00BF3501" w:rsidRPr="00523623" w:rsidRDefault="00BF3501" w:rsidP="00BF3501">
      <w:pPr>
        <w:pStyle w:val="Basic"/>
        <w:rPr>
          <w:b/>
          <w:bCs/>
          <w:i/>
          <w:iCs/>
        </w:rPr>
      </w:pPr>
    </w:p>
    <w:p w14:paraId="21F4DF47" w14:textId="77777777" w:rsidR="00BF3501" w:rsidRPr="00523623" w:rsidRDefault="00BF3501" w:rsidP="00BF3501">
      <w:pPr>
        <w:pStyle w:val="Basic"/>
        <w:rPr>
          <w:b/>
          <w:bCs/>
          <w:i/>
          <w:iCs/>
        </w:rPr>
      </w:pPr>
      <w:r w:rsidRPr="00523623">
        <w:rPr>
          <w:b/>
          <w:bCs/>
          <w:i/>
          <w:iCs/>
        </w:rPr>
        <w:t xml:space="preserve">13)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w:t>
      </w:r>
      <w:r>
        <w:rPr>
          <w:b/>
          <w:bCs/>
          <w:i/>
          <w:iCs/>
        </w:rPr>
        <w:t xml:space="preserve">в форме сообщения о существенном факте </w:t>
      </w:r>
      <w:r w:rsidRPr="00523623">
        <w:rPr>
          <w:b/>
          <w:bCs/>
          <w:i/>
          <w:iCs/>
        </w:rPr>
        <w:t>не позднее даты начала размещения Биржевых облигаций и в следующие сроки с даты принятия соответствующего решения единоличным исполнительным</w:t>
      </w:r>
      <w:r>
        <w:rPr>
          <w:b/>
          <w:bCs/>
          <w:i/>
          <w:iCs/>
        </w:rPr>
        <w:t xml:space="preserve"> </w:t>
      </w:r>
      <w:r w:rsidRPr="00523623">
        <w:rPr>
          <w:b/>
          <w:bCs/>
          <w:i/>
          <w:iCs/>
        </w:rPr>
        <w:t>органом управления Эмитента:</w:t>
      </w:r>
    </w:p>
    <w:p w14:paraId="4A2677CA"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40CE67C9"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w:t>
      </w:r>
    </w:p>
    <w:p w14:paraId="497056F8"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75C556D6" w14:textId="77777777" w:rsidR="00BF3501" w:rsidRPr="00523623" w:rsidRDefault="00BF3501" w:rsidP="00BF3501">
      <w:pPr>
        <w:pStyle w:val="Basic"/>
        <w:rPr>
          <w:b/>
          <w:bCs/>
          <w:i/>
          <w:iCs/>
        </w:rPr>
      </w:pPr>
      <w:r w:rsidRPr="00523623">
        <w:rPr>
          <w:b/>
          <w:bCs/>
          <w:i/>
          <w:iC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2EA13B6A" w14:textId="77777777" w:rsidR="00BF3501" w:rsidRPr="00523623" w:rsidRDefault="00BF3501" w:rsidP="00BF3501">
      <w:pPr>
        <w:pStyle w:val="Basic"/>
        <w:rPr>
          <w:b/>
          <w:bCs/>
          <w:i/>
          <w:iCs/>
        </w:rPr>
      </w:pPr>
    </w:p>
    <w:p w14:paraId="7A712C18" w14:textId="77777777" w:rsidR="00BF3501" w:rsidRPr="00523623" w:rsidRDefault="00BF3501" w:rsidP="00BF3501">
      <w:pPr>
        <w:pStyle w:val="Basic"/>
        <w:rPr>
          <w:b/>
          <w:bCs/>
          <w:i/>
          <w:iCs/>
        </w:rPr>
      </w:pPr>
      <w:r w:rsidRPr="00523623">
        <w:rPr>
          <w:b/>
          <w:bCs/>
          <w:i/>
          <w:iCs/>
        </w:rPr>
        <w:t>14)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62B585B5" w14:textId="77777777" w:rsidR="00BF3501" w:rsidRPr="00AE2785" w:rsidRDefault="00BF3501" w:rsidP="00BF3501">
      <w:pPr>
        <w:pStyle w:val="Basic"/>
      </w:pPr>
    </w:p>
    <w:p w14:paraId="68D76DA8" w14:textId="77777777" w:rsidR="00BF3501" w:rsidRPr="00AE2785" w:rsidRDefault="00BF3501" w:rsidP="00BF3501">
      <w:pPr>
        <w:pStyle w:val="Basic"/>
        <w:rPr>
          <w:b/>
          <w:bCs/>
          <w:i/>
          <w:iCs/>
        </w:rPr>
      </w:pPr>
      <w:r w:rsidRPr="00AE2785">
        <w:t>14.1) о сроке для направления оферт от потенциальных приобретателей Биржевых облигаций с предложением заключить Предварительные договоры</w:t>
      </w:r>
    </w:p>
    <w:p w14:paraId="2B96BE5E" w14:textId="77777777" w:rsidR="00BF3501" w:rsidRPr="00523623" w:rsidRDefault="00BF3501" w:rsidP="00BF3501">
      <w:pPr>
        <w:pStyle w:val="Basic"/>
        <w:rPr>
          <w:b/>
          <w:bCs/>
          <w:i/>
          <w:iCs/>
        </w:rPr>
      </w:pPr>
      <w:r w:rsidRPr="00523623">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5111EB0C" w14:textId="77777777" w:rsidR="00BF3501" w:rsidRPr="00523623" w:rsidRDefault="00BF3501" w:rsidP="00BF3501">
      <w:pPr>
        <w:pStyle w:val="Basic"/>
        <w:rPr>
          <w:b/>
          <w:bCs/>
          <w:i/>
          <w:iCs/>
        </w:rPr>
      </w:pPr>
      <w:r w:rsidRPr="00523623">
        <w:rPr>
          <w:b/>
          <w:bCs/>
          <w:i/>
          <w:iCs/>
        </w:rPr>
        <w:t>- в Ленте новостей - не позднее 1 (Одного) дня и до даты начала размещения Биржевых облигаций;</w:t>
      </w:r>
    </w:p>
    <w:p w14:paraId="37730F77" w14:textId="77777777" w:rsidR="00BF3501" w:rsidRPr="00523623" w:rsidRDefault="00BF3501" w:rsidP="00BF3501">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 и до даты начала размещения Биржевых облигаций.</w:t>
      </w:r>
    </w:p>
    <w:p w14:paraId="5425157B"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2DB5F3F0" w14:textId="77777777" w:rsidR="00BF3501" w:rsidRPr="008D095B" w:rsidRDefault="00BF3501" w:rsidP="00BF3501">
      <w:pPr>
        <w:pStyle w:val="Basic"/>
        <w:rPr>
          <w:b/>
          <w:bCs/>
          <w:i/>
          <w:iCs/>
        </w:rPr>
      </w:pPr>
      <w:r w:rsidRPr="008D095B">
        <w:rPr>
          <w:b/>
          <w:bCs/>
          <w:i/>
          <w:iCs/>
        </w:rPr>
        <w:t>Указанная информация должна содержать в себе условия предложения Эмитента о направлении оферт с предложением заключить Предварительные договоры,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385C1960" w14:textId="77777777" w:rsidR="00BF3501" w:rsidRPr="00523623" w:rsidRDefault="00BF3501" w:rsidP="00BF3501">
      <w:pPr>
        <w:pStyle w:val="Basic"/>
        <w:rPr>
          <w:b/>
          <w:bCs/>
          <w:i/>
          <w:iCs/>
        </w:rPr>
      </w:pPr>
      <w:r w:rsidRPr="00523623">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404653E3" w14:textId="77777777" w:rsidR="00BF3501" w:rsidRPr="00523623" w:rsidRDefault="00BF3501" w:rsidP="00BF3501">
      <w:pPr>
        <w:pStyle w:val="Basic"/>
        <w:rPr>
          <w:b/>
          <w:bCs/>
          <w:i/>
          <w:iCs/>
        </w:rPr>
      </w:pPr>
      <w:r w:rsidRPr="00523623">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650D0766" w14:textId="77777777" w:rsidR="00BF3501" w:rsidRPr="00523623" w:rsidRDefault="00BF3501" w:rsidP="00BF3501">
      <w:pPr>
        <w:pStyle w:val="Basic"/>
        <w:rPr>
          <w:b/>
          <w:bCs/>
          <w:i/>
          <w:iCs/>
        </w:rPr>
      </w:pPr>
      <w:r w:rsidRPr="00523623">
        <w:rPr>
          <w:b/>
          <w:bCs/>
          <w:i/>
          <w:iCs/>
        </w:rPr>
        <w:t>- в Ленте новостей - не позднее 1 (Одного) дня и до даты начала размещения Биржевых облигаций;</w:t>
      </w:r>
    </w:p>
    <w:p w14:paraId="3FE1CF63" w14:textId="77777777" w:rsidR="00BF3501" w:rsidRPr="00523623" w:rsidRDefault="00BF3501" w:rsidP="00BF3501">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 и до даты начала размещения Биржевых облигаций.</w:t>
      </w:r>
    </w:p>
    <w:p w14:paraId="54DDE20E"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5F360BCD" w14:textId="77777777" w:rsidR="00BF3501" w:rsidRPr="00523623" w:rsidRDefault="00BF3501" w:rsidP="00BF3501">
      <w:pPr>
        <w:pStyle w:val="Basic"/>
        <w:rPr>
          <w:b/>
          <w:bCs/>
          <w:i/>
          <w:iCs/>
        </w:rPr>
      </w:pPr>
    </w:p>
    <w:p w14:paraId="376F93B6" w14:textId="77777777" w:rsidR="00BF3501" w:rsidRPr="00AE2785" w:rsidRDefault="00BF3501" w:rsidP="00BF3501">
      <w:pPr>
        <w:pStyle w:val="Basic"/>
      </w:pPr>
      <w:r w:rsidRPr="00AE2785">
        <w:t>14.2) об истечении срока для направления оферт потенциальных приобретателей облигаций с предложением заключить Предварительный договор</w:t>
      </w:r>
    </w:p>
    <w:p w14:paraId="4E827798" w14:textId="77777777" w:rsidR="00BF3501" w:rsidRPr="00523623" w:rsidRDefault="00BF3501" w:rsidP="00BF3501">
      <w:pPr>
        <w:pStyle w:val="Basic"/>
        <w:rPr>
          <w:b/>
          <w:bCs/>
          <w:i/>
          <w:iCs/>
        </w:rPr>
      </w:pPr>
      <w:r w:rsidRPr="00523623">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14:paraId="7E32F12F" w14:textId="77777777" w:rsidR="00BF3501" w:rsidRPr="00523623" w:rsidRDefault="00BF3501" w:rsidP="00BF3501">
      <w:pPr>
        <w:pStyle w:val="Basic"/>
        <w:rPr>
          <w:b/>
          <w:bCs/>
          <w:i/>
          <w:iCs/>
        </w:rPr>
      </w:pPr>
      <w:r w:rsidRPr="00523623">
        <w:rPr>
          <w:b/>
          <w:bCs/>
          <w:i/>
          <w:iCs/>
        </w:rPr>
        <w:t>- в Ленте новостей - не позднее 1 (Одного) дня, следующего за истечением срока для направления оферт с предложением заключить Предварительный договор;</w:t>
      </w:r>
    </w:p>
    <w:p w14:paraId="035B98A8" w14:textId="77777777" w:rsidR="00BF3501" w:rsidRPr="00523623" w:rsidRDefault="00BF3501" w:rsidP="00BF3501">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1 (Одного) дня, следующего за истечением срока для направления оферт с предложением заключить Предварительный договор.</w:t>
      </w:r>
    </w:p>
    <w:p w14:paraId="6BFC0CD1" w14:textId="77777777" w:rsidR="00BF3501" w:rsidRPr="00523623" w:rsidRDefault="00BF3501" w:rsidP="00BF3501">
      <w:pPr>
        <w:pStyle w:val="Basic"/>
        <w:rPr>
          <w:b/>
          <w:bCs/>
          <w:i/>
          <w:iCs/>
        </w:rPr>
      </w:pPr>
      <w:r w:rsidRPr="00523623">
        <w:rPr>
          <w:b/>
          <w:bCs/>
          <w:i/>
          <w:iCs/>
        </w:rPr>
        <w:t xml:space="preserve">При этом публикация на странице в </w:t>
      </w:r>
      <w:r>
        <w:rPr>
          <w:b/>
          <w:bCs/>
          <w:i/>
          <w:iCs/>
        </w:rPr>
        <w:t>се</w:t>
      </w:r>
      <w:r w:rsidRPr="00523623">
        <w:rPr>
          <w:b/>
          <w:bCs/>
          <w:i/>
          <w:iCs/>
        </w:rPr>
        <w:t>ти Интернет осуществляется после публикации в Ленте новостей.</w:t>
      </w:r>
    </w:p>
    <w:p w14:paraId="3F849913" w14:textId="77777777" w:rsidR="00BF3501" w:rsidRPr="00523623" w:rsidRDefault="00BF3501" w:rsidP="00BF3501">
      <w:pPr>
        <w:pStyle w:val="Basic"/>
        <w:rPr>
          <w:b/>
          <w:bCs/>
          <w:i/>
          <w:iCs/>
        </w:rPr>
      </w:pPr>
    </w:p>
    <w:p w14:paraId="5CF13E26" w14:textId="77777777" w:rsidR="00BF3501" w:rsidRPr="00180BCC" w:rsidRDefault="00BF3501" w:rsidP="00BF3501">
      <w:pPr>
        <w:adjustRightInd w:val="0"/>
        <w:ind w:firstLine="539"/>
        <w:jc w:val="both"/>
        <w:rPr>
          <w:b/>
          <w:i/>
        </w:rPr>
      </w:pPr>
      <w:r w:rsidRPr="00523623">
        <w:rPr>
          <w:b/>
          <w:bCs/>
          <w:i/>
          <w:iCs/>
        </w:rPr>
        <w:t xml:space="preserve">15)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о величине процентной ставки купона на первый купонный период. </w:t>
      </w:r>
      <w:r w:rsidRPr="00180BCC">
        <w:rPr>
          <w:b/>
          <w:i/>
        </w:rPr>
        <w:t>Сообщение об установленной Эмитентом ставке купона на первый купонный период</w:t>
      </w:r>
      <w:r>
        <w:t xml:space="preserve">, </w:t>
      </w:r>
      <w:r w:rsidRPr="00D17EA2">
        <w:rPr>
          <w:b/>
          <w:i/>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180BCC">
        <w:rPr>
          <w:b/>
          <w:i/>
        </w:rPr>
        <w:t xml:space="preserve"> публикуется в форме сообщения о существенном факте в соответствии с нормативными актами в сфере финансовых рынков следующим образом:</w:t>
      </w:r>
    </w:p>
    <w:p w14:paraId="2DEA2640" w14:textId="77777777" w:rsidR="00BF3501" w:rsidRPr="00523623" w:rsidRDefault="00BF3501" w:rsidP="00BF3501">
      <w:pPr>
        <w:pStyle w:val="Basic"/>
        <w:rPr>
          <w:b/>
          <w:bCs/>
          <w:i/>
          <w:iCs/>
        </w:rPr>
      </w:pPr>
      <w:r w:rsidRPr="00523623">
        <w:rPr>
          <w:b/>
          <w:bCs/>
          <w:i/>
          <w:iCs/>
        </w:rPr>
        <w:t>- в Ленте новостей -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14:paraId="0ACA350D" w14:textId="77777777" w:rsidR="00BF3501" w:rsidRPr="00523623" w:rsidRDefault="00BF3501" w:rsidP="00BF3501">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14:paraId="0A61F85C"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6B81A395" w14:textId="77777777" w:rsidR="00BF3501" w:rsidRPr="00523623" w:rsidRDefault="00BF3501" w:rsidP="00BF3501">
      <w:pPr>
        <w:pStyle w:val="Basic"/>
        <w:rPr>
          <w:b/>
          <w:bCs/>
          <w:i/>
          <w:iCs/>
          <w:szCs w:val="22"/>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676D73E0" w14:textId="77777777" w:rsidR="00BF3501" w:rsidRPr="00523623" w:rsidRDefault="00BF3501" w:rsidP="00BF3501">
      <w:pPr>
        <w:pStyle w:val="Basic"/>
        <w:rPr>
          <w:b/>
          <w:bCs/>
          <w:i/>
          <w:iCs/>
        </w:rPr>
      </w:pPr>
    </w:p>
    <w:p w14:paraId="6D03562D" w14:textId="77777777" w:rsidR="00BF3501" w:rsidRPr="008D095B" w:rsidRDefault="00BF3501" w:rsidP="00BF3501">
      <w:pPr>
        <w:pStyle w:val="Basic"/>
        <w:rPr>
          <w:b/>
          <w:bCs/>
          <w:i/>
          <w:iCs/>
        </w:rPr>
      </w:pPr>
      <w:r w:rsidRPr="008D095B">
        <w:rPr>
          <w:b/>
          <w:bCs/>
          <w:i/>
          <w:iCs/>
        </w:rPr>
        <w:t xml:space="preserve">16) 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w:t>
      </w:r>
      <w:r w:rsidRPr="008D095B">
        <w:rPr>
          <w:b/>
          <w:bCs/>
          <w:i/>
          <w:iCs/>
          <w:szCs w:val="22"/>
        </w:rPr>
        <w:t xml:space="preserve">единоличным исполнительным </w:t>
      </w:r>
      <w:r w:rsidRPr="008D095B">
        <w:rPr>
          <w:b/>
          <w:bCs/>
          <w:i/>
          <w:iCs/>
        </w:rPr>
        <w:t>органом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340DFB94" w14:textId="77777777" w:rsidR="00BF3501" w:rsidRPr="00523623" w:rsidRDefault="00BF3501" w:rsidP="00BF3501">
      <w:pPr>
        <w:pStyle w:val="Basic"/>
        <w:rPr>
          <w:b/>
          <w:bCs/>
          <w:i/>
          <w:iCs/>
        </w:rPr>
      </w:pPr>
      <w:r w:rsidRPr="00523623">
        <w:rPr>
          <w:b/>
          <w:bCs/>
          <w:i/>
          <w:iCs/>
        </w:rPr>
        <w:t>- в Ленте новостей - не позднее 1 (Одного)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14:paraId="177920BA" w14:textId="77777777" w:rsidR="00BF3501" w:rsidRPr="00523623" w:rsidRDefault="00BF3501" w:rsidP="00BF3501">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 с даты установления единоличным исполнительным органом Эмитента процентной ставки купона на первый купонный период.</w:t>
      </w:r>
    </w:p>
    <w:p w14:paraId="1CE94FBF" w14:textId="77777777" w:rsidR="00BF3501" w:rsidRPr="00523623" w:rsidRDefault="00BF3501" w:rsidP="00BF3501">
      <w:pPr>
        <w:pStyle w:val="Basic"/>
        <w:rPr>
          <w:b/>
          <w:bCs/>
          <w:i/>
          <w:iCs/>
        </w:rPr>
      </w:pPr>
      <w:r w:rsidRPr="00523623">
        <w:rPr>
          <w:b/>
          <w:bCs/>
          <w:i/>
          <w:iCs/>
        </w:rPr>
        <w:t xml:space="preserve">При этом публикация на странице в </w:t>
      </w:r>
      <w:r>
        <w:rPr>
          <w:b/>
          <w:bCs/>
          <w:i/>
          <w:iCs/>
        </w:rPr>
        <w:t>с</w:t>
      </w:r>
      <w:r w:rsidRPr="00523623">
        <w:rPr>
          <w:b/>
          <w:bCs/>
          <w:i/>
          <w:iCs/>
        </w:rPr>
        <w:t>ети Интернет осуществляется после публикации в Ленте новостей.</w:t>
      </w:r>
    </w:p>
    <w:p w14:paraId="3DA51380" w14:textId="77777777" w:rsidR="00BF3501" w:rsidRPr="00523623" w:rsidRDefault="00BF3501" w:rsidP="00BF3501">
      <w:pPr>
        <w:pStyle w:val="Basic"/>
        <w:rPr>
          <w:b/>
          <w:bCs/>
          <w:i/>
          <w:iCs/>
        </w:rPr>
      </w:pPr>
    </w:p>
    <w:p w14:paraId="00E9E96D" w14:textId="77777777" w:rsidR="00BF3501" w:rsidRPr="00523623" w:rsidRDefault="00BF3501" w:rsidP="00BF3501">
      <w:pPr>
        <w:pStyle w:val="Basic"/>
        <w:rPr>
          <w:b/>
          <w:bCs/>
          <w:i/>
          <w:iCs/>
        </w:rPr>
      </w:pPr>
      <w:r w:rsidRPr="00523623">
        <w:rPr>
          <w:b/>
          <w:bCs/>
          <w:i/>
          <w:iCs/>
        </w:rPr>
        <w:t>17) Информация о начале и завершении размещения ценных бумаг раскрывается в следующем порядке:</w:t>
      </w:r>
    </w:p>
    <w:p w14:paraId="28AC987F" w14:textId="77777777" w:rsidR="00BF3501" w:rsidRPr="00523623" w:rsidRDefault="00BF3501" w:rsidP="00BF3501">
      <w:pPr>
        <w:pStyle w:val="Basic"/>
        <w:rPr>
          <w:b/>
          <w:bCs/>
          <w:i/>
          <w:iCs/>
        </w:rPr>
      </w:pPr>
    </w:p>
    <w:p w14:paraId="006305D3" w14:textId="77777777" w:rsidR="00BF3501" w:rsidRPr="00523623" w:rsidRDefault="00BF3501" w:rsidP="00BF3501">
      <w:pPr>
        <w:pStyle w:val="Basic"/>
        <w:rPr>
          <w:b/>
          <w:bCs/>
          <w:i/>
          <w:iCs/>
        </w:rPr>
      </w:pPr>
      <w:r w:rsidRPr="00523623">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71E32BC8" w14:textId="77777777" w:rsidR="00BF3501" w:rsidRPr="00523623" w:rsidRDefault="00BF3501" w:rsidP="00BF3501">
      <w:pPr>
        <w:pStyle w:val="Basic"/>
        <w:rPr>
          <w:b/>
          <w:bCs/>
          <w:i/>
          <w:iCs/>
        </w:rPr>
      </w:pPr>
    </w:p>
    <w:p w14:paraId="33137BBA" w14:textId="77777777" w:rsidR="00BF3501" w:rsidRPr="00523623" w:rsidRDefault="00BF3501" w:rsidP="00BF3501">
      <w:pPr>
        <w:pStyle w:val="Basic"/>
        <w:rPr>
          <w:b/>
          <w:bCs/>
          <w:i/>
          <w:iCs/>
        </w:rPr>
      </w:pPr>
      <w:r w:rsidRPr="00523623">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0D7E5395"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425939C5" w14:textId="77777777" w:rsidR="00BF3501" w:rsidRPr="00523623" w:rsidRDefault="00BF3501" w:rsidP="00BF3501">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w:t>
      </w:r>
    </w:p>
    <w:p w14:paraId="740A0EB5"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40E33548" w14:textId="77777777" w:rsidR="00BF3501" w:rsidRPr="00523623" w:rsidRDefault="00BF3501" w:rsidP="00BF3501">
      <w:pPr>
        <w:pStyle w:val="Basic"/>
        <w:rPr>
          <w:b/>
          <w:bCs/>
          <w:i/>
          <w:iCs/>
        </w:rPr>
      </w:pPr>
    </w:p>
    <w:p w14:paraId="677FEAFD" w14:textId="77777777" w:rsidR="00BF3501" w:rsidRPr="00523623" w:rsidRDefault="00BF3501" w:rsidP="00BF3501">
      <w:pPr>
        <w:pStyle w:val="Basic"/>
        <w:rPr>
          <w:b/>
          <w:bCs/>
          <w:i/>
          <w:iCs/>
        </w:rPr>
      </w:pPr>
      <w:r w:rsidRPr="00523623">
        <w:rPr>
          <w:b/>
          <w:bCs/>
          <w:i/>
          <w:iCs/>
        </w:rPr>
        <w:t xml:space="preserve">18) </w:t>
      </w:r>
    </w:p>
    <w:p w14:paraId="3166D1F7" w14:textId="77777777" w:rsidR="00BF3501" w:rsidRPr="00523623" w:rsidRDefault="00BF3501" w:rsidP="00BF3501">
      <w:pPr>
        <w:pStyle w:val="Basic"/>
        <w:rPr>
          <w:b/>
          <w:bCs/>
          <w:i/>
          <w:iCs/>
        </w:rPr>
      </w:pPr>
      <w:r w:rsidRPr="00523623">
        <w:rPr>
          <w:b/>
          <w:bCs/>
          <w:i/>
          <w:iCs/>
        </w:rPr>
        <w:t>18.1. Информация об исполнении обязательств Эмитента по выплате дохода (купонного дохода, части номинальной стоимости) по Биржевым облигациям</w:t>
      </w:r>
      <w:r>
        <w:rPr>
          <w:b/>
          <w:bCs/>
          <w:i/>
          <w:iCs/>
        </w:rPr>
        <w:t xml:space="preserve"> </w:t>
      </w:r>
      <w:r w:rsidRPr="00523623">
        <w:rPr>
          <w:b/>
          <w:bCs/>
          <w:i/>
          <w:iCs/>
        </w:rPr>
        <w:t>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5091B357" w14:textId="77777777" w:rsidR="00BF3501" w:rsidRPr="00523623" w:rsidRDefault="00BF3501" w:rsidP="00BF3501">
      <w:pPr>
        <w:pStyle w:val="Basic"/>
        <w:rPr>
          <w:b/>
          <w:bCs/>
          <w:i/>
          <w:iCs/>
        </w:rPr>
      </w:pPr>
      <w:r w:rsidRPr="00523623">
        <w:rPr>
          <w:b/>
          <w:bCs/>
          <w:i/>
          <w:iCs/>
        </w:rPr>
        <w:t>- в Ленте новостей - не позднее 1 (Одного);</w:t>
      </w:r>
    </w:p>
    <w:p w14:paraId="0099FCCE" w14:textId="77777777" w:rsidR="00BF3501" w:rsidRPr="00523623" w:rsidRDefault="00BF3501" w:rsidP="00BF3501">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w:t>
      </w:r>
    </w:p>
    <w:p w14:paraId="2E842967" w14:textId="77777777" w:rsidR="00BF3501" w:rsidRPr="00523623" w:rsidRDefault="00BF3501" w:rsidP="00BF3501">
      <w:pPr>
        <w:pStyle w:val="Basic"/>
        <w:rPr>
          <w:b/>
          <w:bCs/>
          <w:i/>
          <w:iCs/>
        </w:rPr>
      </w:pPr>
      <w:r w:rsidRPr="00523623">
        <w:rPr>
          <w:b/>
          <w:bCs/>
          <w:i/>
          <w:iCs/>
        </w:rPr>
        <w:t xml:space="preserve">При этом публикация на странице в </w:t>
      </w:r>
      <w:r>
        <w:rPr>
          <w:b/>
          <w:bCs/>
          <w:i/>
          <w:iCs/>
        </w:rPr>
        <w:t>с</w:t>
      </w:r>
      <w:r w:rsidRPr="00523623">
        <w:rPr>
          <w:b/>
          <w:bCs/>
          <w:i/>
          <w:iCs/>
        </w:rPr>
        <w:t>ети Интернет осуществляется после публикации в Ленте новостей.</w:t>
      </w:r>
    </w:p>
    <w:p w14:paraId="1F352199" w14:textId="77777777" w:rsidR="00BF3501" w:rsidRPr="00523623" w:rsidRDefault="00BF3501" w:rsidP="00BF3501">
      <w:pPr>
        <w:pStyle w:val="Basic"/>
        <w:rPr>
          <w:b/>
          <w:bCs/>
          <w:i/>
          <w:iCs/>
        </w:rPr>
      </w:pPr>
      <w:r w:rsidRPr="00523623">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5456AD01" w14:textId="77777777" w:rsidR="00BF3501" w:rsidRPr="00523623" w:rsidRDefault="00BF3501" w:rsidP="00BF3501">
      <w:pPr>
        <w:pStyle w:val="Basic"/>
        <w:rPr>
          <w:b/>
          <w:bCs/>
          <w:i/>
          <w:iCs/>
        </w:rPr>
      </w:pPr>
    </w:p>
    <w:p w14:paraId="1C37ED53" w14:textId="77777777" w:rsidR="00BF3501" w:rsidRPr="00523623" w:rsidRDefault="00BF3501" w:rsidP="00BF3501">
      <w:pPr>
        <w:pStyle w:val="Basic"/>
        <w:rPr>
          <w:b/>
          <w:bCs/>
          <w:i/>
          <w:iCs/>
        </w:rPr>
      </w:pPr>
      <w:r w:rsidRPr="00523623">
        <w:rPr>
          <w:b/>
          <w:bCs/>
          <w:i/>
          <w:iCs/>
        </w:rPr>
        <w:t>18.2.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28983ECE"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73AE1A68" w14:textId="77777777" w:rsidR="00BF3501" w:rsidRPr="00523623" w:rsidRDefault="00BF3501" w:rsidP="00BF3501">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w:t>
      </w:r>
    </w:p>
    <w:p w14:paraId="7938031C" w14:textId="77777777" w:rsidR="00BF3501" w:rsidRPr="00523623" w:rsidRDefault="00BF3501" w:rsidP="00BF3501">
      <w:pPr>
        <w:pStyle w:val="Basic"/>
        <w:rPr>
          <w:b/>
          <w:bCs/>
          <w:i/>
          <w:iCs/>
        </w:rPr>
      </w:pPr>
      <w:r w:rsidRPr="00523623">
        <w:rPr>
          <w:b/>
          <w:bCs/>
          <w:i/>
          <w:iCs/>
        </w:rPr>
        <w:t xml:space="preserve">При этом публикация на странице в </w:t>
      </w:r>
      <w:r>
        <w:rPr>
          <w:b/>
          <w:bCs/>
          <w:i/>
          <w:iCs/>
        </w:rPr>
        <w:t>с</w:t>
      </w:r>
      <w:r w:rsidRPr="00523623">
        <w:rPr>
          <w:b/>
          <w:bCs/>
          <w:i/>
          <w:iCs/>
        </w:rPr>
        <w:t>ети Интернет осуществляется после публикации в Ленте новостей.</w:t>
      </w:r>
    </w:p>
    <w:p w14:paraId="74DC48C6" w14:textId="77777777" w:rsidR="00BF3501" w:rsidRPr="00523623" w:rsidRDefault="00BF3501" w:rsidP="00BF3501">
      <w:pPr>
        <w:pStyle w:val="Basic"/>
        <w:rPr>
          <w:b/>
          <w:bCs/>
          <w:i/>
          <w:iCs/>
        </w:rPr>
      </w:pPr>
      <w:r w:rsidRPr="00523623">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41E0BAA8" w14:textId="77777777" w:rsidR="00BF3501" w:rsidRPr="00523623" w:rsidRDefault="00BF3501" w:rsidP="00BF3501">
      <w:pPr>
        <w:pStyle w:val="Basic"/>
        <w:rPr>
          <w:b/>
          <w:bCs/>
          <w:i/>
          <w:iCs/>
        </w:rPr>
      </w:pPr>
    </w:p>
    <w:p w14:paraId="65659A11" w14:textId="77777777" w:rsidR="00BF3501" w:rsidRPr="00523623" w:rsidRDefault="00BF3501" w:rsidP="00BF3501">
      <w:pPr>
        <w:pStyle w:val="Basic"/>
        <w:rPr>
          <w:b/>
          <w:bCs/>
          <w:i/>
          <w:iCs/>
        </w:rPr>
      </w:pPr>
      <w:r w:rsidRPr="00523623">
        <w:rPr>
          <w:b/>
          <w:bCs/>
          <w:i/>
          <w:iCs/>
        </w:rPr>
        <w:t>19)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05D4729E" w14:textId="77777777" w:rsidR="00BF3501" w:rsidRPr="00523623" w:rsidRDefault="00BF3501" w:rsidP="00BF3501">
      <w:pPr>
        <w:pStyle w:val="Basic"/>
        <w:rPr>
          <w:b/>
          <w:bCs/>
          <w:i/>
          <w:iCs/>
        </w:rPr>
      </w:pPr>
      <w:r w:rsidRPr="00523623">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423DD537"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59297333"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w:t>
      </w:r>
    </w:p>
    <w:p w14:paraId="26354BAA" w14:textId="77777777" w:rsidR="00BF3501" w:rsidRPr="00523623" w:rsidRDefault="00BF3501" w:rsidP="00BF3501">
      <w:pPr>
        <w:pStyle w:val="Basic"/>
        <w:rPr>
          <w:b/>
          <w:bCs/>
          <w:i/>
          <w:iCs/>
        </w:rPr>
      </w:pPr>
      <w:r w:rsidRPr="00523623">
        <w:rPr>
          <w:b/>
          <w:bCs/>
          <w:i/>
          <w:iCs/>
        </w:rPr>
        <w:t>При этом публикация на странице Эмитента в сети Интернет осуществляется после публикации в Ленте новостей;</w:t>
      </w:r>
    </w:p>
    <w:p w14:paraId="65A46DF4" w14:textId="77777777" w:rsidR="00BF3501" w:rsidRPr="00523623" w:rsidRDefault="00BF3501" w:rsidP="00BF3501">
      <w:pPr>
        <w:pStyle w:val="Basic"/>
        <w:rPr>
          <w:b/>
          <w:bCs/>
          <w:i/>
          <w:iCs/>
          <w:szCs w:val="22"/>
        </w:rPr>
      </w:pPr>
      <w:r w:rsidRPr="00523623">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523623">
        <w:rPr>
          <w:b/>
          <w:bCs/>
          <w:i/>
          <w:iCs/>
          <w:szCs w:val="22"/>
        </w:rPr>
        <w:t xml:space="preserve"> </w:t>
      </w:r>
    </w:p>
    <w:p w14:paraId="701B287E" w14:textId="77777777" w:rsidR="00BF3501" w:rsidRPr="00523623" w:rsidRDefault="00BF3501" w:rsidP="00BF3501">
      <w:pPr>
        <w:pStyle w:val="Basic"/>
        <w:rPr>
          <w:b/>
          <w:bCs/>
          <w:i/>
          <w:iCs/>
          <w:szCs w:val="22"/>
        </w:rPr>
      </w:pPr>
      <w:r w:rsidRPr="00523623">
        <w:rPr>
          <w:b/>
          <w:bCs/>
          <w:i/>
          <w:iCs/>
          <w:szCs w:val="22"/>
        </w:rPr>
        <w:t>- в Ленте новостей – не позднее 1 (Одного) дня;</w:t>
      </w:r>
    </w:p>
    <w:p w14:paraId="5CED5778" w14:textId="77777777" w:rsidR="00BF3501" w:rsidRPr="00523623" w:rsidRDefault="00BF3501" w:rsidP="00BF3501">
      <w:pPr>
        <w:pStyle w:val="Basic"/>
        <w:rPr>
          <w:b/>
          <w:bCs/>
          <w:i/>
          <w:iCs/>
          <w:szCs w:val="22"/>
        </w:rPr>
      </w:pPr>
      <w:r w:rsidRPr="00523623">
        <w:rPr>
          <w:b/>
          <w:bCs/>
          <w:i/>
          <w:iCs/>
          <w:szCs w:val="22"/>
        </w:rPr>
        <w:t xml:space="preserve">- на странице в </w:t>
      </w:r>
      <w:r>
        <w:rPr>
          <w:b/>
          <w:bCs/>
          <w:i/>
          <w:iCs/>
          <w:szCs w:val="22"/>
        </w:rPr>
        <w:t>с</w:t>
      </w:r>
      <w:r w:rsidRPr="00523623">
        <w:rPr>
          <w:b/>
          <w:bCs/>
          <w:i/>
          <w:iCs/>
          <w:szCs w:val="22"/>
        </w:rPr>
        <w:t>ети Интернет – не позднее 2 (Двух) дней.</w:t>
      </w:r>
    </w:p>
    <w:p w14:paraId="18416D70" w14:textId="77777777" w:rsidR="00BF3501" w:rsidRPr="00523623" w:rsidRDefault="00BF3501" w:rsidP="00BF3501">
      <w:pPr>
        <w:pStyle w:val="Basic"/>
        <w:rPr>
          <w:b/>
          <w:bCs/>
          <w:i/>
          <w:iCs/>
          <w:szCs w:val="22"/>
        </w:rPr>
      </w:pPr>
      <w:r w:rsidRPr="00523623">
        <w:rPr>
          <w:b/>
          <w:bCs/>
          <w:i/>
          <w:iCs/>
          <w:szCs w:val="22"/>
        </w:rPr>
        <w:t xml:space="preserve">При этом публикация на странице в </w:t>
      </w:r>
      <w:r>
        <w:rPr>
          <w:b/>
          <w:bCs/>
          <w:i/>
          <w:iCs/>
          <w:szCs w:val="22"/>
        </w:rPr>
        <w:t>с</w:t>
      </w:r>
      <w:r w:rsidRPr="00523623">
        <w:rPr>
          <w:b/>
          <w:bCs/>
          <w:i/>
          <w:iCs/>
          <w:szCs w:val="22"/>
        </w:rPr>
        <w:t>ети Интернет осуществляется после публикации в Ленте новостей.</w:t>
      </w:r>
    </w:p>
    <w:p w14:paraId="2110292C" w14:textId="77777777" w:rsidR="00BF3501" w:rsidRPr="00523623" w:rsidRDefault="00BF3501" w:rsidP="00BF3501">
      <w:pPr>
        <w:pStyle w:val="Basic"/>
        <w:rPr>
          <w:b/>
          <w:bCs/>
          <w:i/>
          <w:iCs/>
          <w:szCs w:val="22"/>
        </w:rPr>
      </w:pPr>
      <w:r w:rsidRPr="00523623">
        <w:rPr>
          <w:b/>
          <w:bCs/>
          <w:i/>
          <w:iCs/>
          <w:szCs w:val="22"/>
        </w:rPr>
        <w:t>Указанная информация в том числе должна включать в себя следующие сведения:</w:t>
      </w:r>
    </w:p>
    <w:p w14:paraId="04083B67" w14:textId="77777777" w:rsidR="00BF3501" w:rsidRPr="00523623" w:rsidRDefault="00BF3501" w:rsidP="00BF3501">
      <w:pPr>
        <w:pStyle w:val="Basic"/>
        <w:rPr>
          <w:b/>
          <w:bCs/>
          <w:i/>
          <w:iCs/>
          <w:szCs w:val="22"/>
        </w:rPr>
      </w:pPr>
      <w:r w:rsidRPr="00523623">
        <w:rPr>
          <w:b/>
          <w:bCs/>
          <w:i/>
          <w:iCs/>
          <w:szCs w:val="22"/>
        </w:rPr>
        <w:t>- объем неисполненных обязательств;</w:t>
      </w:r>
    </w:p>
    <w:p w14:paraId="4ADB9DA8" w14:textId="77777777" w:rsidR="00BF3501" w:rsidRPr="00523623" w:rsidRDefault="00BF3501" w:rsidP="00BF3501">
      <w:pPr>
        <w:pStyle w:val="Basic"/>
        <w:rPr>
          <w:b/>
          <w:bCs/>
          <w:i/>
          <w:iCs/>
          <w:szCs w:val="22"/>
        </w:rPr>
      </w:pPr>
      <w:r w:rsidRPr="00523623">
        <w:rPr>
          <w:b/>
          <w:bCs/>
          <w:i/>
          <w:iCs/>
          <w:szCs w:val="22"/>
        </w:rPr>
        <w:t>- причину неисполнения обязательств;</w:t>
      </w:r>
    </w:p>
    <w:p w14:paraId="663C1B8F" w14:textId="77777777" w:rsidR="00BF3501" w:rsidRPr="00523623" w:rsidRDefault="00BF3501" w:rsidP="00BF3501">
      <w:pPr>
        <w:pStyle w:val="Basic"/>
        <w:rPr>
          <w:b/>
          <w:bCs/>
          <w:i/>
          <w:iCs/>
          <w:szCs w:val="22"/>
        </w:rPr>
      </w:pPr>
      <w:r w:rsidRPr="00523623">
        <w:rPr>
          <w:b/>
          <w:bCs/>
          <w:i/>
          <w:iCs/>
          <w:szCs w:val="22"/>
        </w:rPr>
        <w:t>- перечисление возможных действий владельцев Биржевых облигаций по удовлетворению своих требований.</w:t>
      </w:r>
    </w:p>
    <w:p w14:paraId="2AFA1B83" w14:textId="77777777" w:rsidR="00BF3501" w:rsidRPr="00523623" w:rsidRDefault="00BF3501" w:rsidP="00BF3501">
      <w:pPr>
        <w:pStyle w:val="Basic"/>
        <w:rPr>
          <w:b/>
          <w:bCs/>
          <w:i/>
          <w:iCs/>
        </w:rPr>
      </w:pPr>
    </w:p>
    <w:p w14:paraId="57FE2CE8" w14:textId="77777777" w:rsidR="00BF3501" w:rsidRPr="00523623" w:rsidRDefault="00BF3501" w:rsidP="00BF3501">
      <w:pPr>
        <w:pStyle w:val="Basic"/>
        <w:rPr>
          <w:b/>
          <w:bCs/>
          <w:i/>
          <w:iCs/>
        </w:rPr>
      </w:pPr>
      <w:r w:rsidRPr="00523623">
        <w:rPr>
          <w:b/>
          <w:bCs/>
          <w:i/>
          <w:iCs/>
        </w:rPr>
        <w:t xml:space="preserve">20)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14:paraId="4D0DA296"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1F233A52" w14:textId="77777777" w:rsidR="00BF3501" w:rsidRPr="00523623" w:rsidRDefault="00BF3501" w:rsidP="00BF3501">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w:t>
      </w:r>
    </w:p>
    <w:p w14:paraId="25812FDC" w14:textId="77777777" w:rsidR="00BF3501" w:rsidRPr="00523623" w:rsidRDefault="00BF3501" w:rsidP="00BF3501">
      <w:pPr>
        <w:pStyle w:val="Basic"/>
        <w:rPr>
          <w:b/>
          <w:bCs/>
          <w:i/>
          <w:iCs/>
        </w:rPr>
      </w:pPr>
      <w:r w:rsidRPr="00523623">
        <w:rPr>
          <w:b/>
          <w:bCs/>
          <w:i/>
          <w:iCs/>
        </w:rPr>
        <w:t xml:space="preserve">При этом публикация на странице в </w:t>
      </w:r>
      <w:r>
        <w:rPr>
          <w:b/>
          <w:bCs/>
          <w:i/>
          <w:iCs/>
        </w:rPr>
        <w:t>с</w:t>
      </w:r>
      <w:r w:rsidRPr="00523623">
        <w:rPr>
          <w:b/>
          <w:bCs/>
          <w:i/>
          <w:iCs/>
        </w:rPr>
        <w:t>ети Интернет осуществляется после публикации в Ленте новостей.</w:t>
      </w:r>
    </w:p>
    <w:p w14:paraId="6815DD1E" w14:textId="77777777" w:rsidR="00BF3501" w:rsidRPr="00523623" w:rsidRDefault="00BF3501" w:rsidP="00BF3501">
      <w:pPr>
        <w:pStyle w:val="Basic"/>
        <w:rPr>
          <w:b/>
          <w:bCs/>
          <w:i/>
          <w:iCs/>
        </w:rPr>
      </w:pPr>
      <w:r w:rsidRPr="00523623">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29D0ABB4" w14:textId="77777777" w:rsidR="00BF3501" w:rsidRPr="00523623" w:rsidRDefault="00BF3501" w:rsidP="00BF3501">
      <w:pPr>
        <w:pStyle w:val="Basic"/>
        <w:rPr>
          <w:b/>
          <w:bCs/>
          <w:i/>
          <w:iCs/>
        </w:rPr>
      </w:pPr>
      <w:r w:rsidRPr="00523623">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4557F022" w14:textId="77777777" w:rsidR="00BF3501" w:rsidRPr="00523623" w:rsidRDefault="00BF3501" w:rsidP="00BF3501">
      <w:pPr>
        <w:pStyle w:val="Basic"/>
        <w:rPr>
          <w:b/>
          <w:bCs/>
          <w:i/>
          <w:iCs/>
        </w:rPr>
      </w:pPr>
    </w:p>
    <w:p w14:paraId="59A416BA" w14:textId="77777777" w:rsidR="00BF3501" w:rsidRPr="00523623" w:rsidRDefault="00BF3501" w:rsidP="00BF3501">
      <w:pPr>
        <w:pStyle w:val="Basic"/>
        <w:rPr>
          <w:b/>
          <w:bCs/>
          <w:i/>
          <w:iCs/>
        </w:rPr>
      </w:pPr>
      <w:r w:rsidRPr="00523623">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0708B743" w14:textId="77777777" w:rsidR="00BF3501" w:rsidRPr="00523623" w:rsidRDefault="00BF3501" w:rsidP="00BF3501">
      <w:pPr>
        <w:pStyle w:val="Basic"/>
        <w:rPr>
          <w:b/>
          <w:bCs/>
          <w:i/>
          <w:iCs/>
        </w:rPr>
      </w:pPr>
    </w:p>
    <w:p w14:paraId="746B4912" w14:textId="77777777" w:rsidR="00BF3501" w:rsidRPr="00523623" w:rsidRDefault="00BF3501" w:rsidP="00BF3501">
      <w:pPr>
        <w:pStyle w:val="Basic"/>
        <w:rPr>
          <w:b/>
          <w:bCs/>
          <w:i/>
          <w:iCs/>
        </w:rPr>
      </w:pPr>
      <w:r w:rsidRPr="00523623">
        <w:rPr>
          <w:b/>
          <w:bCs/>
          <w:i/>
          <w:iCs/>
        </w:rPr>
        <w:t>21)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52DF3F88" w14:textId="77777777" w:rsidR="00BF3501" w:rsidRPr="00523623" w:rsidRDefault="00BF3501" w:rsidP="00BF3501">
      <w:pPr>
        <w:pStyle w:val="Basic"/>
        <w:rPr>
          <w:b/>
          <w:bCs/>
          <w:i/>
          <w:iCs/>
        </w:rPr>
      </w:pPr>
      <w:r w:rsidRPr="00523623">
        <w:rPr>
          <w:b/>
          <w:bCs/>
          <w:i/>
          <w:iCs/>
        </w:rPr>
        <w:t>21.1)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59953852" w14:textId="77777777" w:rsidR="00BF3501" w:rsidRPr="00523623" w:rsidRDefault="00BF3501" w:rsidP="00BF3501">
      <w:pPr>
        <w:pStyle w:val="Basic"/>
        <w:rPr>
          <w:b/>
          <w:bCs/>
          <w:i/>
          <w:iCs/>
        </w:rPr>
      </w:pPr>
      <w:r w:rsidRPr="00523623">
        <w:rPr>
          <w:b/>
          <w:bCs/>
          <w:i/>
          <w:iCs/>
        </w:rPr>
        <w:t xml:space="preserve"> - в Ленте новостей – не позднее 1 (Одного) дня;</w:t>
      </w:r>
    </w:p>
    <w:p w14:paraId="4C9E7B8D"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w:t>
      </w:r>
    </w:p>
    <w:p w14:paraId="76F6C149"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73621164" w14:textId="77777777" w:rsidR="00BF3501" w:rsidRPr="00523623" w:rsidRDefault="00BF3501" w:rsidP="00BF3501">
      <w:pPr>
        <w:pStyle w:val="Basic"/>
        <w:rPr>
          <w:b/>
          <w:bCs/>
          <w:i/>
          <w:iCs/>
          <w:lang w:eastAsia="ru-RU"/>
        </w:rPr>
      </w:pPr>
      <w:r w:rsidRPr="00523623">
        <w:rPr>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14421D8B" w14:textId="77777777" w:rsidR="00BF3501" w:rsidRPr="00523623" w:rsidRDefault="00BF3501" w:rsidP="00BF3501">
      <w:pPr>
        <w:pStyle w:val="Basic"/>
        <w:rPr>
          <w:b/>
          <w:bCs/>
          <w:i/>
          <w:iCs/>
        </w:rPr>
      </w:pPr>
    </w:p>
    <w:p w14:paraId="47742CD8" w14:textId="77777777" w:rsidR="00BF3501" w:rsidRPr="00523623" w:rsidRDefault="00BF3501" w:rsidP="00BF3501">
      <w:pPr>
        <w:pStyle w:val="Basic"/>
        <w:rPr>
          <w:b/>
          <w:bCs/>
          <w:i/>
          <w:iCs/>
        </w:rPr>
      </w:pPr>
      <w:r w:rsidRPr="00523623">
        <w:rPr>
          <w:b/>
          <w:bCs/>
          <w:i/>
          <w:iCs/>
        </w:rPr>
        <w:t>21.2)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4EE94205" w14:textId="77777777" w:rsidR="00BF3501" w:rsidRPr="00523623" w:rsidRDefault="00BF3501" w:rsidP="00BF3501">
      <w:pPr>
        <w:pStyle w:val="Basic"/>
        <w:rPr>
          <w:b/>
          <w:bCs/>
          <w:i/>
          <w:iCs/>
        </w:rPr>
      </w:pPr>
      <w:r w:rsidRPr="00523623">
        <w:rPr>
          <w:b/>
          <w:bCs/>
          <w:i/>
          <w:iCs/>
        </w:rPr>
        <w:t>-</w:t>
      </w:r>
      <w:r w:rsidRPr="00523623">
        <w:rPr>
          <w:b/>
          <w:bCs/>
          <w:i/>
          <w:iCs/>
        </w:rPr>
        <w:tab/>
        <w:t>в Ленте новостей – не позднее 1 (Одного) дня;</w:t>
      </w:r>
    </w:p>
    <w:p w14:paraId="659694B4" w14:textId="77777777" w:rsidR="00BF3501" w:rsidRPr="00523623" w:rsidRDefault="00BF3501" w:rsidP="00BF3501">
      <w:pPr>
        <w:pStyle w:val="Basic"/>
        <w:rPr>
          <w:b/>
          <w:bCs/>
          <w:i/>
          <w:iCs/>
        </w:rPr>
      </w:pPr>
      <w:r w:rsidRPr="00523623">
        <w:rPr>
          <w:b/>
          <w:bCs/>
          <w:i/>
          <w:iCs/>
        </w:rPr>
        <w:t>-</w:t>
      </w:r>
      <w:r w:rsidRPr="00523623">
        <w:rPr>
          <w:b/>
          <w:bCs/>
          <w:i/>
          <w:iCs/>
        </w:rPr>
        <w:tab/>
        <w:t>на странице в сети Интернет – не позднее 2 (Двух) дней.</w:t>
      </w:r>
    </w:p>
    <w:p w14:paraId="5CD3A3E4"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3E434E40" w14:textId="77777777" w:rsidR="00BF3501" w:rsidRPr="00523623" w:rsidRDefault="00BF3501" w:rsidP="00BF3501">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в</w:t>
      </w:r>
      <w:r>
        <w:rPr>
          <w:b/>
          <w:bCs/>
          <w:i/>
          <w:iCs/>
        </w:rPr>
        <w:t xml:space="preserve"> </w:t>
      </w:r>
      <w:r w:rsidRPr="00523623">
        <w:rPr>
          <w:b/>
          <w:bCs/>
          <w:i/>
          <w:iCs/>
        </w:rPr>
        <w:t>согласованном порядке и сроки.</w:t>
      </w:r>
    </w:p>
    <w:p w14:paraId="371DC0B9" w14:textId="77777777" w:rsidR="00BF3501" w:rsidRPr="00523623" w:rsidRDefault="00BF3501" w:rsidP="00BF3501">
      <w:pPr>
        <w:pStyle w:val="Basic"/>
        <w:rPr>
          <w:b/>
          <w:bCs/>
          <w:i/>
          <w:iCs/>
        </w:rPr>
      </w:pPr>
    </w:p>
    <w:p w14:paraId="0B773A06" w14:textId="77777777" w:rsidR="00BF3501" w:rsidRPr="00523623" w:rsidRDefault="00BF3501" w:rsidP="00BF3501">
      <w:pPr>
        <w:pStyle w:val="Basic"/>
        <w:rPr>
          <w:b/>
          <w:bCs/>
          <w:i/>
          <w:iCs/>
        </w:rPr>
      </w:pPr>
      <w:r w:rsidRPr="00523623">
        <w:rPr>
          <w:b/>
          <w:bCs/>
          <w:i/>
          <w:iCs/>
        </w:rPr>
        <w:t>22)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Биржевых облигаций.</w:t>
      </w:r>
    </w:p>
    <w:p w14:paraId="77F9B039" w14:textId="77777777" w:rsidR="00BF3501" w:rsidRPr="00523623" w:rsidRDefault="00BF3501" w:rsidP="00BF3501">
      <w:pPr>
        <w:pStyle w:val="Basic"/>
        <w:rPr>
          <w:b/>
          <w:bCs/>
          <w:i/>
          <w:iCs/>
        </w:rPr>
      </w:pPr>
    </w:p>
    <w:p w14:paraId="40EA75D1" w14:textId="77777777" w:rsidR="00BF3501" w:rsidRPr="00523623" w:rsidRDefault="00BF3501" w:rsidP="00BF3501">
      <w:pPr>
        <w:pStyle w:val="Basic"/>
        <w:rPr>
          <w:b/>
          <w:bCs/>
          <w:i/>
          <w:iCs/>
        </w:rPr>
      </w:pPr>
      <w:r w:rsidRPr="00523623">
        <w:rPr>
          <w:b/>
          <w:bCs/>
          <w:i/>
          <w:iCs/>
        </w:rPr>
        <w:t>23)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7DB6972F"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60D2D21F"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w:t>
      </w:r>
    </w:p>
    <w:p w14:paraId="12D3C668" w14:textId="77777777" w:rsidR="00BF3501" w:rsidRPr="00523623" w:rsidRDefault="00BF3501" w:rsidP="00BF3501">
      <w:pPr>
        <w:pStyle w:val="Basic"/>
        <w:rPr>
          <w:b/>
          <w:bCs/>
          <w:i/>
          <w:iCs/>
        </w:rPr>
      </w:pPr>
    </w:p>
    <w:p w14:paraId="616F40C5" w14:textId="77777777" w:rsidR="00BF3501" w:rsidRPr="00523623" w:rsidRDefault="00BF3501" w:rsidP="00BF3501">
      <w:pPr>
        <w:pStyle w:val="Basic"/>
        <w:rPr>
          <w:b/>
          <w:bCs/>
          <w:i/>
          <w:iCs/>
        </w:rPr>
      </w:pPr>
      <w:r w:rsidRPr="00523623">
        <w:rPr>
          <w:b/>
          <w:bCs/>
          <w:i/>
          <w:iCs/>
        </w:rPr>
        <w:t>Данное сообщение включает в себя следующую информацию:</w:t>
      </w:r>
    </w:p>
    <w:p w14:paraId="0414C03A" w14:textId="77777777" w:rsidR="00BF3501" w:rsidRPr="00523623" w:rsidRDefault="00BF3501" w:rsidP="00BF3501">
      <w:pPr>
        <w:pStyle w:val="Basic"/>
        <w:rPr>
          <w:b/>
          <w:bCs/>
          <w:i/>
          <w:iCs/>
        </w:rPr>
      </w:pPr>
      <w:r w:rsidRPr="00523623">
        <w:rPr>
          <w:b/>
          <w:bCs/>
          <w:i/>
          <w:iCs/>
        </w:rPr>
        <w:t>-</w:t>
      </w:r>
      <w:r w:rsidRPr="00523623">
        <w:rPr>
          <w:b/>
          <w:bCs/>
          <w:i/>
          <w:iCs/>
        </w:rPr>
        <w:tab/>
        <w:t>дату принятия решения о приобретении (выкупе) Биржевых облигаций;</w:t>
      </w:r>
    </w:p>
    <w:p w14:paraId="2B1F31CF" w14:textId="77777777" w:rsidR="00BF3501" w:rsidRPr="00523623" w:rsidRDefault="00BF3501" w:rsidP="00BF3501">
      <w:pPr>
        <w:pStyle w:val="Basic"/>
        <w:rPr>
          <w:b/>
          <w:bCs/>
          <w:i/>
          <w:iCs/>
        </w:rPr>
      </w:pPr>
      <w:r w:rsidRPr="00523623">
        <w:rPr>
          <w:b/>
          <w:bCs/>
          <w:i/>
          <w:iCs/>
        </w:rPr>
        <w:t>-</w:t>
      </w:r>
      <w:r w:rsidRPr="00523623">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66C6A9A3" w14:textId="77777777" w:rsidR="00BF3501" w:rsidRPr="00523623" w:rsidRDefault="00BF3501" w:rsidP="00BF3501">
      <w:pPr>
        <w:pStyle w:val="Basic"/>
        <w:rPr>
          <w:b/>
          <w:bCs/>
          <w:i/>
          <w:iCs/>
        </w:rPr>
      </w:pPr>
      <w:r w:rsidRPr="00523623">
        <w:rPr>
          <w:b/>
          <w:bCs/>
          <w:i/>
          <w:iCs/>
        </w:rPr>
        <w:t>-</w:t>
      </w:r>
      <w:r w:rsidRPr="00523623">
        <w:rPr>
          <w:b/>
          <w:bCs/>
          <w:i/>
          <w:iCs/>
        </w:rPr>
        <w:tab/>
        <w:t>количество приобретаемых Биржевых облигаций;</w:t>
      </w:r>
    </w:p>
    <w:p w14:paraId="6E66D171" w14:textId="28788DDF" w:rsidR="00BF3501" w:rsidRPr="00523623" w:rsidRDefault="00BF3501" w:rsidP="00BF3501">
      <w:pPr>
        <w:pStyle w:val="Basic"/>
        <w:rPr>
          <w:b/>
          <w:bCs/>
          <w:i/>
          <w:iCs/>
        </w:rPr>
      </w:pPr>
      <w:r w:rsidRPr="00523623">
        <w:rPr>
          <w:b/>
          <w:bCs/>
          <w:i/>
          <w:iCs/>
        </w:rPr>
        <w:t>-</w:t>
      </w:r>
      <w:r w:rsidRPr="00523623">
        <w:rPr>
          <w:b/>
          <w:bCs/>
          <w:i/>
          <w:iCs/>
        </w:rPr>
        <w:tab/>
      </w:r>
      <w:r w:rsidRPr="00822973">
        <w:rPr>
          <w:b/>
          <w:bCs/>
          <w:i/>
          <w:iCs/>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уведомление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(далее - Уведомление), и который не может быть менее 5 (Пяти) рабочих дней</w:t>
      </w:r>
      <w:r w:rsidRPr="00523623">
        <w:rPr>
          <w:b/>
          <w:bCs/>
          <w:i/>
          <w:iCs/>
        </w:rPr>
        <w:t xml:space="preserve">. </w:t>
      </w:r>
    </w:p>
    <w:p w14:paraId="797DC639" w14:textId="77777777" w:rsidR="00BF3501" w:rsidRPr="00523623" w:rsidRDefault="00BF3501" w:rsidP="00BF3501">
      <w:pPr>
        <w:pStyle w:val="Basic"/>
        <w:rPr>
          <w:b/>
          <w:bCs/>
          <w:i/>
          <w:iCs/>
        </w:rPr>
      </w:pPr>
      <w:r w:rsidRPr="00523623">
        <w:rPr>
          <w:b/>
          <w:bCs/>
          <w:i/>
          <w:iCs/>
        </w:rPr>
        <w:t>-</w:t>
      </w:r>
      <w:r w:rsidRPr="00523623">
        <w:rPr>
          <w:b/>
          <w:bCs/>
          <w:i/>
          <w:iCs/>
        </w:rPr>
        <w:tab/>
        <w:t>дату начала приобретения Эмитентом Биржевых облигаций;</w:t>
      </w:r>
    </w:p>
    <w:p w14:paraId="692A6161" w14:textId="77777777" w:rsidR="00BF3501" w:rsidRPr="00523623" w:rsidRDefault="00BF3501" w:rsidP="00BF3501">
      <w:pPr>
        <w:pStyle w:val="Basic"/>
        <w:rPr>
          <w:b/>
          <w:bCs/>
          <w:i/>
          <w:iCs/>
        </w:rPr>
      </w:pPr>
      <w:r w:rsidRPr="00523623">
        <w:rPr>
          <w:b/>
          <w:bCs/>
          <w:i/>
          <w:iCs/>
        </w:rPr>
        <w:t>-</w:t>
      </w:r>
      <w:r w:rsidRPr="00523623">
        <w:rPr>
          <w:b/>
          <w:bCs/>
          <w:i/>
          <w:iCs/>
        </w:rPr>
        <w:tab/>
        <w:t>дату окончания приобретения Биржевых облигаций;</w:t>
      </w:r>
    </w:p>
    <w:p w14:paraId="19E6BD01" w14:textId="77777777" w:rsidR="00BF3501" w:rsidRPr="00523623" w:rsidRDefault="00BF3501" w:rsidP="00BF3501">
      <w:pPr>
        <w:pStyle w:val="Basic"/>
        <w:rPr>
          <w:b/>
          <w:bCs/>
          <w:i/>
          <w:iCs/>
        </w:rPr>
      </w:pPr>
      <w:r w:rsidRPr="00523623">
        <w:rPr>
          <w:b/>
          <w:bCs/>
          <w:i/>
          <w:iCs/>
        </w:rPr>
        <w:t>-</w:t>
      </w:r>
      <w:r w:rsidRPr="00523623">
        <w:rPr>
          <w:b/>
          <w:bCs/>
          <w:i/>
          <w:iCs/>
        </w:rPr>
        <w:tab/>
        <w:t>цену приобретения Биржевых облигаций или порядок ее определения;</w:t>
      </w:r>
    </w:p>
    <w:p w14:paraId="58F7F0A2" w14:textId="2376739C" w:rsidR="002117DF" w:rsidRDefault="002117DF" w:rsidP="00BF3501">
      <w:pPr>
        <w:pStyle w:val="Basic"/>
        <w:rPr>
          <w:b/>
          <w:bCs/>
          <w:i/>
          <w:iCs/>
        </w:rPr>
      </w:pPr>
      <w:r w:rsidRPr="002117DF">
        <w:rPr>
          <w:b/>
          <w:bCs/>
          <w:i/>
          <w:iCs/>
        </w:rPr>
        <w:t>-</w:t>
      </w:r>
      <w:r w:rsidRPr="002117DF">
        <w:rPr>
          <w:b/>
          <w:bCs/>
          <w:i/>
          <w:iCs/>
        </w:rPr>
        <w:tab/>
        <w:t>порядок приобретения Биржевых облигаций;</w:t>
      </w:r>
    </w:p>
    <w:p w14:paraId="5E4AEA42" w14:textId="1D72D23B" w:rsidR="00BF3501" w:rsidRPr="00523623" w:rsidRDefault="00BF3501" w:rsidP="00BF3501">
      <w:pPr>
        <w:pStyle w:val="Basic"/>
        <w:rPr>
          <w:b/>
          <w:bCs/>
          <w:i/>
          <w:iCs/>
        </w:rPr>
      </w:pPr>
      <w:r w:rsidRPr="00523623">
        <w:rPr>
          <w:b/>
          <w:bCs/>
          <w:i/>
          <w:iCs/>
        </w:rPr>
        <w:t>-</w:t>
      </w:r>
      <w:r w:rsidRPr="00523623">
        <w:rPr>
          <w:b/>
          <w:bCs/>
          <w:i/>
          <w:iCs/>
        </w:rPr>
        <w:tab/>
        <w:t>форму и срок оплаты;</w:t>
      </w:r>
    </w:p>
    <w:p w14:paraId="7B09C774" w14:textId="77777777" w:rsidR="00BF3501" w:rsidRPr="00523623" w:rsidRDefault="00BF3501" w:rsidP="00BF3501">
      <w:pPr>
        <w:pStyle w:val="Basic"/>
        <w:rPr>
          <w:b/>
          <w:bCs/>
          <w:i/>
          <w:iCs/>
        </w:rPr>
      </w:pPr>
      <w:r w:rsidRPr="00523623">
        <w:rPr>
          <w:b/>
          <w:bCs/>
          <w:i/>
          <w:iCs/>
        </w:rPr>
        <w:t>-</w:t>
      </w:r>
      <w:r w:rsidRPr="00523623">
        <w:rPr>
          <w:b/>
          <w:bCs/>
          <w:i/>
          <w:iC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Pr>
          <w:b/>
          <w:bCs/>
          <w:i/>
          <w:iCs/>
        </w:rPr>
        <w:t xml:space="preserve"> </w:t>
      </w:r>
      <w:r w:rsidRPr="00822973">
        <w:rPr>
          <w:b/>
          <w:bCs/>
          <w:i/>
          <w:iCs/>
        </w:rPr>
        <w:t>(в случае, если Эмитент действует с привлечением Агента по приобретению)</w:t>
      </w:r>
      <w:r w:rsidRPr="00523623">
        <w:rPr>
          <w:b/>
          <w:bCs/>
          <w:i/>
          <w:iCs/>
        </w:rPr>
        <w:t>.</w:t>
      </w:r>
    </w:p>
    <w:p w14:paraId="4135B968"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4516A5D2" w14:textId="77777777" w:rsidR="00BF3501" w:rsidRPr="00523623" w:rsidRDefault="00BF3501" w:rsidP="00BF3501">
      <w:pPr>
        <w:pStyle w:val="Basic"/>
        <w:rPr>
          <w:b/>
          <w:bCs/>
          <w:i/>
          <w:iCs/>
        </w:rPr>
      </w:pPr>
    </w:p>
    <w:p w14:paraId="10E4375E" w14:textId="77777777" w:rsidR="00BF3501" w:rsidRPr="00523623" w:rsidRDefault="00BF3501" w:rsidP="00BF3501">
      <w:pPr>
        <w:pStyle w:val="Basic"/>
        <w:rPr>
          <w:b/>
          <w:bCs/>
          <w:i/>
          <w:iCs/>
        </w:rPr>
      </w:pPr>
      <w:r w:rsidRPr="00523623">
        <w:rPr>
          <w:b/>
          <w:bCs/>
          <w:i/>
          <w:iCs/>
        </w:rPr>
        <w:t>24)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1E2CCEF7" w14:textId="77777777" w:rsidR="00BF3501" w:rsidRPr="00523623" w:rsidRDefault="00BF3501" w:rsidP="00BF3501">
      <w:pPr>
        <w:pStyle w:val="Basic"/>
        <w:rPr>
          <w:b/>
          <w:bCs/>
          <w:i/>
          <w:iCs/>
        </w:rPr>
      </w:pPr>
      <w:r w:rsidRPr="00523623">
        <w:rPr>
          <w:b/>
          <w:bCs/>
          <w:i/>
          <w:iCs/>
        </w:rPr>
        <w:t>- в Ленте новостей - не позднее 1 (Одного) дня с Даты приобретения Биржевых облигаций / даты окончания установленного срока приобретения Биржевых облигаций;</w:t>
      </w:r>
    </w:p>
    <w:p w14:paraId="380CADF3"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597A2369"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3DAD4EB5" w14:textId="77777777" w:rsidR="00BF3501" w:rsidRPr="00523623" w:rsidRDefault="00BF3501" w:rsidP="00BF3501">
      <w:pPr>
        <w:pStyle w:val="Basic"/>
        <w:rPr>
          <w:b/>
          <w:bCs/>
          <w:i/>
          <w:iCs/>
        </w:rPr>
      </w:pPr>
    </w:p>
    <w:p w14:paraId="3CB14E3F" w14:textId="77777777" w:rsidR="00BF3501" w:rsidRPr="00523623" w:rsidRDefault="00BF3501" w:rsidP="00BF3501">
      <w:pPr>
        <w:pStyle w:val="Basic"/>
        <w:rPr>
          <w:b/>
          <w:bCs/>
          <w:i/>
          <w:iCs/>
        </w:rPr>
      </w:pPr>
      <w:r w:rsidRPr="00523623">
        <w:rPr>
          <w:b/>
          <w:bCs/>
          <w:i/>
          <w:iCs/>
        </w:rPr>
        <w:t>25) раскрытие информации о досрочном погашении Биржевых облигаций по требованию владельцев Биржевых облигаций:</w:t>
      </w:r>
    </w:p>
    <w:p w14:paraId="79138E37" w14:textId="77777777" w:rsidR="00BF3501" w:rsidRPr="00523623" w:rsidRDefault="00BF3501" w:rsidP="00BF3501">
      <w:pPr>
        <w:pStyle w:val="Basic"/>
        <w:rPr>
          <w:b/>
          <w:bCs/>
          <w:i/>
          <w:iCs/>
        </w:rPr>
      </w:pPr>
    </w:p>
    <w:p w14:paraId="7E43D12F" w14:textId="77777777" w:rsidR="00BF3501" w:rsidRPr="00523623" w:rsidRDefault="00BF3501" w:rsidP="00BF3501">
      <w:pPr>
        <w:pStyle w:val="Basic"/>
        <w:rPr>
          <w:b/>
          <w:bCs/>
          <w:i/>
          <w:iCs/>
        </w:rPr>
      </w:pPr>
      <w:r w:rsidRPr="00523623">
        <w:rPr>
          <w:b/>
          <w:bCs/>
          <w:i/>
          <w:iCs/>
        </w:rPr>
        <w:t>25.1</w:t>
      </w:r>
      <w:r w:rsidRPr="00523623">
        <w:rPr>
          <w:b/>
          <w:bCs/>
          <w:i/>
          <w:iCs/>
          <w:lang w:val="x-none"/>
        </w:rPr>
        <w:t xml:space="preserve">) Информация </w:t>
      </w:r>
      <w:r w:rsidRPr="00523623">
        <w:rPr>
          <w:b/>
          <w:bCs/>
          <w:i/>
          <w:iCs/>
        </w:rPr>
        <w:t>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0ABCE5FF" w14:textId="77777777" w:rsidR="00BF3501" w:rsidRPr="00523623" w:rsidRDefault="00BF3501" w:rsidP="00BF3501">
      <w:pPr>
        <w:pStyle w:val="Basic"/>
        <w:rPr>
          <w:b/>
          <w:bCs/>
          <w:i/>
          <w:iCs/>
        </w:rPr>
      </w:pPr>
      <w:r>
        <w:rPr>
          <w:b/>
          <w:bCs/>
          <w:i/>
          <w:iCs/>
        </w:rPr>
        <w:t xml:space="preserve">- </w:t>
      </w:r>
      <w:r w:rsidRPr="00523623">
        <w:rPr>
          <w:b/>
          <w:bCs/>
          <w:i/>
          <w:iCs/>
        </w:rPr>
        <w:t>в Ленте новостей - не позднее 1 (Одного) дня;</w:t>
      </w:r>
    </w:p>
    <w:p w14:paraId="0BD02D19" w14:textId="77777777" w:rsidR="00BF3501" w:rsidRPr="00523623" w:rsidRDefault="00BF3501" w:rsidP="00BF3501">
      <w:pPr>
        <w:pStyle w:val="Basic"/>
        <w:rPr>
          <w:b/>
          <w:bCs/>
          <w:i/>
          <w:iCs/>
        </w:rPr>
      </w:pPr>
      <w:r>
        <w:rPr>
          <w:b/>
          <w:bCs/>
          <w:i/>
          <w:iCs/>
        </w:rPr>
        <w:t xml:space="preserve">- </w:t>
      </w:r>
      <w:r w:rsidRPr="00523623">
        <w:rPr>
          <w:b/>
          <w:bCs/>
          <w:i/>
          <w:iCs/>
        </w:rPr>
        <w:t>на странице в сети Интернет - не позднее 2 (Двух) дней.</w:t>
      </w:r>
    </w:p>
    <w:p w14:paraId="4C5EDA2B" w14:textId="77777777" w:rsidR="00BF3501" w:rsidRPr="00523623" w:rsidRDefault="00BF3501" w:rsidP="00BF3501">
      <w:pPr>
        <w:pStyle w:val="Basic"/>
        <w:rPr>
          <w:b/>
          <w:bCs/>
          <w:i/>
          <w:iCs/>
        </w:rPr>
      </w:pPr>
    </w:p>
    <w:p w14:paraId="6DE48566"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72DE9BD4" w14:textId="77777777" w:rsidR="00BF3501" w:rsidRPr="00523623" w:rsidRDefault="00BF3501" w:rsidP="00BF3501">
      <w:pPr>
        <w:pStyle w:val="Basic"/>
        <w:rPr>
          <w:b/>
          <w:bCs/>
          <w:i/>
          <w:iCs/>
          <w:lang w:eastAsia="x-none"/>
        </w:rPr>
      </w:pPr>
    </w:p>
    <w:p w14:paraId="610D04EE" w14:textId="77777777" w:rsidR="00BF3501" w:rsidRPr="00523623" w:rsidRDefault="00BF3501" w:rsidP="00BF3501">
      <w:pPr>
        <w:pStyle w:val="Basic"/>
        <w:rPr>
          <w:b/>
          <w:bCs/>
          <w:i/>
          <w:iCs/>
          <w:lang w:eastAsia="x-none"/>
        </w:rPr>
      </w:pPr>
      <w:r w:rsidRPr="00523623">
        <w:rPr>
          <w:b/>
          <w:bCs/>
          <w:i/>
          <w:iCs/>
          <w:lang w:eastAsia="x-none"/>
        </w:rPr>
        <w:t xml:space="preserve">25.2) </w:t>
      </w:r>
      <w:r w:rsidRPr="00523623">
        <w:rPr>
          <w:b/>
          <w:bCs/>
          <w:i/>
          <w:iCs/>
          <w:lang w:val="x-none" w:eastAsia="x-none"/>
        </w:rPr>
        <w:t xml:space="preserve">Информация о делистинге Биржевых облигаций </w:t>
      </w:r>
      <w:r w:rsidRPr="00523623">
        <w:rPr>
          <w:b/>
          <w:bCs/>
          <w:i/>
          <w:iCs/>
          <w:lang w:eastAsia="x-none"/>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523623">
        <w:rPr>
          <w:b/>
          <w:bCs/>
          <w:i/>
          <w:iCs/>
          <w:lang w:val="x-none" w:eastAsia="x-none"/>
        </w:rPr>
        <w:t>Биржевых облигаций</w:t>
      </w:r>
      <w:r w:rsidRPr="00523623">
        <w:rPr>
          <w:b/>
          <w:bCs/>
          <w:i/>
          <w:iCs/>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4B831479"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7EB54304"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w:t>
      </w:r>
    </w:p>
    <w:p w14:paraId="0AD8E139" w14:textId="77777777" w:rsidR="00BF3501" w:rsidRPr="00523623" w:rsidRDefault="00BF3501" w:rsidP="00BF3501">
      <w:pPr>
        <w:pStyle w:val="Basic"/>
        <w:rPr>
          <w:b/>
          <w:bCs/>
          <w:i/>
          <w:iCs/>
        </w:rPr>
      </w:pPr>
    </w:p>
    <w:p w14:paraId="3D45096B"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1C87332D" w14:textId="77777777" w:rsidR="00BF3501" w:rsidRPr="00523623" w:rsidRDefault="00BF3501" w:rsidP="00BF3501">
      <w:pPr>
        <w:pStyle w:val="Basic"/>
        <w:rPr>
          <w:b/>
          <w:bCs/>
          <w:i/>
          <w:iCs/>
        </w:rPr>
      </w:pPr>
    </w:p>
    <w:p w14:paraId="09C30F01" w14:textId="77777777" w:rsidR="00BF3501" w:rsidRPr="00523623" w:rsidRDefault="00BF3501" w:rsidP="00BF3501">
      <w:pPr>
        <w:pStyle w:val="Basic"/>
        <w:rPr>
          <w:b/>
          <w:bCs/>
          <w:i/>
          <w:iCs/>
        </w:rPr>
      </w:pPr>
    </w:p>
    <w:p w14:paraId="1B23620C" w14:textId="77777777" w:rsidR="00BF3501" w:rsidRPr="00523623" w:rsidRDefault="00BF3501" w:rsidP="00BF3501">
      <w:pPr>
        <w:pStyle w:val="Basic"/>
        <w:rPr>
          <w:b/>
          <w:bCs/>
          <w:i/>
          <w:iCs/>
        </w:rPr>
      </w:pPr>
      <w:r w:rsidRPr="00523623">
        <w:rPr>
          <w:b/>
          <w:bCs/>
          <w:i/>
          <w:iCs/>
        </w:rPr>
        <w:t>25.3)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w:t>
      </w:r>
      <w:r>
        <w:rPr>
          <w:b/>
          <w:bCs/>
          <w:i/>
          <w:iCs/>
        </w:rPr>
        <w:t xml:space="preserve"> </w:t>
      </w:r>
      <w:r w:rsidRPr="00523623">
        <w:rPr>
          <w:b/>
          <w:bCs/>
          <w:i/>
          <w:iCs/>
        </w:rPr>
        <w:t>досрочного погашения Биржевых облигаций:</w:t>
      </w:r>
    </w:p>
    <w:p w14:paraId="3775212E"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2386ABBE"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w:t>
      </w:r>
    </w:p>
    <w:p w14:paraId="00775D30" w14:textId="77777777" w:rsidR="00BF3501" w:rsidRPr="00523623" w:rsidRDefault="00BF3501" w:rsidP="00BF3501">
      <w:pPr>
        <w:pStyle w:val="Basic"/>
        <w:rPr>
          <w:b/>
          <w:bCs/>
          <w:i/>
          <w:iCs/>
        </w:rPr>
      </w:pPr>
    </w:p>
    <w:p w14:paraId="7E3EA0A6"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43A5F292" w14:textId="77777777" w:rsidR="00BF3501" w:rsidRPr="00523623" w:rsidRDefault="00BF3501" w:rsidP="00BF3501">
      <w:pPr>
        <w:pStyle w:val="Basic"/>
        <w:rPr>
          <w:b/>
          <w:bCs/>
          <w:i/>
          <w:iCs/>
          <w:lang w:eastAsia="x-none"/>
        </w:rPr>
      </w:pPr>
    </w:p>
    <w:p w14:paraId="5057B091" w14:textId="77777777" w:rsidR="00BF3501" w:rsidRPr="00523623" w:rsidRDefault="00BF3501" w:rsidP="00BF3501">
      <w:pPr>
        <w:pStyle w:val="Basic"/>
        <w:rPr>
          <w:b/>
          <w:bCs/>
          <w:i/>
          <w:iCs/>
        </w:rPr>
      </w:pPr>
      <w:r w:rsidRPr="00523623">
        <w:rPr>
          <w:b/>
          <w:bCs/>
          <w:i/>
          <w:iCs/>
          <w:lang w:eastAsia="x-none"/>
        </w:rPr>
        <w:t xml:space="preserve">25.4) </w:t>
      </w:r>
      <w:r w:rsidRPr="00523623">
        <w:rPr>
          <w:b/>
          <w:bCs/>
          <w:i/>
          <w:iCs/>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4F1D893C" w14:textId="77777777" w:rsidR="00BF3501" w:rsidRPr="00523623" w:rsidRDefault="00BF3501" w:rsidP="00BF3501">
      <w:pPr>
        <w:pStyle w:val="Basic"/>
        <w:rPr>
          <w:b/>
          <w:bCs/>
          <w:i/>
          <w:iCs/>
        </w:rPr>
      </w:pPr>
      <w:r w:rsidRPr="00523623">
        <w:rPr>
          <w:b/>
          <w:bCs/>
          <w:i/>
          <w:iCs/>
        </w:rPr>
        <w:t>- в Ленте новостей - не позднее 1 (Одного) дня;</w:t>
      </w:r>
    </w:p>
    <w:p w14:paraId="3B26A57A" w14:textId="77777777" w:rsidR="00BF3501" w:rsidRPr="00523623" w:rsidRDefault="00BF3501" w:rsidP="00BF3501">
      <w:pPr>
        <w:pStyle w:val="Basic"/>
        <w:rPr>
          <w:b/>
          <w:bCs/>
          <w:i/>
          <w:iCs/>
        </w:rPr>
      </w:pPr>
      <w:r w:rsidRPr="00523623">
        <w:rPr>
          <w:b/>
          <w:bCs/>
          <w:i/>
          <w:iCs/>
        </w:rPr>
        <w:t>- на странице в сети Интернет - не позднее 2 (Двух) дней.</w:t>
      </w:r>
    </w:p>
    <w:p w14:paraId="54A71BA0" w14:textId="77777777" w:rsidR="00BF3501" w:rsidRPr="00523623" w:rsidRDefault="00BF3501" w:rsidP="00BF3501">
      <w:pPr>
        <w:pStyle w:val="Basic"/>
        <w:rPr>
          <w:b/>
          <w:bCs/>
          <w:i/>
          <w:iCs/>
          <w:lang w:eastAsia="x-none"/>
        </w:rPr>
      </w:pPr>
    </w:p>
    <w:p w14:paraId="29DBAEF4" w14:textId="77777777" w:rsidR="00BF3501" w:rsidRPr="00523623" w:rsidRDefault="00BF3501" w:rsidP="00BF3501">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14:paraId="6BD39AB5" w14:textId="77777777" w:rsidR="00BF3501" w:rsidRPr="00523623" w:rsidRDefault="00BF3501" w:rsidP="00BF3501">
      <w:pPr>
        <w:pStyle w:val="Basic"/>
        <w:rPr>
          <w:b/>
          <w:bCs/>
          <w:i/>
          <w:iCs/>
        </w:rPr>
      </w:pPr>
    </w:p>
    <w:p w14:paraId="2FE30A51" w14:textId="77777777" w:rsidR="00BF3501" w:rsidRPr="00523623" w:rsidRDefault="00BF3501" w:rsidP="00BF3501">
      <w:pPr>
        <w:pStyle w:val="Basic"/>
        <w:rPr>
          <w:b/>
          <w:bCs/>
          <w:i/>
          <w:iCs/>
        </w:rPr>
      </w:pPr>
      <w:r w:rsidRPr="00523623">
        <w:rPr>
          <w:b/>
          <w:bCs/>
          <w:i/>
          <w:iCs/>
        </w:rPr>
        <w:t>26)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340F82F1" w14:textId="77777777" w:rsidR="00BF3501" w:rsidRPr="00523623" w:rsidRDefault="00BF3501" w:rsidP="00BF3501">
      <w:pPr>
        <w:pStyle w:val="Basic"/>
        <w:rPr>
          <w:b/>
          <w:bCs/>
          <w:i/>
          <w:iCs/>
        </w:rPr>
      </w:pPr>
    </w:p>
    <w:p w14:paraId="521F3642" w14:textId="77777777" w:rsidR="00BF3501" w:rsidRPr="00523623" w:rsidRDefault="00BF3501" w:rsidP="00BF3501">
      <w:pPr>
        <w:pStyle w:val="Basic"/>
        <w:rPr>
          <w:b/>
          <w:bCs/>
          <w:i/>
          <w:iCs/>
        </w:rPr>
      </w:pPr>
      <w:r w:rsidRPr="00523623">
        <w:rPr>
          <w:b/>
          <w:bCs/>
          <w:i/>
          <w:iCs/>
        </w:rPr>
        <w:t xml:space="preserve">27)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10" w:history="1">
        <w:r w:rsidRPr="00523623">
          <w:rPr>
            <w:b/>
            <w:bCs/>
            <w:i/>
            <w:iCs/>
          </w:rPr>
          <w:t>законом</w:t>
        </w:r>
      </w:hyperlink>
      <w:r w:rsidRPr="00523623">
        <w:rPr>
          <w:b/>
          <w:bCs/>
          <w:i/>
          <w:iCs/>
        </w:rPr>
        <w:t xml:space="preserve"> "О рынке ценных бумаг" или иными федеральными законами выпуск (дополнительный выпуск) ценных бумаг</w:t>
      </w:r>
      <w:r w:rsidRPr="00523623" w:rsidDel="003219AF">
        <w:rPr>
          <w:b/>
          <w:bCs/>
          <w:i/>
          <w:iCs/>
        </w:rPr>
        <w:t xml:space="preserve"> </w:t>
      </w:r>
      <w:r w:rsidRPr="00523623">
        <w:rPr>
          <w:b/>
          <w:bCs/>
          <w:i/>
          <w:iCs/>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12717299" w14:textId="77777777" w:rsidR="00BF3501" w:rsidRPr="00523623" w:rsidRDefault="00BF3501" w:rsidP="00BF3501">
      <w:pPr>
        <w:pStyle w:val="Basic"/>
        <w:rPr>
          <w:b/>
          <w:bCs/>
          <w:i/>
          <w:iCs/>
        </w:rPr>
      </w:pPr>
      <w:r w:rsidRPr="00523623">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5460B49" w14:textId="77777777" w:rsidR="00BF3501" w:rsidRPr="00523623" w:rsidRDefault="00BF3501" w:rsidP="00BF3501">
      <w:pPr>
        <w:pStyle w:val="Basic"/>
        <w:rPr>
          <w:b/>
          <w:bCs/>
          <w:i/>
          <w:iCs/>
        </w:rPr>
      </w:pPr>
      <w:r>
        <w:rPr>
          <w:b/>
          <w:bCs/>
          <w:i/>
          <w:iCs/>
        </w:rPr>
        <w:t xml:space="preserve">- </w:t>
      </w:r>
      <w:r w:rsidRPr="00523623">
        <w:rPr>
          <w:b/>
          <w:bCs/>
          <w:i/>
          <w:iCs/>
        </w:rPr>
        <w:t>в Ленте новостей - не позднее 1 (Одного) дня;</w:t>
      </w:r>
    </w:p>
    <w:p w14:paraId="0B2BAFBD" w14:textId="77777777" w:rsidR="00BF3501" w:rsidRPr="00523623" w:rsidRDefault="00BF3501" w:rsidP="00BF3501">
      <w:pPr>
        <w:pStyle w:val="Basic"/>
        <w:rPr>
          <w:b/>
          <w:bCs/>
          <w:i/>
          <w:iCs/>
        </w:rPr>
      </w:pPr>
      <w:r>
        <w:rPr>
          <w:b/>
          <w:bCs/>
          <w:i/>
          <w:iCs/>
        </w:rPr>
        <w:t xml:space="preserve">- </w:t>
      </w:r>
      <w:r w:rsidRPr="00523623">
        <w:rPr>
          <w:b/>
          <w:bCs/>
          <w:i/>
          <w:iCs/>
        </w:rPr>
        <w:t>на странице в сети Интернет - не позднее 2 (Двух) дней.</w:t>
      </w:r>
    </w:p>
    <w:p w14:paraId="26018C53" w14:textId="77777777" w:rsidR="00BF3501" w:rsidRPr="00523623" w:rsidRDefault="00BF3501" w:rsidP="00BF3501">
      <w:pPr>
        <w:pStyle w:val="Basic"/>
        <w:rPr>
          <w:b/>
          <w:bCs/>
          <w:i/>
          <w:iCs/>
        </w:rPr>
      </w:pPr>
      <w:r w:rsidRPr="00523623">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1" w:history="1">
        <w:r w:rsidRPr="00523623">
          <w:rPr>
            <w:b/>
            <w:bCs/>
            <w:i/>
            <w:iCs/>
          </w:rPr>
          <w:t>раздела V</w:t>
        </w:r>
      </w:hyperlink>
      <w:r w:rsidRPr="00523623">
        <w:rPr>
          <w:b/>
          <w:bCs/>
          <w:i/>
          <w:iCs/>
        </w:rPr>
        <w:t xml:space="preserve"> Положения.</w:t>
      </w:r>
    </w:p>
    <w:p w14:paraId="24711B81" w14:textId="77777777" w:rsidR="00BF3501" w:rsidRPr="00523623" w:rsidRDefault="00BF3501" w:rsidP="00BF3501">
      <w:pPr>
        <w:pStyle w:val="Basic"/>
        <w:rPr>
          <w:b/>
          <w:bCs/>
          <w:i/>
          <w:iCs/>
        </w:rPr>
      </w:pPr>
    </w:p>
    <w:p w14:paraId="2238E50E" w14:textId="77777777" w:rsidR="00BF3501" w:rsidRPr="00523623" w:rsidRDefault="00BF3501" w:rsidP="00BF3501">
      <w:pPr>
        <w:pStyle w:val="Basic"/>
        <w:rPr>
          <w:b/>
          <w:bCs/>
          <w:i/>
          <w:iCs/>
        </w:rPr>
      </w:pPr>
      <w:r w:rsidRPr="00523623">
        <w:rPr>
          <w:b/>
          <w:bCs/>
          <w:i/>
          <w:iCs/>
        </w:rPr>
        <w:t>28) После утверждения биржей в течение срока размещения ценных бумаг изменений в Программу, Условия выпуска и (или) в Проспект,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7BB7FE9B" w14:textId="77777777" w:rsidR="00BF3501" w:rsidRPr="00523623" w:rsidRDefault="00BF3501" w:rsidP="00BF3501">
      <w:pPr>
        <w:pStyle w:val="Basic"/>
        <w:rPr>
          <w:b/>
          <w:bCs/>
          <w:i/>
          <w:iCs/>
        </w:rPr>
      </w:pPr>
      <w:r w:rsidRPr="00523623">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Условия выпуска и (или)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CAF8D2C" w14:textId="77777777" w:rsidR="00BF3501" w:rsidRPr="00523623" w:rsidRDefault="00BF3501" w:rsidP="00BF3501">
      <w:pPr>
        <w:pStyle w:val="Basic"/>
        <w:rPr>
          <w:b/>
          <w:bCs/>
          <w:i/>
          <w:iCs/>
        </w:rPr>
      </w:pPr>
      <w:r>
        <w:rPr>
          <w:b/>
          <w:bCs/>
          <w:i/>
          <w:iCs/>
        </w:rPr>
        <w:t xml:space="preserve">- </w:t>
      </w:r>
      <w:r w:rsidRPr="00523623">
        <w:rPr>
          <w:b/>
          <w:bCs/>
          <w:i/>
          <w:iCs/>
        </w:rPr>
        <w:t>в Ленте новостей - не позднее 1 (Одного) дня;</w:t>
      </w:r>
    </w:p>
    <w:p w14:paraId="55C7BD68" w14:textId="77777777" w:rsidR="00BF3501" w:rsidRPr="00523623" w:rsidRDefault="00BF3501" w:rsidP="00BF3501">
      <w:pPr>
        <w:pStyle w:val="Basic"/>
        <w:rPr>
          <w:b/>
          <w:bCs/>
          <w:i/>
          <w:iCs/>
        </w:rPr>
      </w:pPr>
      <w:r>
        <w:rPr>
          <w:b/>
          <w:bCs/>
          <w:i/>
          <w:iCs/>
        </w:rPr>
        <w:t xml:space="preserve">- </w:t>
      </w:r>
      <w:r w:rsidRPr="00523623">
        <w:rPr>
          <w:b/>
          <w:bCs/>
          <w:i/>
          <w:iCs/>
        </w:rPr>
        <w:t>на странице в сети Интернет - не позднее 2 (Двух) дней.</w:t>
      </w:r>
    </w:p>
    <w:p w14:paraId="6ABA1240" w14:textId="77777777" w:rsidR="00BF3501" w:rsidRPr="00523623" w:rsidRDefault="00BF3501" w:rsidP="00BF3501">
      <w:pPr>
        <w:pStyle w:val="Basic"/>
        <w:rPr>
          <w:b/>
          <w:bCs/>
          <w:i/>
          <w:iCs/>
        </w:rPr>
      </w:pPr>
      <w:r w:rsidRPr="00523623">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2" w:history="1">
        <w:r w:rsidRPr="00523623">
          <w:rPr>
            <w:b/>
            <w:bCs/>
            <w:i/>
            <w:iCs/>
          </w:rPr>
          <w:t>раздела V</w:t>
        </w:r>
      </w:hyperlink>
      <w:r w:rsidRPr="00523623">
        <w:rPr>
          <w:b/>
          <w:bCs/>
          <w:i/>
          <w:iCs/>
        </w:rPr>
        <w:t xml:space="preserve"> Положения.</w:t>
      </w:r>
    </w:p>
    <w:p w14:paraId="7F5B086C" w14:textId="77777777" w:rsidR="00BF3501" w:rsidRPr="00523623" w:rsidRDefault="00BF3501" w:rsidP="00BF3501">
      <w:pPr>
        <w:pStyle w:val="Basic"/>
        <w:rPr>
          <w:b/>
          <w:bCs/>
          <w:i/>
          <w:iCs/>
        </w:rPr>
      </w:pPr>
    </w:p>
    <w:p w14:paraId="625F1C01" w14:textId="77777777" w:rsidR="00BF3501" w:rsidRPr="00523623" w:rsidRDefault="00BF3501" w:rsidP="00BF3501">
      <w:pPr>
        <w:pStyle w:val="Basic"/>
        <w:rPr>
          <w:b/>
          <w:bCs/>
          <w:i/>
          <w:iCs/>
        </w:rPr>
      </w:pPr>
      <w:r w:rsidRPr="00523623">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75C24D78" w14:textId="77777777" w:rsidR="00BF3501" w:rsidRPr="00523623" w:rsidRDefault="00BF3501" w:rsidP="00BF3501">
      <w:pPr>
        <w:pStyle w:val="Basic"/>
        <w:rPr>
          <w:b/>
          <w:bCs/>
          <w:i/>
          <w:iCs/>
        </w:rPr>
      </w:pPr>
    </w:p>
    <w:p w14:paraId="3A22DF24" w14:textId="77777777" w:rsidR="00BF3501" w:rsidRPr="00523623" w:rsidRDefault="00BF3501" w:rsidP="00BF3501">
      <w:pPr>
        <w:pStyle w:val="Basic"/>
        <w:rPr>
          <w:b/>
          <w:bCs/>
          <w:i/>
          <w:iCs/>
        </w:rPr>
      </w:pPr>
      <w:r w:rsidRPr="00523623">
        <w:rPr>
          <w:b/>
          <w:bCs/>
          <w:i/>
          <w:iCs/>
        </w:rPr>
        <w:t xml:space="preserve">29)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Биржей через представительство </w:t>
      </w:r>
      <w:r>
        <w:rPr>
          <w:b/>
          <w:bCs/>
          <w:i/>
          <w:iCs/>
        </w:rPr>
        <w:t>ПАО Московская Биржа</w:t>
      </w:r>
      <w:r w:rsidRPr="00523623">
        <w:rPr>
          <w:b/>
          <w:bCs/>
          <w:i/>
          <w:iCs/>
        </w:rPr>
        <w:t xml:space="preserve">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66D74D4E" w14:textId="77777777" w:rsidR="00BF3501" w:rsidRPr="00523623" w:rsidRDefault="00BF3501" w:rsidP="00BF3501">
      <w:pPr>
        <w:pStyle w:val="Basic"/>
        <w:rPr>
          <w:b/>
          <w:bCs/>
          <w:i/>
          <w:iCs/>
        </w:rPr>
      </w:pPr>
      <w:r>
        <w:rPr>
          <w:b/>
          <w:bCs/>
          <w:i/>
          <w:iCs/>
        </w:rPr>
        <w:t xml:space="preserve">- </w:t>
      </w:r>
      <w:r w:rsidRPr="00523623">
        <w:rPr>
          <w:b/>
          <w:bCs/>
          <w:i/>
          <w:iCs/>
        </w:rPr>
        <w:t>в Ленте новостей - не позднее 1 (Одного) дня;</w:t>
      </w:r>
    </w:p>
    <w:p w14:paraId="6CBD9262" w14:textId="77777777" w:rsidR="00BF3501" w:rsidRPr="00523623" w:rsidRDefault="00BF3501" w:rsidP="00BF3501">
      <w:pPr>
        <w:pStyle w:val="Basic"/>
        <w:rPr>
          <w:b/>
          <w:bCs/>
          <w:i/>
          <w:iCs/>
        </w:rPr>
      </w:pPr>
      <w:r>
        <w:rPr>
          <w:b/>
          <w:bCs/>
          <w:i/>
          <w:iCs/>
        </w:rPr>
        <w:t xml:space="preserve">- </w:t>
      </w:r>
      <w:r w:rsidRPr="00523623">
        <w:rPr>
          <w:b/>
          <w:bCs/>
          <w:i/>
          <w:iCs/>
        </w:rPr>
        <w:t>на странице в сети Интернет - не позднее 2 (Двух) дней.</w:t>
      </w:r>
    </w:p>
    <w:p w14:paraId="3FA5ACC4" w14:textId="77777777" w:rsidR="00BF3501" w:rsidRPr="00523623" w:rsidRDefault="00BF3501" w:rsidP="00BF3501">
      <w:pPr>
        <w:pStyle w:val="Basic"/>
        <w:rPr>
          <w:b/>
          <w:bCs/>
          <w:i/>
          <w:iCs/>
        </w:rPr>
      </w:pPr>
      <w:r w:rsidRPr="00523623">
        <w:rPr>
          <w:b/>
          <w:bCs/>
          <w:i/>
          <w:iCs/>
        </w:rPr>
        <w:t xml:space="preserve">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w:t>
      </w:r>
      <w:r>
        <w:rPr>
          <w:b/>
          <w:bCs/>
          <w:i/>
          <w:iCs/>
        </w:rPr>
        <w:t>ПАО Московская Биржа</w:t>
      </w:r>
      <w:r w:rsidRPr="00523623">
        <w:rPr>
          <w:b/>
          <w:bCs/>
          <w:i/>
          <w:iCs/>
        </w:rPr>
        <w:t xml:space="preserve"> в сети Интернет или получения Эмитентом письменного уведомления </w:t>
      </w:r>
      <w:r>
        <w:rPr>
          <w:b/>
          <w:bCs/>
          <w:i/>
          <w:iCs/>
        </w:rPr>
        <w:t>ПАО Московская Биржа</w:t>
      </w:r>
      <w:r w:rsidRPr="00523623">
        <w:rPr>
          <w:b/>
          <w:bCs/>
          <w:i/>
          <w:iCs/>
        </w:rPr>
        <w:t xml:space="preserve">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Программы и/или Условий выпуска и/или Проспекта соответственно.</w:t>
      </w:r>
    </w:p>
    <w:p w14:paraId="51E1BC16" w14:textId="77777777" w:rsidR="00BF3501" w:rsidRPr="00523623" w:rsidRDefault="00BF3501" w:rsidP="00BF3501">
      <w:pPr>
        <w:pStyle w:val="Basic"/>
        <w:rPr>
          <w:b/>
          <w:bCs/>
          <w:i/>
          <w:iCs/>
        </w:rPr>
      </w:pPr>
      <w:r w:rsidRPr="00523623">
        <w:rPr>
          <w:b/>
          <w:bCs/>
          <w:i/>
          <w:iCs/>
        </w:rPr>
        <w:t>Тексты изменений в Программу и/или Проспект должны быть доступны на странице Эмитента в сети Интернет с даты их раскрытия в сети Интернет и до погашения (аннулирования) всех Биржевых облигаций, которые могут быть размещены в рамках данной Программы.</w:t>
      </w:r>
    </w:p>
    <w:p w14:paraId="5BF96C83" w14:textId="77777777" w:rsidR="00BF3501" w:rsidRPr="00523623" w:rsidRDefault="00BF3501" w:rsidP="00BF3501">
      <w:pPr>
        <w:pStyle w:val="Basic"/>
        <w:rPr>
          <w:b/>
          <w:bCs/>
          <w:i/>
          <w:iCs/>
        </w:rPr>
      </w:pPr>
      <w:r w:rsidRPr="00523623">
        <w:rPr>
          <w:b/>
          <w:bCs/>
          <w:i/>
          <w:iCs/>
        </w:rPr>
        <w:t>Текст изменений в Условия выпуска должен быть доступен на странице Эмитента в сети Интернет с даты его раскрытия в сети Интернет и до погашения (аннулирования) всех Биржевых облигаций соответствующего выпуска.</w:t>
      </w:r>
    </w:p>
    <w:p w14:paraId="0AC4B33D" w14:textId="77777777" w:rsidR="00BF3501" w:rsidRPr="00523623" w:rsidRDefault="00BF3501" w:rsidP="00BF3501">
      <w:pPr>
        <w:pStyle w:val="Basic"/>
        <w:rPr>
          <w:b/>
          <w:bCs/>
          <w:i/>
          <w:iCs/>
        </w:rPr>
      </w:pPr>
      <w:r w:rsidRPr="00523623">
        <w:rPr>
          <w:b/>
          <w:bCs/>
          <w:i/>
          <w:iCs/>
        </w:rPr>
        <w:t xml:space="preserve">Эмитент обязан предоставить заинтересованному лицу копии изменений в Программу и/или в Проспект и/или в Условия выпуска. </w:t>
      </w:r>
    </w:p>
    <w:p w14:paraId="371CCFE0" w14:textId="77777777" w:rsidR="00BF3501" w:rsidRPr="00523623" w:rsidRDefault="00BF3501" w:rsidP="00BF3501">
      <w:pPr>
        <w:pStyle w:val="Basic"/>
        <w:rPr>
          <w:b/>
          <w:bCs/>
          <w:i/>
          <w:iCs/>
        </w:rPr>
      </w:pPr>
      <w:r w:rsidRPr="00523623">
        <w:rPr>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675F9E5D" w14:textId="77777777" w:rsidR="00BF3501" w:rsidRPr="00523623" w:rsidRDefault="00BF3501" w:rsidP="00BF3501">
      <w:pPr>
        <w:pStyle w:val="Basic"/>
        <w:rPr>
          <w:b/>
          <w:bCs/>
          <w:i/>
          <w:iCs/>
        </w:rPr>
      </w:pPr>
    </w:p>
    <w:p w14:paraId="5A4B3564" w14:textId="77777777" w:rsidR="00BF3501" w:rsidRPr="00523623" w:rsidRDefault="00BF3501" w:rsidP="00BF3501">
      <w:pPr>
        <w:pStyle w:val="Basic"/>
        <w:rPr>
          <w:b/>
          <w:bCs/>
          <w:i/>
          <w:iCs/>
          <w:szCs w:val="22"/>
        </w:rPr>
      </w:pPr>
      <w:r w:rsidRPr="00523623">
        <w:rPr>
          <w:b/>
          <w:bCs/>
          <w:i/>
          <w:iCs/>
          <w:szCs w:val="22"/>
        </w:rPr>
        <w:t>3</w:t>
      </w:r>
      <w:r>
        <w:rPr>
          <w:b/>
          <w:bCs/>
          <w:i/>
          <w:iCs/>
          <w:szCs w:val="22"/>
        </w:rPr>
        <w:t>0</w:t>
      </w:r>
      <w:r w:rsidRPr="00523623">
        <w:rPr>
          <w:b/>
          <w:bCs/>
          <w:i/>
          <w:iCs/>
          <w:szCs w:val="22"/>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124C34D8" w14:textId="77777777" w:rsidR="00BF3501" w:rsidRPr="00523623" w:rsidRDefault="00BF3501" w:rsidP="00BF3501">
      <w:pPr>
        <w:pStyle w:val="Basic"/>
        <w:rPr>
          <w:b/>
          <w:bCs/>
          <w:i/>
          <w:iCs/>
          <w:szCs w:val="22"/>
        </w:rPr>
      </w:pPr>
      <w:r>
        <w:rPr>
          <w:b/>
          <w:bCs/>
          <w:i/>
          <w:iCs/>
          <w:szCs w:val="22"/>
        </w:rPr>
        <w:t>-</w:t>
      </w:r>
      <w:r w:rsidRPr="00523623">
        <w:rPr>
          <w:b/>
          <w:bCs/>
          <w:i/>
          <w:iCs/>
          <w:szCs w:val="22"/>
        </w:rPr>
        <w:tab/>
        <w:t>в Ленте новостей - не позднее 1 (Одного) дня;</w:t>
      </w:r>
    </w:p>
    <w:p w14:paraId="1093EB15" w14:textId="77777777" w:rsidR="00BF3501" w:rsidRPr="00523623" w:rsidRDefault="00BF3501" w:rsidP="00BF3501">
      <w:pPr>
        <w:pStyle w:val="Basic"/>
        <w:rPr>
          <w:b/>
          <w:bCs/>
          <w:i/>
          <w:iCs/>
          <w:szCs w:val="22"/>
        </w:rPr>
      </w:pPr>
      <w:r>
        <w:rPr>
          <w:b/>
          <w:bCs/>
          <w:i/>
          <w:iCs/>
          <w:szCs w:val="22"/>
        </w:rPr>
        <w:t>-</w:t>
      </w:r>
      <w:r w:rsidRPr="00523623">
        <w:rPr>
          <w:b/>
          <w:bCs/>
          <w:i/>
          <w:iCs/>
          <w:szCs w:val="22"/>
        </w:rPr>
        <w:tab/>
        <w:t>на странице в сети Интернет - не позднее 2 (Двух) дней.</w:t>
      </w:r>
    </w:p>
    <w:p w14:paraId="15AE4957" w14:textId="77777777" w:rsidR="00BF3501" w:rsidRPr="00523623" w:rsidRDefault="00BF3501" w:rsidP="00BF3501">
      <w:pPr>
        <w:pStyle w:val="Basic"/>
        <w:rPr>
          <w:b/>
          <w:bCs/>
          <w:i/>
          <w:iCs/>
          <w:szCs w:val="22"/>
        </w:rPr>
      </w:pPr>
    </w:p>
    <w:p w14:paraId="5A4057BC" w14:textId="77777777" w:rsidR="00BF3501" w:rsidRPr="00523623" w:rsidRDefault="00BF3501" w:rsidP="00BF3501">
      <w:pPr>
        <w:pStyle w:val="Basic"/>
        <w:rPr>
          <w:b/>
          <w:bCs/>
          <w:i/>
          <w:iCs/>
        </w:rPr>
      </w:pPr>
      <w:r w:rsidRPr="00523623">
        <w:rPr>
          <w:b/>
          <w:bCs/>
          <w:i/>
          <w:iCs/>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7172ABEC" w14:textId="77777777" w:rsidR="00BF3501" w:rsidRPr="00AE2785" w:rsidRDefault="00BF3501" w:rsidP="00BF3501">
      <w:pPr>
        <w:adjustRightInd w:val="0"/>
        <w:jc w:val="both"/>
      </w:pPr>
    </w:p>
    <w:p w14:paraId="573A7AC3" w14:textId="77777777" w:rsidR="00BF3501" w:rsidRDefault="00BF3501" w:rsidP="00BF3501">
      <w:pPr>
        <w:pStyle w:val="23"/>
        <w:contextualSpacing/>
      </w:pPr>
      <w:bookmarkStart w:id="201" w:name="_Toc476307303"/>
      <w:bookmarkStart w:id="202" w:name="_Toc506225100"/>
      <w:r>
        <w:t>8.12. Сведения об обеспечении исполнения обязательств по облигациям выпуска (дополнительного выпуска)</w:t>
      </w:r>
      <w:bookmarkEnd w:id="200"/>
      <w:bookmarkEnd w:id="201"/>
      <w:bookmarkEnd w:id="202"/>
    </w:p>
    <w:p w14:paraId="798478C2" w14:textId="77777777" w:rsidR="00BF3501" w:rsidRDefault="00BF3501" w:rsidP="00BF3501">
      <w:pPr>
        <w:widowControl w:val="0"/>
        <w:autoSpaceDE w:val="0"/>
        <w:autoSpaceDN w:val="0"/>
        <w:adjustRightInd w:val="0"/>
        <w:contextualSpacing/>
        <w:jc w:val="both"/>
        <w:rPr>
          <w:rFonts w:cs="Calibri"/>
        </w:rPr>
      </w:pPr>
    </w:p>
    <w:p w14:paraId="6A199639" w14:textId="77777777" w:rsidR="00BF3501" w:rsidRDefault="00BF3501" w:rsidP="00BF3501">
      <w:pPr>
        <w:pStyle w:val="30"/>
        <w:contextualSpacing/>
      </w:pPr>
      <w:bookmarkStart w:id="203" w:name="_Toc467591330"/>
      <w:bookmarkStart w:id="204" w:name="_Toc476307304"/>
      <w:bookmarkStart w:id="205" w:name="_Toc506225101"/>
      <w:r>
        <w:t>8.12.1. Сведения о лице, предоставляющем обеспечение исполнения обязательств по облигациям</w:t>
      </w:r>
      <w:bookmarkEnd w:id="203"/>
      <w:bookmarkEnd w:id="204"/>
      <w:bookmarkEnd w:id="205"/>
    </w:p>
    <w:p w14:paraId="72A4EA56" w14:textId="77777777" w:rsidR="00BF3501" w:rsidRPr="00325CEF" w:rsidRDefault="00BF3501" w:rsidP="00BF3501">
      <w:pPr>
        <w:pStyle w:val="Basic"/>
        <w:contextualSpacing/>
        <w:rPr>
          <w:b/>
          <w:i/>
        </w:rPr>
      </w:pPr>
      <w:r w:rsidRPr="00325CEF">
        <w:rPr>
          <w:b/>
          <w:i/>
        </w:rPr>
        <w:t>Исполнение обязательств по облигациям не обеспечивается третьим лицом (лицами).</w:t>
      </w:r>
    </w:p>
    <w:p w14:paraId="3BBED915" w14:textId="77777777" w:rsidR="00BF3501" w:rsidRDefault="00BF3501" w:rsidP="00BF3501">
      <w:pPr>
        <w:widowControl w:val="0"/>
        <w:autoSpaceDE w:val="0"/>
        <w:autoSpaceDN w:val="0"/>
        <w:adjustRightInd w:val="0"/>
        <w:contextualSpacing/>
        <w:jc w:val="both"/>
        <w:rPr>
          <w:rFonts w:cs="Calibri"/>
        </w:rPr>
      </w:pPr>
    </w:p>
    <w:p w14:paraId="239ACD94" w14:textId="77777777" w:rsidR="00BF3501" w:rsidRDefault="00BF3501" w:rsidP="00BF3501">
      <w:pPr>
        <w:pStyle w:val="30"/>
        <w:contextualSpacing/>
      </w:pPr>
      <w:bookmarkStart w:id="206" w:name="_Toc467591331"/>
      <w:bookmarkStart w:id="207" w:name="_Toc476307305"/>
      <w:bookmarkStart w:id="208" w:name="_Toc506225102"/>
      <w:r>
        <w:t>8.12.2. Условия обеспечения исполнения обязательств по облигациям</w:t>
      </w:r>
      <w:bookmarkEnd w:id="206"/>
      <w:bookmarkEnd w:id="207"/>
      <w:bookmarkEnd w:id="208"/>
    </w:p>
    <w:p w14:paraId="04CD5D2B" w14:textId="77777777" w:rsidR="00BF3501" w:rsidRPr="00325CEF" w:rsidRDefault="00BF3501" w:rsidP="00BF3501">
      <w:pPr>
        <w:pStyle w:val="Basic"/>
        <w:contextualSpacing/>
        <w:rPr>
          <w:b/>
          <w:i/>
        </w:rPr>
      </w:pPr>
      <w:r w:rsidRPr="00325CEF">
        <w:rPr>
          <w:b/>
          <w:i/>
        </w:rPr>
        <w:t>Исполнение обязательств по облигациям не обеспечивается третьим лицом (лицами).</w:t>
      </w:r>
    </w:p>
    <w:p w14:paraId="557BE927" w14:textId="77777777" w:rsidR="00BF3501" w:rsidRDefault="00BF3501" w:rsidP="00BF3501">
      <w:pPr>
        <w:widowControl w:val="0"/>
        <w:autoSpaceDE w:val="0"/>
        <w:autoSpaceDN w:val="0"/>
        <w:adjustRightInd w:val="0"/>
        <w:contextualSpacing/>
        <w:jc w:val="both"/>
        <w:rPr>
          <w:rFonts w:cs="Calibri"/>
        </w:rPr>
      </w:pPr>
    </w:p>
    <w:p w14:paraId="0DAC4F4B" w14:textId="77777777" w:rsidR="00BF3501" w:rsidRDefault="00BF3501" w:rsidP="00BF3501">
      <w:pPr>
        <w:pStyle w:val="30"/>
        <w:contextualSpacing/>
      </w:pPr>
      <w:bookmarkStart w:id="209" w:name="_Toc467591332"/>
      <w:bookmarkStart w:id="210" w:name="_Toc476307306"/>
      <w:bookmarkStart w:id="211" w:name="_Toc506225103"/>
      <w:r>
        <w:t>8.12.2.1. Условия залога (залогового обеспечения), которым обеспечивается исполнение обязательств по облигациям</w:t>
      </w:r>
      <w:bookmarkEnd w:id="209"/>
      <w:bookmarkEnd w:id="210"/>
      <w:bookmarkEnd w:id="211"/>
    </w:p>
    <w:p w14:paraId="266AA6B9" w14:textId="77777777" w:rsidR="00BF3501" w:rsidRPr="00325CEF" w:rsidRDefault="00BF3501" w:rsidP="00BF3501">
      <w:pPr>
        <w:pStyle w:val="Basic"/>
        <w:contextualSpacing/>
      </w:pPr>
      <w:r w:rsidRPr="00325CEF">
        <w:rPr>
          <w:b/>
          <w:i/>
        </w:rPr>
        <w:t>Исполнение обязательств по облигациям не обеспечивается залогом.</w:t>
      </w:r>
    </w:p>
    <w:p w14:paraId="648ABCB4" w14:textId="77777777" w:rsidR="00BF3501" w:rsidRDefault="00BF3501" w:rsidP="00BF3501">
      <w:pPr>
        <w:widowControl w:val="0"/>
        <w:autoSpaceDE w:val="0"/>
        <w:autoSpaceDN w:val="0"/>
        <w:adjustRightInd w:val="0"/>
        <w:contextualSpacing/>
        <w:jc w:val="both"/>
        <w:rPr>
          <w:rFonts w:cs="Calibri"/>
        </w:rPr>
      </w:pPr>
    </w:p>
    <w:p w14:paraId="397639C1" w14:textId="77777777" w:rsidR="00BF3501" w:rsidRDefault="00BF3501" w:rsidP="00BF3501">
      <w:pPr>
        <w:pStyle w:val="30"/>
        <w:contextualSpacing/>
      </w:pPr>
      <w:bookmarkStart w:id="212" w:name="_Toc467591333"/>
      <w:bookmarkStart w:id="213" w:name="_Toc476307307"/>
      <w:bookmarkStart w:id="214" w:name="_Toc506225104"/>
      <w:r>
        <w:t>8.12.2.2. Условия поручительства, которым обеспечивается исполнение обязательств по облигациям</w:t>
      </w:r>
      <w:bookmarkEnd w:id="212"/>
      <w:bookmarkEnd w:id="213"/>
      <w:bookmarkEnd w:id="214"/>
    </w:p>
    <w:p w14:paraId="07927E54" w14:textId="77777777" w:rsidR="00BF3501" w:rsidRPr="00325CEF" w:rsidRDefault="00BF3501" w:rsidP="00BF3501">
      <w:pPr>
        <w:pStyle w:val="Basic"/>
        <w:contextualSpacing/>
      </w:pPr>
      <w:r w:rsidRPr="00325CEF">
        <w:rPr>
          <w:b/>
          <w:i/>
        </w:rPr>
        <w:t>Исполнение обязательств по облигациям не обеспечивается поручительством.</w:t>
      </w:r>
    </w:p>
    <w:p w14:paraId="1A050E7F" w14:textId="77777777" w:rsidR="00BF3501" w:rsidRDefault="00BF3501" w:rsidP="00BF3501">
      <w:pPr>
        <w:widowControl w:val="0"/>
        <w:autoSpaceDE w:val="0"/>
        <w:autoSpaceDN w:val="0"/>
        <w:adjustRightInd w:val="0"/>
        <w:contextualSpacing/>
        <w:jc w:val="both"/>
        <w:rPr>
          <w:rFonts w:cs="Calibri"/>
        </w:rPr>
      </w:pPr>
    </w:p>
    <w:p w14:paraId="4F09D788" w14:textId="77777777" w:rsidR="00BF3501" w:rsidRDefault="00BF3501" w:rsidP="00BF3501">
      <w:pPr>
        <w:pStyle w:val="30"/>
        <w:contextualSpacing/>
      </w:pPr>
      <w:bookmarkStart w:id="215" w:name="_Toc467591334"/>
      <w:bookmarkStart w:id="216" w:name="_Toc476307308"/>
      <w:bookmarkStart w:id="217" w:name="_Toc506225105"/>
      <w:r>
        <w:t>8.12.2.3. Условия банковской гарантии, которой обеспечивается исполнение обязательств по облигациям</w:t>
      </w:r>
      <w:bookmarkEnd w:id="215"/>
      <w:bookmarkEnd w:id="216"/>
      <w:bookmarkEnd w:id="217"/>
    </w:p>
    <w:p w14:paraId="479E5B7D" w14:textId="77777777" w:rsidR="00BF3501" w:rsidRPr="00325CEF" w:rsidRDefault="00BF3501" w:rsidP="00BF3501">
      <w:pPr>
        <w:pStyle w:val="Basic"/>
        <w:contextualSpacing/>
        <w:rPr>
          <w:b/>
          <w:i/>
        </w:rPr>
      </w:pPr>
      <w:r w:rsidRPr="00325CEF">
        <w:rPr>
          <w:b/>
          <w:i/>
        </w:rPr>
        <w:t>Исполнение обязательств по облигациям не обеспечивается банковской гарантией.</w:t>
      </w:r>
    </w:p>
    <w:p w14:paraId="2128B782" w14:textId="77777777" w:rsidR="00BF3501" w:rsidRDefault="00BF3501" w:rsidP="00BF3501">
      <w:pPr>
        <w:widowControl w:val="0"/>
        <w:autoSpaceDE w:val="0"/>
        <w:autoSpaceDN w:val="0"/>
        <w:adjustRightInd w:val="0"/>
        <w:contextualSpacing/>
        <w:jc w:val="both"/>
        <w:rPr>
          <w:rFonts w:cs="Calibri"/>
        </w:rPr>
      </w:pPr>
    </w:p>
    <w:p w14:paraId="3214BBB0" w14:textId="77777777" w:rsidR="00BF3501" w:rsidRDefault="00BF3501" w:rsidP="00BF3501">
      <w:pPr>
        <w:pStyle w:val="30"/>
        <w:contextualSpacing/>
      </w:pPr>
      <w:bookmarkStart w:id="218" w:name="_Toc467591335"/>
      <w:bookmarkStart w:id="219" w:name="_Toc476307309"/>
      <w:bookmarkStart w:id="220" w:name="_Toc506225106"/>
      <w:r>
        <w:t>8.12.2.4. Условия государственной или муниципальной гарантии, которой обеспечивается исполнение обязательств по облигациям</w:t>
      </w:r>
      <w:bookmarkEnd w:id="218"/>
      <w:bookmarkEnd w:id="219"/>
      <w:bookmarkEnd w:id="220"/>
    </w:p>
    <w:p w14:paraId="60711106" w14:textId="77777777" w:rsidR="00BF3501" w:rsidRPr="00325CEF" w:rsidRDefault="00BF3501" w:rsidP="00BF3501">
      <w:pPr>
        <w:pStyle w:val="Basic"/>
        <w:contextualSpacing/>
      </w:pPr>
      <w:r w:rsidRPr="00325CEF">
        <w:rPr>
          <w:b/>
          <w:i/>
        </w:rPr>
        <w:t>Исполнение обязательств по облигациям не обеспечивается</w:t>
      </w:r>
      <w:r w:rsidRPr="00325CEF">
        <w:rPr>
          <w:b/>
          <w:bCs/>
          <w:i/>
          <w:iCs/>
        </w:rPr>
        <w:t xml:space="preserve"> государственной или муниципальной гарантией.</w:t>
      </w:r>
    </w:p>
    <w:p w14:paraId="6CA6F4F5" w14:textId="77777777" w:rsidR="00BF3501" w:rsidRDefault="00BF3501" w:rsidP="00BF3501">
      <w:pPr>
        <w:widowControl w:val="0"/>
        <w:autoSpaceDE w:val="0"/>
        <w:autoSpaceDN w:val="0"/>
        <w:adjustRightInd w:val="0"/>
        <w:contextualSpacing/>
        <w:jc w:val="both"/>
        <w:rPr>
          <w:rFonts w:cs="Calibri"/>
        </w:rPr>
      </w:pPr>
    </w:p>
    <w:p w14:paraId="5C105CC7" w14:textId="77777777" w:rsidR="00BF3501" w:rsidRDefault="00BF3501" w:rsidP="00BF3501">
      <w:pPr>
        <w:pStyle w:val="30"/>
        <w:contextualSpacing/>
      </w:pPr>
      <w:bookmarkStart w:id="221" w:name="_Toc467591336"/>
      <w:bookmarkStart w:id="222" w:name="_Toc476307310"/>
      <w:bookmarkStart w:id="223" w:name="_Toc506225107"/>
      <w:r>
        <w:t>8.12.3. Дополнительные сведения о размещаемых облигациях с ипотечным покрытием</w:t>
      </w:r>
      <w:bookmarkEnd w:id="221"/>
      <w:bookmarkEnd w:id="222"/>
      <w:bookmarkEnd w:id="223"/>
    </w:p>
    <w:p w14:paraId="7AC42F35" w14:textId="77777777" w:rsidR="00BF3501" w:rsidRDefault="00BF3501" w:rsidP="00BF3501">
      <w:pPr>
        <w:widowControl w:val="0"/>
        <w:autoSpaceDE w:val="0"/>
        <w:autoSpaceDN w:val="0"/>
        <w:adjustRightInd w:val="0"/>
        <w:contextualSpacing/>
        <w:jc w:val="both"/>
        <w:rPr>
          <w:rFonts w:cs="Calibri"/>
        </w:rPr>
      </w:pPr>
    </w:p>
    <w:p w14:paraId="5353FA31" w14:textId="77777777" w:rsidR="00BF3501" w:rsidRDefault="00BF3501" w:rsidP="00BF3501">
      <w:pPr>
        <w:pStyle w:val="30"/>
        <w:contextualSpacing/>
      </w:pPr>
      <w:bookmarkStart w:id="224" w:name="_Toc467591337"/>
      <w:bookmarkStart w:id="225" w:name="_Toc476307311"/>
      <w:bookmarkStart w:id="226" w:name="_Toc506225108"/>
      <w:r>
        <w:t>8.12.3.1. Сведения о специализированном депозитарии, осуществляющем ведение реестра ипотечного покрытия</w:t>
      </w:r>
      <w:bookmarkEnd w:id="224"/>
      <w:bookmarkEnd w:id="225"/>
      <w:bookmarkEnd w:id="226"/>
    </w:p>
    <w:p w14:paraId="57B2000B" w14:textId="77777777" w:rsidR="00BF3501" w:rsidRPr="00325CEF" w:rsidRDefault="00BF3501" w:rsidP="00BF3501">
      <w:pPr>
        <w:pStyle w:val="Basic"/>
        <w:contextualSpacing/>
        <w:rPr>
          <w:b/>
          <w:bCs/>
          <w:i/>
          <w:iCs/>
        </w:rPr>
      </w:pPr>
      <w:r w:rsidRPr="00325CEF">
        <w:rPr>
          <w:b/>
          <w:bCs/>
          <w:i/>
          <w:iCs/>
        </w:rPr>
        <w:t>Размещаемые облигации не являются облигациями с ипотечным покрытием.</w:t>
      </w:r>
    </w:p>
    <w:p w14:paraId="62B88275" w14:textId="77777777" w:rsidR="00BF3501" w:rsidRDefault="00BF3501" w:rsidP="00BF3501">
      <w:pPr>
        <w:widowControl w:val="0"/>
        <w:autoSpaceDE w:val="0"/>
        <w:autoSpaceDN w:val="0"/>
        <w:adjustRightInd w:val="0"/>
        <w:contextualSpacing/>
        <w:jc w:val="both"/>
        <w:rPr>
          <w:rFonts w:cs="Calibri"/>
        </w:rPr>
      </w:pPr>
    </w:p>
    <w:p w14:paraId="5B71A1E3" w14:textId="77777777" w:rsidR="00BF3501" w:rsidRDefault="00BF3501" w:rsidP="00BF3501">
      <w:pPr>
        <w:pStyle w:val="30"/>
        <w:contextualSpacing/>
      </w:pPr>
      <w:bookmarkStart w:id="227" w:name="_Toc467591338"/>
      <w:bookmarkStart w:id="228" w:name="_Toc476307312"/>
      <w:bookmarkStart w:id="229" w:name="_Toc506225109"/>
      <w: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227"/>
      <w:bookmarkEnd w:id="228"/>
      <w:bookmarkEnd w:id="229"/>
    </w:p>
    <w:p w14:paraId="315C6412" w14:textId="77777777" w:rsidR="00BF3501" w:rsidRPr="00325CEF" w:rsidRDefault="00BF3501" w:rsidP="00BF3501">
      <w:pPr>
        <w:pStyle w:val="Basic"/>
        <w:contextualSpacing/>
        <w:rPr>
          <w:b/>
          <w:bCs/>
          <w:i/>
          <w:iCs/>
        </w:rPr>
      </w:pPr>
      <w:r w:rsidRPr="00325CEF">
        <w:rPr>
          <w:b/>
          <w:bCs/>
          <w:i/>
          <w:iCs/>
        </w:rPr>
        <w:t>Размещаемые облигации не являются облигациями с ипотечным покрытием.</w:t>
      </w:r>
    </w:p>
    <w:p w14:paraId="4077E1E0" w14:textId="77777777" w:rsidR="00BF3501" w:rsidRDefault="00BF3501" w:rsidP="00BF3501">
      <w:pPr>
        <w:widowControl w:val="0"/>
        <w:autoSpaceDE w:val="0"/>
        <w:autoSpaceDN w:val="0"/>
        <w:adjustRightInd w:val="0"/>
        <w:contextualSpacing/>
        <w:jc w:val="both"/>
        <w:rPr>
          <w:rFonts w:cs="Calibri"/>
        </w:rPr>
      </w:pPr>
    </w:p>
    <w:p w14:paraId="52213853" w14:textId="77777777" w:rsidR="00BF3501" w:rsidRDefault="00BF3501" w:rsidP="00BF3501">
      <w:pPr>
        <w:pStyle w:val="30"/>
        <w:contextualSpacing/>
      </w:pPr>
      <w:bookmarkStart w:id="230" w:name="_Toc467591339"/>
      <w:bookmarkStart w:id="231" w:name="_Toc476307313"/>
      <w:bookmarkStart w:id="232" w:name="_Toc506225110"/>
      <w:r>
        <w:t>8.12.3.3. Сведения о страховании риска ответственности перед владельцами облигаций с ипотечным покрытием</w:t>
      </w:r>
      <w:bookmarkEnd w:id="230"/>
      <w:bookmarkEnd w:id="231"/>
      <w:bookmarkEnd w:id="232"/>
    </w:p>
    <w:p w14:paraId="5F7A9BD8" w14:textId="77777777" w:rsidR="00BF3501" w:rsidRPr="00325CEF" w:rsidRDefault="00BF3501" w:rsidP="00BF3501">
      <w:pPr>
        <w:pStyle w:val="Basic"/>
        <w:contextualSpacing/>
        <w:rPr>
          <w:b/>
          <w:bCs/>
          <w:i/>
          <w:iCs/>
        </w:rPr>
      </w:pPr>
      <w:r w:rsidRPr="00325CEF">
        <w:rPr>
          <w:b/>
          <w:bCs/>
          <w:i/>
          <w:iCs/>
        </w:rPr>
        <w:t>Размещаемые облигации не являются облигациями с ипотечным покрытием.</w:t>
      </w:r>
    </w:p>
    <w:p w14:paraId="7DB9A98C" w14:textId="77777777" w:rsidR="00BF3501" w:rsidRDefault="00BF3501" w:rsidP="00BF3501">
      <w:pPr>
        <w:widowControl w:val="0"/>
        <w:autoSpaceDE w:val="0"/>
        <w:autoSpaceDN w:val="0"/>
        <w:adjustRightInd w:val="0"/>
        <w:contextualSpacing/>
        <w:jc w:val="both"/>
        <w:rPr>
          <w:rFonts w:cs="Calibri"/>
        </w:rPr>
      </w:pPr>
    </w:p>
    <w:p w14:paraId="56AA5845" w14:textId="77777777" w:rsidR="00BF3501" w:rsidRDefault="00BF3501" w:rsidP="00BF3501">
      <w:pPr>
        <w:pStyle w:val="30"/>
        <w:contextualSpacing/>
      </w:pPr>
      <w:bookmarkStart w:id="233" w:name="_Toc467591340"/>
      <w:bookmarkStart w:id="234" w:name="_Toc476307314"/>
      <w:bookmarkStart w:id="235" w:name="_Toc506225111"/>
      <w: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233"/>
      <w:bookmarkEnd w:id="234"/>
      <w:bookmarkEnd w:id="235"/>
    </w:p>
    <w:p w14:paraId="60092502" w14:textId="77777777" w:rsidR="00BF3501" w:rsidRPr="00325CEF" w:rsidRDefault="00BF3501" w:rsidP="00BF3501">
      <w:pPr>
        <w:pStyle w:val="Basic"/>
        <w:contextualSpacing/>
        <w:rPr>
          <w:b/>
          <w:bCs/>
          <w:i/>
          <w:iCs/>
        </w:rPr>
      </w:pPr>
      <w:r w:rsidRPr="00325CEF">
        <w:rPr>
          <w:b/>
          <w:bCs/>
          <w:i/>
          <w:iCs/>
        </w:rPr>
        <w:t>Размещаемые облигации не являются облигациями с ипотечным покрытием.</w:t>
      </w:r>
    </w:p>
    <w:p w14:paraId="59DDA4AD" w14:textId="77777777" w:rsidR="00BF3501" w:rsidRDefault="00BF3501" w:rsidP="00BF3501">
      <w:pPr>
        <w:widowControl w:val="0"/>
        <w:autoSpaceDE w:val="0"/>
        <w:autoSpaceDN w:val="0"/>
        <w:adjustRightInd w:val="0"/>
        <w:contextualSpacing/>
        <w:jc w:val="both"/>
        <w:rPr>
          <w:rFonts w:cs="Calibri"/>
        </w:rPr>
      </w:pPr>
    </w:p>
    <w:p w14:paraId="270370B8" w14:textId="77777777" w:rsidR="00BF3501" w:rsidRDefault="00BF3501" w:rsidP="00BF3501">
      <w:pPr>
        <w:pStyle w:val="30"/>
        <w:contextualSpacing/>
      </w:pPr>
      <w:bookmarkStart w:id="236" w:name="_Toc467591341"/>
      <w:bookmarkStart w:id="237" w:name="_Toc476307315"/>
      <w:bookmarkStart w:id="238" w:name="_Toc506225112"/>
      <w:r>
        <w:t>8.12.3.5. Информация о составе, структуре и размере ипотечного покрытия</w:t>
      </w:r>
      <w:bookmarkEnd w:id="236"/>
      <w:bookmarkEnd w:id="237"/>
      <w:bookmarkEnd w:id="238"/>
    </w:p>
    <w:p w14:paraId="4A07FD96" w14:textId="77777777" w:rsidR="00BF3501" w:rsidRPr="00325CEF" w:rsidRDefault="00BF3501" w:rsidP="00BF3501">
      <w:pPr>
        <w:pStyle w:val="Basic"/>
        <w:contextualSpacing/>
        <w:rPr>
          <w:b/>
          <w:bCs/>
          <w:i/>
          <w:iCs/>
        </w:rPr>
      </w:pPr>
      <w:r w:rsidRPr="00325CEF">
        <w:rPr>
          <w:b/>
          <w:bCs/>
          <w:i/>
          <w:iCs/>
        </w:rPr>
        <w:t>Размещаемые облигации не являются облигациями с ипотечным покрытием.</w:t>
      </w:r>
    </w:p>
    <w:p w14:paraId="2F984CEB" w14:textId="77777777" w:rsidR="00BF3501" w:rsidRDefault="00BF3501" w:rsidP="00BF3501">
      <w:pPr>
        <w:widowControl w:val="0"/>
        <w:autoSpaceDE w:val="0"/>
        <w:autoSpaceDN w:val="0"/>
        <w:adjustRightInd w:val="0"/>
        <w:contextualSpacing/>
        <w:jc w:val="both"/>
        <w:rPr>
          <w:rFonts w:cs="Calibri"/>
        </w:rPr>
      </w:pPr>
    </w:p>
    <w:p w14:paraId="00CB9CA8" w14:textId="77777777" w:rsidR="00BF3501" w:rsidRDefault="00BF3501" w:rsidP="00BF3501">
      <w:pPr>
        <w:pStyle w:val="30"/>
        <w:contextualSpacing/>
      </w:pPr>
      <w:bookmarkStart w:id="239" w:name="_Toc467591342"/>
      <w:bookmarkStart w:id="240" w:name="_Toc476307316"/>
      <w:bookmarkStart w:id="241" w:name="_Toc506225113"/>
      <w:r>
        <w:t>8.12.4. Дополнительные сведения о размещаемых облигациях с залоговым обеспечением денежными требованиями</w:t>
      </w:r>
      <w:bookmarkEnd w:id="239"/>
      <w:bookmarkEnd w:id="240"/>
      <w:bookmarkEnd w:id="241"/>
    </w:p>
    <w:p w14:paraId="1E457EDF" w14:textId="77777777" w:rsidR="00BF3501" w:rsidRDefault="00BF3501" w:rsidP="00BF3501">
      <w:pPr>
        <w:widowControl w:val="0"/>
        <w:autoSpaceDE w:val="0"/>
        <w:autoSpaceDN w:val="0"/>
        <w:adjustRightInd w:val="0"/>
        <w:contextualSpacing/>
        <w:jc w:val="both"/>
        <w:rPr>
          <w:rFonts w:cs="Calibri"/>
        </w:rPr>
      </w:pPr>
    </w:p>
    <w:p w14:paraId="6B21006F" w14:textId="77777777" w:rsidR="00BF3501" w:rsidRDefault="00BF3501" w:rsidP="00BF3501">
      <w:pPr>
        <w:pStyle w:val="30"/>
        <w:contextualSpacing/>
      </w:pPr>
      <w:bookmarkStart w:id="242" w:name="_Toc467591343"/>
      <w:bookmarkStart w:id="243" w:name="_Toc476307317"/>
      <w:bookmarkStart w:id="244" w:name="_Toc506225114"/>
      <w:r>
        <w:t>8.12.4.1. Сведения о лице, осуществляющем учет находящихся в залоге денежных требований и денежных сумм, зачисленных на залоговый счет</w:t>
      </w:r>
      <w:bookmarkEnd w:id="242"/>
      <w:bookmarkEnd w:id="243"/>
      <w:bookmarkEnd w:id="244"/>
    </w:p>
    <w:p w14:paraId="6C1A9C58" w14:textId="77777777" w:rsidR="00BF3501" w:rsidRPr="00325CEF" w:rsidRDefault="00BF3501" w:rsidP="00BF3501">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14:paraId="53ECC17F" w14:textId="77777777" w:rsidR="00BF3501" w:rsidRDefault="00BF3501" w:rsidP="00BF3501">
      <w:pPr>
        <w:widowControl w:val="0"/>
        <w:autoSpaceDE w:val="0"/>
        <w:autoSpaceDN w:val="0"/>
        <w:adjustRightInd w:val="0"/>
        <w:contextualSpacing/>
        <w:jc w:val="both"/>
        <w:rPr>
          <w:rFonts w:cs="Calibri"/>
        </w:rPr>
      </w:pPr>
    </w:p>
    <w:p w14:paraId="3CC803C6" w14:textId="77777777" w:rsidR="00BF3501" w:rsidRDefault="00BF3501" w:rsidP="00BF3501">
      <w:pPr>
        <w:pStyle w:val="30"/>
        <w:contextualSpacing/>
      </w:pPr>
      <w:bookmarkStart w:id="245" w:name="_Toc467591344"/>
      <w:bookmarkStart w:id="246" w:name="_Toc476307318"/>
      <w:bookmarkStart w:id="247" w:name="_Toc506225115"/>
      <w: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bookmarkEnd w:id="245"/>
      <w:bookmarkEnd w:id="246"/>
      <w:bookmarkEnd w:id="247"/>
    </w:p>
    <w:p w14:paraId="60458637" w14:textId="77777777" w:rsidR="00BF3501" w:rsidRPr="00325CEF" w:rsidRDefault="00BF3501" w:rsidP="00BF3501">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14:paraId="663ACA2A" w14:textId="77777777" w:rsidR="00BF3501" w:rsidRDefault="00BF3501" w:rsidP="00BF3501">
      <w:pPr>
        <w:widowControl w:val="0"/>
        <w:autoSpaceDE w:val="0"/>
        <w:autoSpaceDN w:val="0"/>
        <w:adjustRightInd w:val="0"/>
        <w:contextualSpacing/>
        <w:jc w:val="both"/>
        <w:rPr>
          <w:rFonts w:cs="Calibri"/>
        </w:rPr>
      </w:pPr>
    </w:p>
    <w:p w14:paraId="786A9375" w14:textId="77777777" w:rsidR="00BF3501" w:rsidRDefault="00BF3501" w:rsidP="00BF3501">
      <w:pPr>
        <w:pStyle w:val="30"/>
        <w:contextualSpacing/>
      </w:pPr>
      <w:bookmarkStart w:id="248" w:name="_Toc467591345"/>
      <w:bookmarkStart w:id="249" w:name="_Toc476307319"/>
      <w:bookmarkStart w:id="250" w:name="_Toc506225116"/>
      <w: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248"/>
      <w:bookmarkEnd w:id="249"/>
      <w:bookmarkEnd w:id="250"/>
    </w:p>
    <w:p w14:paraId="2BA7E66B" w14:textId="77777777" w:rsidR="00BF3501" w:rsidRPr="00325CEF" w:rsidRDefault="00BF3501" w:rsidP="00BF3501">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14:paraId="633F5489" w14:textId="77777777" w:rsidR="00BF3501" w:rsidRDefault="00BF3501" w:rsidP="00BF3501">
      <w:pPr>
        <w:widowControl w:val="0"/>
        <w:autoSpaceDE w:val="0"/>
        <w:autoSpaceDN w:val="0"/>
        <w:adjustRightInd w:val="0"/>
        <w:contextualSpacing/>
        <w:jc w:val="both"/>
        <w:rPr>
          <w:rFonts w:cs="Calibri"/>
        </w:rPr>
      </w:pPr>
    </w:p>
    <w:p w14:paraId="0F9AF86B" w14:textId="77777777" w:rsidR="00BF3501" w:rsidRDefault="00BF3501" w:rsidP="00BF3501">
      <w:pPr>
        <w:pStyle w:val="30"/>
        <w:contextualSpacing/>
      </w:pPr>
      <w:bookmarkStart w:id="251" w:name="_Toc467591346"/>
      <w:bookmarkStart w:id="252" w:name="_Toc476307320"/>
      <w:bookmarkStart w:id="253" w:name="_Toc506225117"/>
      <w:r>
        <w:t>8.12.4.4. Сведения об организациях, обслуживающих находящиеся в залоге денежные требования</w:t>
      </w:r>
      <w:bookmarkEnd w:id="251"/>
      <w:bookmarkEnd w:id="252"/>
      <w:bookmarkEnd w:id="253"/>
    </w:p>
    <w:p w14:paraId="4738E2E2" w14:textId="77777777" w:rsidR="00BF3501" w:rsidRPr="00325CEF" w:rsidRDefault="00BF3501" w:rsidP="00BF3501">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14:paraId="6C64D2EA" w14:textId="77777777" w:rsidR="00BF3501" w:rsidRDefault="00BF3501" w:rsidP="00BF3501">
      <w:pPr>
        <w:widowControl w:val="0"/>
        <w:autoSpaceDE w:val="0"/>
        <w:autoSpaceDN w:val="0"/>
        <w:adjustRightInd w:val="0"/>
        <w:contextualSpacing/>
        <w:jc w:val="both"/>
        <w:rPr>
          <w:rFonts w:cs="Calibri"/>
        </w:rPr>
      </w:pPr>
    </w:p>
    <w:p w14:paraId="72FC3A8A" w14:textId="77777777" w:rsidR="00BF3501" w:rsidRDefault="00BF3501" w:rsidP="00BF3501">
      <w:pPr>
        <w:pStyle w:val="30"/>
        <w:contextualSpacing/>
      </w:pPr>
      <w:bookmarkStart w:id="254" w:name="_Toc467591347"/>
      <w:bookmarkStart w:id="255" w:name="_Toc476307321"/>
      <w:bookmarkStart w:id="256" w:name="_Toc506225118"/>
      <w:r>
        <w:t>8.12.4.5. Информация о составе, структуре и стоимости (размере) залогового обеспечения облигаций, в состав которого входят денежные требования</w:t>
      </w:r>
      <w:bookmarkEnd w:id="254"/>
      <w:bookmarkEnd w:id="255"/>
      <w:bookmarkEnd w:id="256"/>
    </w:p>
    <w:p w14:paraId="515EB0C0" w14:textId="77777777" w:rsidR="00BF3501" w:rsidRPr="00325CEF" w:rsidRDefault="00BF3501" w:rsidP="00BF3501">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14:paraId="38AF8FE4" w14:textId="77777777" w:rsidR="00BF3501" w:rsidRDefault="00BF3501" w:rsidP="00BF3501">
      <w:pPr>
        <w:widowControl w:val="0"/>
        <w:autoSpaceDE w:val="0"/>
        <w:autoSpaceDN w:val="0"/>
        <w:adjustRightInd w:val="0"/>
        <w:contextualSpacing/>
        <w:jc w:val="both"/>
        <w:rPr>
          <w:rFonts w:cs="Calibri"/>
        </w:rPr>
      </w:pPr>
    </w:p>
    <w:p w14:paraId="422FE503" w14:textId="77777777" w:rsidR="00BF3501" w:rsidRDefault="00BF3501" w:rsidP="00BF3501">
      <w:pPr>
        <w:pStyle w:val="30"/>
        <w:contextualSpacing/>
      </w:pPr>
      <w:bookmarkStart w:id="257" w:name="_Toc467591348"/>
      <w:bookmarkStart w:id="258" w:name="_Toc476307322"/>
      <w:bookmarkStart w:id="259" w:name="_Toc506225119"/>
      <w: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257"/>
      <w:bookmarkEnd w:id="258"/>
      <w:bookmarkEnd w:id="259"/>
    </w:p>
    <w:p w14:paraId="42716CFF" w14:textId="77777777" w:rsidR="00BF3501" w:rsidRPr="00325CEF" w:rsidRDefault="00BF3501" w:rsidP="00BF3501">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14:paraId="146F425D" w14:textId="77777777" w:rsidR="00BF3501" w:rsidRDefault="00BF3501" w:rsidP="00BF3501">
      <w:pPr>
        <w:widowControl w:val="0"/>
        <w:autoSpaceDE w:val="0"/>
        <w:autoSpaceDN w:val="0"/>
        <w:adjustRightInd w:val="0"/>
        <w:contextualSpacing/>
        <w:jc w:val="both"/>
        <w:rPr>
          <w:rFonts w:cs="Calibri"/>
        </w:rPr>
      </w:pPr>
    </w:p>
    <w:p w14:paraId="0B51A774" w14:textId="77777777" w:rsidR="00BF3501" w:rsidRDefault="00BF3501" w:rsidP="00BF3501">
      <w:pPr>
        <w:pStyle w:val="23"/>
        <w:contextualSpacing/>
      </w:pPr>
      <w:bookmarkStart w:id="260" w:name="_Toc467591349"/>
      <w:bookmarkStart w:id="261" w:name="_Toc476307323"/>
      <w:bookmarkStart w:id="262" w:name="_Toc506225120"/>
      <w:r>
        <w:t>8.13. Сведения о представителе владельцев облигаций</w:t>
      </w:r>
      <w:bookmarkEnd w:id="260"/>
      <w:bookmarkEnd w:id="261"/>
      <w:bookmarkEnd w:id="262"/>
    </w:p>
    <w:p w14:paraId="5691D36C" w14:textId="77777777" w:rsidR="00BF3501" w:rsidRPr="00325CEF" w:rsidRDefault="00BF3501" w:rsidP="00BF3501">
      <w:pPr>
        <w:pStyle w:val="Basic"/>
        <w:contextualSpacing/>
        <w:rPr>
          <w:b/>
          <w:bCs/>
          <w:i/>
          <w:iCs/>
        </w:rPr>
      </w:pPr>
      <w:r w:rsidRPr="00325CEF">
        <w:rPr>
          <w:b/>
          <w:bCs/>
          <w:i/>
          <w:iCs/>
        </w:rPr>
        <w:t xml:space="preserve">Сведения о представителе владельцев Биржевых облигаций (в случае его назначения) будут указаны в соответствующих </w:t>
      </w:r>
      <w:r w:rsidRPr="00325CEF">
        <w:rPr>
          <w:b/>
          <w:bCs/>
          <w:i/>
          <w:iCs/>
          <w:u w:val="single"/>
        </w:rPr>
        <w:t>Условиях выпуска</w:t>
      </w:r>
      <w:r w:rsidRPr="00325CEF">
        <w:rPr>
          <w:b/>
          <w:bCs/>
          <w:i/>
          <w:iCs/>
        </w:rPr>
        <w:t xml:space="preserve">. </w:t>
      </w:r>
    </w:p>
    <w:p w14:paraId="3368BE9C" w14:textId="77777777" w:rsidR="00BF3501" w:rsidRDefault="00BF3501" w:rsidP="00BF3501">
      <w:pPr>
        <w:widowControl w:val="0"/>
        <w:autoSpaceDE w:val="0"/>
        <w:autoSpaceDN w:val="0"/>
        <w:adjustRightInd w:val="0"/>
        <w:contextualSpacing/>
        <w:jc w:val="both"/>
        <w:rPr>
          <w:rFonts w:cs="Calibri"/>
        </w:rPr>
      </w:pPr>
    </w:p>
    <w:p w14:paraId="5465417C" w14:textId="77777777" w:rsidR="00BF3501" w:rsidRDefault="00BF3501" w:rsidP="00BF3501">
      <w:pPr>
        <w:pStyle w:val="23"/>
        <w:contextualSpacing/>
      </w:pPr>
      <w:bookmarkStart w:id="263" w:name="_Toc467591350"/>
      <w:bookmarkStart w:id="264" w:name="_Toc476307324"/>
      <w:bookmarkStart w:id="265" w:name="_Toc506225121"/>
      <w:r>
        <w:t>8.14. Сведения об отнесении приобретения облигаций к категории инвестиций с повышенным риском</w:t>
      </w:r>
      <w:bookmarkEnd w:id="263"/>
      <w:bookmarkEnd w:id="264"/>
      <w:bookmarkEnd w:id="265"/>
    </w:p>
    <w:p w14:paraId="24454B4F" w14:textId="3855F803" w:rsidR="00BF3501" w:rsidRDefault="00BF3501" w:rsidP="00BF3501">
      <w:pPr>
        <w:widowControl w:val="0"/>
        <w:autoSpaceDE w:val="0"/>
        <w:autoSpaceDN w:val="0"/>
        <w:adjustRightInd w:val="0"/>
        <w:contextualSpacing/>
        <w:jc w:val="both"/>
        <w:rPr>
          <w:rFonts w:cs="Calibri"/>
        </w:rPr>
      </w:pPr>
      <w:bookmarkStart w:id="266" w:name="_Toc317266227"/>
      <w:bookmarkStart w:id="267" w:name="_Toc338181662"/>
      <w:bookmarkStart w:id="268" w:name="_Toc349930738"/>
      <w:bookmarkStart w:id="269" w:name="_Toc350192976"/>
      <w:bookmarkStart w:id="270" w:name="_Toc364882674"/>
      <w:r w:rsidRPr="00B078AB">
        <w:rPr>
          <w:b/>
          <w:bCs/>
          <w:i/>
          <w:iCs/>
          <w:lang w:eastAsia="ru-RU"/>
        </w:rPr>
        <w:t>Не применимо</w:t>
      </w:r>
      <w:r w:rsidRPr="00B078AB" w:rsidDel="00B078AB">
        <w:rPr>
          <w:b/>
          <w:bCs/>
          <w:i/>
          <w:iCs/>
          <w:lang w:eastAsia="ru-RU"/>
        </w:rPr>
        <w:t xml:space="preserve"> </w:t>
      </w:r>
      <w:bookmarkEnd w:id="266"/>
      <w:bookmarkEnd w:id="267"/>
      <w:bookmarkEnd w:id="268"/>
      <w:bookmarkEnd w:id="269"/>
      <w:bookmarkEnd w:id="270"/>
    </w:p>
    <w:p w14:paraId="1166E8CC" w14:textId="77777777" w:rsidR="00BF3501" w:rsidRDefault="00BF3501" w:rsidP="00BF3501">
      <w:pPr>
        <w:pStyle w:val="23"/>
        <w:contextualSpacing/>
      </w:pPr>
      <w:bookmarkStart w:id="271" w:name="_Toc467591351"/>
      <w:bookmarkStart w:id="272" w:name="_Toc476307325"/>
      <w:bookmarkStart w:id="273" w:name="_Toc506225122"/>
      <w:r>
        <w:t>8.15. Дополнительные сведения о размещаемых российских депозитарных расписках</w:t>
      </w:r>
      <w:bookmarkEnd w:id="271"/>
      <w:bookmarkEnd w:id="272"/>
      <w:bookmarkEnd w:id="273"/>
    </w:p>
    <w:p w14:paraId="33FD9E72" w14:textId="77777777" w:rsidR="00BF3501" w:rsidRPr="007A1678" w:rsidRDefault="00BF3501" w:rsidP="00BF3501">
      <w:pPr>
        <w:pStyle w:val="Basic"/>
        <w:contextualSpacing/>
        <w:rPr>
          <w:b/>
          <w:bCs/>
          <w:i/>
          <w:iCs/>
        </w:rPr>
      </w:pPr>
      <w:r w:rsidRPr="007A1678">
        <w:rPr>
          <w:b/>
          <w:bCs/>
          <w:i/>
          <w:iCs/>
        </w:rPr>
        <w:t>Российские депозитарные расписки не размещаются.</w:t>
      </w:r>
    </w:p>
    <w:p w14:paraId="23B44811" w14:textId="77777777" w:rsidR="00BF3501" w:rsidRDefault="00BF3501" w:rsidP="00BF3501">
      <w:pPr>
        <w:widowControl w:val="0"/>
        <w:autoSpaceDE w:val="0"/>
        <w:autoSpaceDN w:val="0"/>
        <w:adjustRightInd w:val="0"/>
        <w:contextualSpacing/>
        <w:jc w:val="both"/>
        <w:rPr>
          <w:rFonts w:cs="Calibri"/>
        </w:rPr>
      </w:pPr>
    </w:p>
    <w:p w14:paraId="563D870C" w14:textId="77777777" w:rsidR="00BF3501" w:rsidRDefault="00BF3501" w:rsidP="00BF3501">
      <w:pPr>
        <w:pStyle w:val="30"/>
        <w:contextualSpacing/>
      </w:pPr>
      <w:bookmarkStart w:id="274" w:name="_Toc467591352"/>
      <w:bookmarkStart w:id="275" w:name="_Toc476307326"/>
      <w:bookmarkStart w:id="276" w:name="_Toc506225123"/>
      <w:r>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274"/>
      <w:bookmarkEnd w:id="275"/>
      <w:bookmarkEnd w:id="276"/>
    </w:p>
    <w:p w14:paraId="1172AD28" w14:textId="77777777" w:rsidR="00BF3501" w:rsidRPr="007A1678" w:rsidRDefault="00BF3501" w:rsidP="00BF3501">
      <w:pPr>
        <w:pStyle w:val="Basic"/>
        <w:contextualSpacing/>
        <w:rPr>
          <w:b/>
          <w:bCs/>
          <w:i/>
          <w:iCs/>
        </w:rPr>
      </w:pPr>
      <w:r w:rsidRPr="007A1678">
        <w:rPr>
          <w:b/>
          <w:bCs/>
          <w:i/>
          <w:iCs/>
        </w:rPr>
        <w:t>Российские депозитарные расписки не размещаются.</w:t>
      </w:r>
    </w:p>
    <w:p w14:paraId="77698A2E" w14:textId="77777777" w:rsidR="00BF3501" w:rsidRDefault="00BF3501" w:rsidP="00BF3501">
      <w:pPr>
        <w:widowControl w:val="0"/>
        <w:autoSpaceDE w:val="0"/>
        <w:autoSpaceDN w:val="0"/>
        <w:adjustRightInd w:val="0"/>
        <w:contextualSpacing/>
        <w:jc w:val="both"/>
        <w:rPr>
          <w:rFonts w:cs="Calibri"/>
        </w:rPr>
      </w:pPr>
    </w:p>
    <w:p w14:paraId="26E6FED3" w14:textId="77777777" w:rsidR="00BF3501" w:rsidRDefault="00BF3501" w:rsidP="00BF3501">
      <w:pPr>
        <w:pStyle w:val="30"/>
        <w:contextualSpacing/>
      </w:pPr>
      <w:bookmarkStart w:id="277" w:name="_Toc467591353"/>
      <w:bookmarkStart w:id="278" w:name="_Toc476307327"/>
      <w:bookmarkStart w:id="279" w:name="_Toc506225124"/>
      <w:r>
        <w:t>8.15.2. Сведения об эмитенте представляемых ценных бумаг, право собственности на которые удостоверяется российскими депозитарными расписками</w:t>
      </w:r>
      <w:bookmarkEnd w:id="277"/>
      <w:bookmarkEnd w:id="278"/>
      <w:bookmarkEnd w:id="279"/>
    </w:p>
    <w:p w14:paraId="06CA9EBA" w14:textId="77777777" w:rsidR="00BF3501" w:rsidRPr="007A1678" w:rsidRDefault="00BF3501" w:rsidP="00BF3501">
      <w:pPr>
        <w:pStyle w:val="Basic"/>
        <w:contextualSpacing/>
        <w:rPr>
          <w:b/>
          <w:bCs/>
          <w:i/>
          <w:iCs/>
        </w:rPr>
      </w:pPr>
      <w:r w:rsidRPr="007A1678">
        <w:rPr>
          <w:b/>
          <w:bCs/>
          <w:i/>
          <w:iCs/>
        </w:rPr>
        <w:t>Российские депозитарные расписки не размещаются.</w:t>
      </w:r>
    </w:p>
    <w:p w14:paraId="2637F048" w14:textId="77777777" w:rsidR="00BF3501" w:rsidRDefault="00BF3501" w:rsidP="00BF3501">
      <w:pPr>
        <w:widowControl w:val="0"/>
        <w:autoSpaceDE w:val="0"/>
        <w:autoSpaceDN w:val="0"/>
        <w:adjustRightInd w:val="0"/>
        <w:contextualSpacing/>
        <w:jc w:val="both"/>
        <w:rPr>
          <w:rFonts w:cs="Calibri"/>
        </w:rPr>
      </w:pPr>
    </w:p>
    <w:p w14:paraId="4B09C229" w14:textId="77777777" w:rsidR="00BF3501" w:rsidRDefault="00BF3501" w:rsidP="00BF3501">
      <w:pPr>
        <w:pStyle w:val="23"/>
        <w:contextualSpacing/>
      </w:pPr>
      <w:bookmarkStart w:id="280" w:name="_Toc467591354"/>
      <w:bookmarkStart w:id="281" w:name="_Toc476307328"/>
      <w:bookmarkStart w:id="282" w:name="_Toc506225125"/>
      <w:r>
        <w:t>8.16. Наличие ограничений на приобретение и обращение размещаемых эмиссионных ценных бумаг</w:t>
      </w:r>
      <w:bookmarkEnd w:id="280"/>
      <w:bookmarkEnd w:id="281"/>
      <w:bookmarkEnd w:id="282"/>
    </w:p>
    <w:p w14:paraId="506A8E16" w14:textId="77777777" w:rsidR="00BF3501" w:rsidRPr="002F79F0" w:rsidRDefault="00BF3501" w:rsidP="00BF3501">
      <w:pPr>
        <w:ind w:firstLine="539"/>
        <w:jc w:val="both"/>
      </w:pPr>
      <w:r w:rsidRPr="002F79F0">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22D9D11D" w14:textId="77777777" w:rsidR="00BF3501" w:rsidRPr="00EA5AF9" w:rsidRDefault="00BF3501" w:rsidP="00BF3501">
      <w:pPr>
        <w:pStyle w:val="Basic"/>
        <w:rPr>
          <w:b/>
          <w:bCs/>
          <w:i/>
          <w:iCs/>
        </w:rPr>
      </w:pPr>
      <w:bookmarkStart w:id="283" w:name="_Toc341209466"/>
      <w:bookmarkStart w:id="284" w:name="_Toc338421991"/>
      <w:bookmarkStart w:id="285" w:name="_Toc323154699"/>
      <w:bookmarkStart w:id="286" w:name="_Toc322343288"/>
      <w:bookmarkStart w:id="287" w:name="_Toc320298077"/>
      <w:bookmarkStart w:id="288" w:name="_Toc317657495"/>
      <w:bookmarkStart w:id="289" w:name="_Toc315706934"/>
      <w:r w:rsidRPr="00EA5AF9">
        <w:rPr>
          <w:b/>
          <w:bCs/>
          <w:i/>
          <w:iCs/>
        </w:rPr>
        <w:t>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14:paraId="19380753" w14:textId="77777777" w:rsidR="00BF3501" w:rsidRPr="00EA5AF9" w:rsidRDefault="00BF3501" w:rsidP="00BF3501">
      <w:pPr>
        <w:pStyle w:val="Basic"/>
        <w:rPr>
          <w:b/>
          <w:bCs/>
          <w:i/>
          <w:iCs/>
        </w:rPr>
      </w:pPr>
      <w:r w:rsidRPr="00EA5AF9">
        <w:rPr>
          <w:b/>
          <w:bCs/>
          <w:i/>
          <w:iCs/>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283"/>
      <w:bookmarkEnd w:id="284"/>
      <w:bookmarkEnd w:id="285"/>
      <w:bookmarkEnd w:id="286"/>
      <w:bookmarkEnd w:id="287"/>
      <w:bookmarkEnd w:id="288"/>
      <w:bookmarkEnd w:id="289"/>
    </w:p>
    <w:p w14:paraId="157DC110" w14:textId="77777777" w:rsidR="00BF3501" w:rsidRPr="00EA5AF9" w:rsidRDefault="00BF3501" w:rsidP="00BF3501">
      <w:pPr>
        <w:pStyle w:val="Basic"/>
        <w:rPr>
          <w:b/>
          <w:bCs/>
          <w:i/>
          <w:iCs/>
        </w:rPr>
      </w:pPr>
      <w:bookmarkStart w:id="290" w:name="_Toc341209467"/>
      <w:bookmarkStart w:id="291" w:name="_Toc338421992"/>
      <w:bookmarkStart w:id="292" w:name="_Toc323154700"/>
      <w:bookmarkStart w:id="293" w:name="_Toc322343289"/>
      <w:bookmarkStart w:id="294" w:name="_Toc320298078"/>
      <w:bookmarkStart w:id="295" w:name="_Toc317657496"/>
      <w:bookmarkStart w:id="296" w:name="_Toc315706935"/>
      <w:r w:rsidRPr="00EA5AF9">
        <w:rPr>
          <w:b/>
          <w:bCs/>
          <w:i/>
          <w:iCs/>
        </w:rPr>
        <w:t>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14644859" w14:textId="77777777" w:rsidR="00BF3501" w:rsidRPr="00EA5AF9" w:rsidRDefault="00BF3501" w:rsidP="00BF3501">
      <w:pPr>
        <w:pStyle w:val="Basic"/>
        <w:rPr>
          <w:b/>
          <w:bCs/>
          <w:i/>
          <w:iCs/>
        </w:rPr>
      </w:pPr>
      <w:r w:rsidRPr="00EA5AF9">
        <w:rPr>
          <w:b/>
          <w:bCs/>
          <w:i/>
          <w:iCs/>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66384763" w14:textId="77777777" w:rsidR="00BF3501" w:rsidRPr="00EA5AF9" w:rsidRDefault="00BF3501" w:rsidP="00BF3501">
      <w:pPr>
        <w:pStyle w:val="Basic"/>
        <w:rPr>
          <w:b/>
          <w:bCs/>
          <w:i/>
          <w:iCs/>
        </w:rPr>
      </w:pPr>
      <w:r w:rsidRPr="00EA5AF9">
        <w:rPr>
          <w:b/>
          <w:bCs/>
          <w:i/>
          <w:iCs/>
        </w:rPr>
        <w:t>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18177EA1" w14:textId="77777777" w:rsidR="00BF3501" w:rsidRPr="00EA5AF9" w:rsidRDefault="00BF3501" w:rsidP="00BF3501">
      <w:pPr>
        <w:pStyle w:val="Basic"/>
        <w:rPr>
          <w:b/>
          <w:bCs/>
          <w:i/>
          <w:iCs/>
        </w:rPr>
      </w:pPr>
      <w:bookmarkStart w:id="297" w:name="_Toc375249356"/>
      <w:bookmarkStart w:id="298" w:name="_Toc364882689"/>
      <w:bookmarkStart w:id="299" w:name="_Toc341209470"/>
      <w:bookmarkStart w:id="300" w:name="_Toc338421995"/>
      <w:bookmarkStart w:id="301" w:name="_Toc323154703"/>
      <w:bookmarkStart w:id="302" w:name="_Toc322343292"/>
      <w:bookmarkStart w:id="303" w:name="_Toc320298081"/>
      <w:bookmarkStart w:id="304" w:name="_Toc317657499"/>
      <w:bookmarkStart w:id="305" w:name="_Toc315706938"/>
      <w:bookmarkStart w:id="306" w:name="_Toc410239644"/>
      <w:bookmarkStart w:id="307" w:name="_Toc410830181"/>
      <w:bookmarkStart w:id="308" w:name="_Toc411615628"/>
      <w:bookmarkStart w:id="309" w:name="_Toc414612385"/>
      <w:bookmarkStart w:id="310" w:name="_Toc433968124"/>
      <w:bookmarkStart w:id="311" w:name="_Toc447539465"/>
      <w:bookmarkStart w:id="312" w:name="_Toc456620171"/>
      <w:bookmarkEnd w:id="290"/>
      <w:bookmarkEnd w:id="291"/>
      <w:bookmarkEnd w:id="292"/>
      <w:bookmarkEnd w:id="293"/>
      <w:bookmarkEnd w:id="294"/>
      <w:bookmarkEnd w:id="295"/>
      <w:bookmarkEnd w:id="296"/>
      <w:r w:rsidRPr="00EA5AF9">
        <w:rPr>
          <w:b/>
          <w:bCs/>
          <w:i/>
          <w:iCs/>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8619BE9" w14:textId="77777777" w:rsidR="00BF3501" w:rsidRPr="00EA5AF9" w:rsidRDefault="00BF3501" w:rsidP="00BF3501">
      <w:pPr>
        <w:pStyle w:val="Basic"/>
        <w:rPr>
          <w:b/>
          <w:bCs/>
          <w:i/>
          <w:iCs/>
        </w:rPr>
      </w:pPr>
    </w:p>
    <w:p w14:paraId="2E918BF7" w14:textId="77777777" w:rsidR="00BF3501" w:rsidRPr="00EA5AF9" w:rsidRDefault="00BF3501" w:rsidP="00BF3501">
      <w:pPr>
        <w:pStyle w:val="Basic"/>
        <w:rPr>
          <w:b/>
          <w:bCs/>
          <w:i/>
          <w:iCs/>
        </w:rPr>
      </w:pPr>
      <w:r w:rsidRPr="00EA5AF9">
        <w:rPr>
          <w:b/>
          <w:bCs/>
          <w:i/>
          <w:iC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20B35AB3" w14:textId="77777777" w:rsidR="00BF3501" w:rsidRPr="00EA5AF9" w:rsidRDefault="00BF3501" w:rsidP="00BF3501">
      <w:pPr>
        <w:pStyle w:val="Basic"/>
        <w:rPr>
          <w:b/>
          <w:bCs/>
          <w:i/>
          <w:iCs/>
        </w:rPr>
      </w:pPr>
      <w:r w:rsidRPr="00EA5AF9">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BAB41F2" w14:textId="77777777" w:rsidR="00BF3501" w:rsidRPr="00EA5AF9" w:rsidRDefault="00BF3501" w:rsidP="00BF3501">
      <w:pPr>
        <w:pStyle w:val="Basic"/>
        <w:rPr>
          <w:b/>
          <w:bCs/>
          <w:i/>
          <w:iCs/>
        </w:rPr>
      </w:pPr>
      <w:r w:rsidRPr="00EA5AF9">
        <w:rPr>
          <w:b/>
          <w:bCs/>
          <w:i/>
          <w:iCs/>
        </w:rPr>
        <w:t>Биржевые облигации допускаются к свободному обращению как на биржевом, так и на внебиржевом рынке.</w:t>
      </w:r>
    </w:p>
    <w:p w14:paraId="140DAE3E" w14:textId="77777777" w:rsidR="00BF3501" w:rsidRPr="00EA5AF9" w:rsidRDefault="00BF3501" w:rsidP="00BF3501">
      <w:pPr>
        <w:pStyle w:val="Basic"/>
        <w:rPr>
          <w:b/>
          <w:bCs/>
          <w:i/>
          <w:iCs/>
        </w:rPr>
      </w:pPr>
      <w:r w:rsidRPr="00EA5AF9">
        <w:rPr>
          <w:b/>
          <w:bCs/>
          <w:i/>
          <w:iCs/>
        </w:rPr>
        <w:t>На биржевом рынке Биржевые облигации обращаются с изъятиями, установленными организаторами торговли на рынке ценных бумаг.</w:t>
      </w:r>
    </w:p>
    <w:p w14:paraId="6BE24561" w14:textId="77777777" w:rsidR="00BF3501" w:rsidRPr="00EA5AF9" w:rsidRDefault="00BF3501" w:rsidP="00BF3501">
      <w:pPr>
        <w:pStyle w:val="Basic"/>
        <w:rPr>
          <w:b/>
          <w:bCs/>
          <w:i/>
          <w:iCs/>
        </w:rPr>
      </w:pPr>
      <w:r w:rsidRPr="00EA5AF9">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46A357A8" w14:textId="77777777" w:rsidR="00BF3501" w:rsidRDefault="00BF3501" w:rsidP="00BF3501">
      <w:pPr>
        <w:widowControl w:val="0"/>
        <w:autoSpaceDE w:val="0"/>
        <w:autoSpaceDN w:val="0"/>
        <w:adjustRightInd w:val="0"/>
        <w:contextualSpacing/>
        <w:jc w:val="both"/>
        <w:rPr>
          <w:rFonts w:cs="Calibri"/>
        </w:rPr>
      </w:pPr>
    </w:p>
    <w:p w14:paraId="0366AE63" w14:textId="77777777" w:rsidR="00BF3501" w:rsidRDefault="00BF3501" w:rsidP="00BF3501">
      <w:pPr>
        <w:pStyle w:val="23"/>
      </w:pPr>
      <w:bookmarkStart w:id="313" w:name="_Toc412732495"/>
      <w:bookmarkStart w:id="314" w:name="_Toc506225126"/>
      <w:r>
        <w:t>8.17. Сведения о динамике изменения цен на эмиссионные ценные бумаги эмитента</w:t>
      </w:r>
      <w:bookmarkEnd w:id="313"/>
      <w:bookmarkEnd w:id="314"/>
    </w:p>
    <w:p w14:paraId="153CC417" w14:textId="77777777" w:rsidR="00BF3501" w:rsidRDefault="00BF3501" w:rsidP="00BF3501">
      <w:pPr>
        <w:pStyle w:val="Basic"/>
      </w:pPr>
      <w:r>
        <w:t>Ценные бумаги эмитента того же вида, что и размещаемые ценные бумаги, допущены к организованным торгам.</w:t>
      </w:r>
    </w:p>
    <w:p w14:paraId="573B5BB4" w14:textId="77777777" w:rsidR="00BF3501" w:rsidRDefault="00BF3501" w:rsidP="00BF3501">
      <w:pPr>
        <w:pStyle w:val="Basic"/>
      </w:pPr>
      <w:r>
        <w:t>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указываются:</w:t>
      </w:r>
    </w:p>
    <w:p w14:paraId="1B39EED2" w14:textId="77777777" w:rsidR="00BF3501" w:rsidRDefault="00BF3501" w:rsidP="00BF3501">
      <w:pPr>
        <w:pStyle w:val="Basic"/>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9"/>
        <w:gridCol w:w="2583"/>
        <w:gridCol w:w="2583"/>
        <w:gridCol w:w="2591"/>
      </w:tblGrid>
      <w:tr w:rsidR="00BF3501" w:rsidRPr="00982A85" w14:paraId="564BA1FB" w14:textId="77777777" w:rsidTr="00DF7598">
        <w:trPr>
          <w:tblHeader/>
        </w:trPr>
        <w:tc>
          <w:tcPr>
            <w:tcW w:w="1204" w:type="pct"/>
          </w:tcPr>
          <w:p w14:paraId="188BAD62" w14:textId="77777777" w:rsidR="00BF3501" w:rsidRPr="00982A85" w:rsidRDefault="00BF3501" w:rsidP="00DF7598">
            <w:r w:rsidRPr="00982A85">
              <w:t>Отчетный период</w:t>
            </w:r>
          </w:p>
        </w:tc>
        <w:tc>
          <w:tcPr>
            <w:tcW w:w="1264" w:type="pct"/>
          </w:tcPr>
          <w:p w14:paraId="418739D4" w14:textId="77777777" w:rsidR="00BF3501" w:rsidRPr="00982A85" w:rsidRDefault="00BF3501" w:rsidP="00DF7598">
            <w:r w:rsidRPr="00982A85">
              <w:t>Наименьшая цена одной ценной бумаги, (% от номинала)</w:t>
            </w:r>
          </w:p>
        </w:tc>
        <w:tc>
          <w:tcPr>
            <w:tcW w:w="1264" w:type="pct"/>
          </w:tcPr>
          <w:p w14:paraId="7BC260D0" w14:textId="77777777" w:rsidR="00BF3501" w:rsidRPr="00982A85" w:rsidRDefault="00BF3501" w:rsidP="00DF7598">
            <w:r w:rsidRPr="00982A85">
              <w:t>Наибольшая цена одной ценной бумаги, (% от номинала)</w:t>
            </w:r>
          </w:p>
        </w:tc>
        <w:tc>
          <w:tcPr>
            <w:tcW w:w="1268" w:type="pct"/>
          </w:tcPr>
          <w:p w14:paraId="6B0913DB" w14:textId="77777777" w:rsidR="00BF3501" w:rsidRPr="00982A85" w:rsidRDefault="00BF3501" w:rsidP="00DF7598">
            <w:r w:rsidRPr="00982A85">
              <w:t>Рыночная цена одной ценной бумаги, (% от номинала)</w:t>
            </w:r>
          </w:p>
        </w:tc>
      </w:tr>
      <w:tr w:rsidR="00BF3501" w:rsidRPr="005D6D19" w14:paraId="1E605BA9" w14:textId="77777777" w:rsidTr="00DF7598">
        <w:tc>
          <w:tcPr>
            <w:tcW w:w="5000" w:type="pct"/>
            <w:gridSpan w:val="4"/>
          </w:tcPr>
          <w:p w14:paraId="2E9209E7" w14:textId="77777777" w:rsidR="00BF3501" w:rsidRPr="00D06FBE" w:rsidRDefault="00BF3501" w:rsidP="00DF7598">
            <w:pPr>
              <w:jc w:val="both"/>
              <w:rPr>
                <w:rStyle w:val="BasicChar"/>
                <w:b/>
                <w:bCs/>
                <w:i/>
                <w:iCs/>
              </w:rPr>
            </w:pPr>
            <w:r w:rsidRPr="005D6D19">
              <w:t xml:space="preserve">Вид: </w:t>
            </w:r>
            <w:r w:rsidRPr="00D06FBE">
              <w:rPr>
                <w:rStyle w:val="BasicChar"/>
                <w:b/>
                <w:bCs/>
                <w:i/>
                <w:iCs/>
              </w:rPr>
              <w:t>Облигации</w:t>
            </w:r>
          </w:p>
          <w:p w14:paraId="3392B617" w14:textId="77777777" w:rsidR="00BF3501" w:rsidRPr="00982A85" w:rsidRDefault="00BF3501" w:rsidP="00DF7598">
            <w:pPr>
              <w:jc w:val="both"/>
              <w:rPr>
                <w:b/>
                <w:i/>
              </w:rPr>
            </w:pPr>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06, 4-06-65018-D от 05.11.2009</w:t>
            </w:r>
          </w:p>
        </w:tc>
      </w:tr>
      <w:tr w:rsidR="00BF3501" w:rsidRPr="005D6D19" w14:paraId="3B5ECA57" w14:textId="77777777" w:rsidTr="00DF7598">
        <w:tc>
          <w:tcPr>
            <w:tcW w:w="1204" w:type="pct"/>
            <w:vAlign w:val="center"/>
          </w:tcPr>
          <w:p w14:paraId="71A92AEC" w14:textId="77777777" w:rsidR="00BF3501" w:rsidRPr="005D6D19" w:rsidRDefault="00BF3501" w:rsidP="00DF7598">
            <w:r w:rsidRPr="005D6D19">
              <w:t xml:space="preserve">1 кв. </w:t>
            </w:r>
            <w:r>
              <w:t>2015</w:t>
            </w:r>
          </w:p>
        </w:tc>
        <w:tc>
          <w:tcPr>
            <w:tcW w:w="1264" w:type="pct"/>
            <w:vAlign w:val="center"/>
          </w:tcPr>
          <w:p w14:paraId="01E09959" w14:textId="77777777" w:rsidR="00BF3501" w:rsidRPr="005D6D19" w:rsidRDefault="00BF3501" w:rsidP="00DF7598">
            <w:pPr>
              <w:jc w:val="right"/>
            </w:pPr>
            <w:r>
              <w:t>-*</w:t>
            </w:r>
          </w:p>
        </w:tc>
        <w:tc>
          <w:tcPr>
            <w:tcW w:w="1264" w:type="pct"/>
            <w:vAlign w:val="center"/>
          </w:tcPr>
          <w:p w14:paraId="20679751" w14:textId="77777777" w:rsidR="00BF3501" w:rsidRPr="005D6D19" w:rsidRDefault="00BF3501" w:rsidP="00DF7598">
            <w:pPr>
              <w:jc w:val="right"/>
            </w:pPr>
            <w:r>
              <w:t>-*</w:t>
            </w:r>
          </w:p>
        </w:tc>
        <w:tc>
          <w:tcPr>
            <w:tcW w:w="1268" w:type="pct"/>
            <w:vAlign w:val="center"/>
          </w:tcPr>
          <w:p w14:paraId="4124C9CE" w14:textId="77777777" w:rsidR="00BF3501" w:rsidRPr="005D6D19" w:rsidRDefault="00BF3501" w:rsidP="00DF7598">
            <w:pPr>
              <w:jc w:val="right"/>
            </w:pPr>
            <w:r>
              <w:t>-*</w:t>
            </w:r>
          </w:p>
        </w:tc>
      </w:tr>
      <w:tr w:rsidR="00BF3501" w:rsidRPr="005D6D19" w14:paraId="0B74C55B" w14:textId="77777777" w:rsidTr="00DF7598">
        <w:tc>
          <w:tcPr>
            <w:tcW w:w="1204" w:type="pct"/>
            <w:vAlign w:val="center"/>
          </w:tcPr>
          <w:p w14:paraId="3E8531AA" w14:textId="77777777" w:rsidR="00BF3501" w:rsidRPr="005D6D19" w:rsidRDefault="00BF3501" w:rsidP="00DF7598">
            <w:r w:rsidRPr="005D6D19">
              <w:t xml:space="preserve">2 кв. </w:t>
            </w:r>
            <w:r>
              <w:t>2015</w:t>
            </w:r>
          </w:p>
        </w:tc>
        <w:tc>
          <w:tcPr>
            <w:tcW w:w="1264" w:type="pct"/>
            <w:vAlign w:val="center"/>
          </w:tcPr>
          <w:p w14:paraId="16CF1A3B" w14:textId="77777777" w:rsidR="00BF3501" w:rsidRPr="005D6D19" w:rsidRDefault="00BF3501" w:rsidP="00DF7598">
            <w:pPr>
              <w:jc w:val="right"/>
            </w:pPr>
            <w:r>
              <w:t>-*</w:t>
            </w:r>
          </w:p>
        </w:tc>
        <w:tc>
          <w:tcPr>
            <w:tcW w:w="1264" w:type="pct"/>
            <w:vAlign w:val="center"/>
          </w:tcPr>
          <w:p w14:paraId="222E0A40" w14:textId="77777777" w:rsidR="00BF3501" w:rsidRPr="005D6D19" w:rsidRDefault="00BF3501" w:rsidP="00DF7598">
            <w:pPr>
              <w:jc w:val="right"/>
            </w:pPr>
            <w:r>
              <w:t>-*</w:t>
            </w:r>
          </w:p>
        </w:tc>
        <w:tc>
          <w:tcPr>
            <w:tcW w:w="1268" w:type="pct"/>
            <w:vAlign w:val="center"/>
          </w:tcPr>
          <w:p w14:paraId="5B4BF14C" w14:textId="77777777" w:rsidR="00BF3501" w:rsidRPr="005D6D19" w:rsidRDefault="00BF3501" w:rsidP="00DF7598">
            <w:pPr>
              <w:jc w:val="right"/>
            </w:pPr>
            <w:r>
              <w:t>-*</w:t>
            </w:r>
          </w:p>
        </w:tc>
      </w:tr>
      <w:tr w:rsidR="00BF3501" w:rsidRPr="005D6D19" w14:paraId="4F280FD5" w14:textId="77777777" w:rsidTr="00DF7598">
        <w:tc>
          <w:tcPr>
            <w:tcW w:w="1204" w:type="pct"/>
            <w:vAlign w:val="center"/>
          </w:tcPr>
          <w:p w14:paraId="19C3F83F" w14:textId="77777777" w:rsidR="00BF3501" w:rsidRPr="005D6D19" w:rsidRDefault="00BF3501" w:rsidP="00DF7598">
            <w:r w:rsidRPr="005D6D19">
              <w:t xml:space="preserve">3 кв. </w:t>
            </w:r>
            <w:r>
              <w:t>2015</w:t>
            </w:r>
          </w:p>
        </w:tc>
        <w:tc>
          <w:tcPr>
            <w:tcW w:w="1264" w:type="pct"/>
            <w:vAlign w:val="bottom"/>
          </w:tcPr>
          <w:p w14:paraId="0E17479B" w14:textId="77777777" w:rsidR="00BF3501" w:rsidRPr="00042A8D" w:rsidRDefault="00BF3501" w:rsidP="00DF7598">
            <w:pPr>
              <w:jc w:val="right"/>
            </w:pPr>
            <w:r w:rsidRPr="00042A8D">
              <w:t>85,60</w:t>
            </w:r>
          </w:p>
        </w:tc>
        <w:tc>
          <w:tcPr>
            <w:tcW w:w="1264" w:type="pct"/>
            <w:vAlign w:val="bottom"/>
          </w:tcPr>
          <w:p w14:paraId="2E22BA0F" w14:textId="77777777" w:rsidR="00BF3501" w:rsidRPr="00042A8D" w:rsidRDefault="00BF3501" w:rsidP="00DF7598">
            <w:pPr>
              <w:jc w:val="right"/>
            </w:pPr>
            <w:r w:rsidRPr="00042A8D">
              <w:t>89,30</w:t>
            </w:r>
          </w:p>
        </w:tc>
        <w:tc>
          <w:tcPr>
            <w:tcW w:w="1268" w:type="pct"/>
            <w:vAlign w:val="bottom"/>
          </w:tcPr>
          <w:p w14:paraId="0548A67F" w14:textId="77777777" w:rsidR="00BF3501" w:rsidRPr="00042A8D" w:rsidRDefault="00BF3501" w:rsidP="00DF7598">
            <w:pPr>
              <w:jc w:val="right"/>
            </w:pPr>
            <w:r w:rsidRPr="00042A8D">
              <w:t>87,18</w:t>
            </w:r>
          </w:p>
        </w:tc>
      </w:tr>
      <w:tr w:rsidR="00BF3501" w:rsidRPr="005D6D19" w14:paraId="6B59D896" w14:textId="77777777" w:rsidTr="00DF7598">
        <w:trPr>
          <w:trHeight w:val="186"/>
        </w:trPr>
        <w:tc>
          <w:tcPr>
            <w:tcW w:w="1204" w:type="pct"/>
            <w:vAlign w:val="center"/>
          </w:tcPr>
          <w:p w14:paraId="4EF432F9" w14:textId="77777777" w:rsidR="00BF3501" w:rsidRPr="005D6D19" w:rsidRDefault="00BF3501" w:rsidP="00DF7598">
            <w:r w:rsidRPr="005D6D19">
              <w:t xml:space="preserve">4 кв. </w:t>
            </w:r>
            <w:r>
              <w:t>2015</w:t>
            </w:r>
          </w:p>
        </w:tc>
        <w:tc>
          <w:tcPr>
            <w:tcW w:w="1264" w:type="pct"/>
            <w:vAlign w:val="bottom"/>
          </w:tcPr>
          <w:p w14:paraId="09545712" w14:textId="77777777" w:rsidR="00BF3501" w:rsidRPr="00042A8D" w:rsidRDefault="00BF3501" w:rsidP="00DF7598">
            <w:pPr>
              <w:jc w:val="right"/>
            </w:pPr>
            <w:r w:rsidRPr="00042A8D">
              <w:t>85,71</w:t>
            </w:r>
          </w:p>
        </w:tc>
        <w:tc>
          <w:tcPr>
            <w:tcW w:w="1264" w:type="pct"/>
            <w:vAlign w:val="bottom"/>
          </w:tcPr>
          <w:p w14:paraId="039D1480" w14:textId="77777777" w:rsidR="00BF3501" w:rsidRPr="00042A8D" w:rsidRDefault="00BF3501" w:rsidP="00DF7598">
            <w:pPr>
              <w:jc w:val="right"/>
            </w:pPr>
            <w:r w:rsidRPr="00042A8D">
              <w:t>101,42</w:t>
            </w:r>
          </w:p>
        </w:tc>
        <w:tc>
          <w:tcPr>
            <w:tcW w:w="1268" w:type="pct"/>
            <w:vAlign w:val="bottom"/>
          </w:tcPr>
          <w:p w14:paraId="3C282680" w14:textId="77777777" w:rsidR="00BF3501" w:rsidRPr="00042A8D" w:rsidRDefault="00BF3501" w:rsidP="00DF7598">
            <w:pPr>
              <w:jc w:val="right"/>
            </w:pPr>
            <w:r w:rsidRPr="00042A8D">
              <w:t>88,72</w:t>
            </w:r>
          </w:p>
        </w:tc>
      </w:tr>
      <w:tr w:rsidR="00BF3501" w:rsidRPr="005D6D19" w14:paraId="69566880" w14:textId="77777777" w:rsidTr="00DF7598">
        <w:trPr>
          <w:trHeight w:val="198"/>
        </w:trPr>
        <w:tc>
          <w:tcPr>
            <w:tcW w:w="1204" w:type="pct"/>
            <w:vAlign w:val="center"/>
          </w:tcPr>
          <w:p w14:paraId="70D6D565" w14:textId="77777777" w:rsidR="00BF3501" w:rsidRPr="005D6D19" w:rsidRDefault="00BF3501" w:rsidP="00DF7598">
            <w:r w:rsidRPr="005D6D19">
              <w:t xml:space="preserve">1 кв. </w:t>
            </w:r>
            <w:r>
              <w:t>2016</w:t>
            </w:r>
          </w:p>
        </w:tc>
        <w:tc>
          <w:tcPr>
            <w:tcW w:w="1264" w:type="pct"/>
            <w:vAlign w:val="bottom"/>
          </w:tcPr>
          <w:p w14:paraId="7CC57AE6" w14:textId="77777777" w:rsidR="00BF3501" w:rsidRPr="00042A8D" w:rsidRDefault="00BF3501" w:rsidP="00DF7598">
            <w:pPr>
              <w:jc w:val="right"/>
            </w:pPr>
            <w:r w:rsidRPr="00042A8D">
              <w:t>62,02</w:t>
            </w:r>
          </w:p>
        </w:tc>
        <w:tc>
          <w:tcPr>
            <w:tcW w:w="1264" w:type="pct"/>
            <w:vAlign w:val="bottom"/>
          </w:tcPr>
          <w:p w14:paraId="3F08C975" w14:textId="77777777" w:rsidR="00BF3501" w:rsidRPr="00042A8D" w:rsidRDefault="00BF3501" w:rsidP="00DF7598">
            <w:pPr>
              <w:jc w:val="right"/>
            </w:pPr>
            <w:r w:rsidRPr="00042A8D">
              <w:t>101,60</w:t>
            </w:r>
          </w:p>
        </w:tc>
        <w:tc>
          <w:tcPr>
            <w:tcW w:w="1268" w:type="pct"/>
            <w:vAlign w:val="bottom"/>
          </w:tcPr>
          <w:p w14:paraId="4F2569BD" w14:textId="77777777" w:rsidR="00BF3501" w:rsidRPr="00042A8D" w:rsidRDefault="00BF3501" w:rsidP="00DF7598">
            <w:pPr>
              <w:jc w:val="right"/>
            </w:pPr>
            <w:r w:rsidRPr="00042A8D">
              <w:t>92,19</w:t>
            </w:r>
          </w:p>
        </w:tc>
      </w:tr>
      <w:tr w:rsidR="00BF3501" w:rsidRPr="005D6D19" w14:paraId="7DC1A4EE" w14:textId="77777777" w:rsidTr="00DF7598">
        <w:trPr>
          <w:trHeight w:val="198"/>
        </w:trPr>
        <w:tc>
          <w:tcPr>
            <w:tcW w:w="1204" w:type="pct"/>
            <w:vAlign w:val="center"/>
          </w:tcPr>
          <w:p w14:paraId="32F3E578" w14:textId="77777777" w:rsidR="00BF3501" w:rsidRPr="005D6D19" w:rsidRDefault="00BF3501" w:rsidP="00DF7598">
            <w:r w:rsidRPr="005D6D19">
              <w:t xml:space="preserve">2 кв. </w:t>
            </w:r>
            <w:r>
              <w:t>2016</w:t>
            </w:r>
          </w:p>
        </w:tc>
        <w:tc>
          <w:tcPr>
            <w:tcW w:w="1264" w:type="pct"/>
            <w:vAlign w:val="bottom"/>
          </w:tcPr>
          <w:p w14:paraId="51B706CF" w14:textId="77777777" w:rsidR="00BF3501" w:rsidRPr="00042A8D" w:rsidRDefault="00BF3501" w:rsidP="00DF7598">
            <w:pPr>
              <w:jc w:val="right"/>
            </w:pPr>
            <w:r w:rsidRPr="00042A8D">
              <w:t>91,80</w:t>
            </w:r>
          </w:p>
        </w:tc>
        <w:tc>
          <w:tcPr>
            <w:tcW w:w="1264" w:type="pct"/>
            <w:vAlign w:val="bottom"/>
          </w:tcPr>
          <w:p w14:paraId="758D0159" w14:textId="77777777" w:rsidR="00BF3501" w:rsidRPr="00042A8D" w:rsidRDefault="00BF3501" w:rsidP="00DF7598">
            <w:pPr>
              <w:jc w:val="right"/>
            </w:pPr>
            <w:r w:rsidRPr="00042A8D">
              <w:t>95,20</w:t>
            </w:r>
          </w:p>
        </w:tc>
        <w:tc>
          <w:tcPr>
            <w:tcW w:w="1268" w:type="pct"/>
            <w:vAlign w:val="bottom"/>
          </w:tcPr>
          <w:p w14:paraId="3D799E7B" w14:textId="77777777" w:rsidR="00BF3501" w:rsidRPr="00042A8D" w:rsidRDefault="00BF3501" w:rsidP="00DF7598">
            <w:pPr>
              <w:jc w:val="right"/>
            </w:pPr>
            <w:r w:rsidRPr="00042A8D">
              <w:t>94,60</w:t>
            </w:r>
          </w:p>
        </w:tc>
      </w:tr>
      <w:tr w:rsidR="00BF3501" w:rsidRPr="005D6D19" w14:paraId="7E601B70" w14:textId="77777777" w:rsidTr="00DF7598">
        <w:trPr>
          <w:trHeight w:val="198"/>
        </w:trPr>
        <w:tc>
          <w:tcPr>
            <w:tcW w:w="1204" w:type="pct"/>
            <w:vAlign w:val="center"/>
          </w:tcPr>
          <w:p w14:paraId="08E12CE9" w14:textId="77777777" w:rsidR="00BF3501" w:rsidRPr="005D6D19" w:rsidRDefault="00BF3501" w:rsidP="00DF7598">
            <w:r w:rsidRPr="005D6D19">
              <w:t xml:space="preserve">3 кв. </w:t>
            </w:r>
            <w:r>
              <w:t>2016</w:t>
            </w:r>
          </w:p>
        </w:tc>
        <w:tc>
          <w:tcPr>
            <w:tcW w:w="1264" w:type="pct"/>
            <w:vAlign w:val="center"/>
          </w:tcPr>
          <w:p w14:paraId="4184903B" w14:textId="77777777" w:rsidR="00BF3501" w:rsidRPr="005D6D19" w:rsidRDefault="00BF3501" w:rsidP="00DF7598">
            <w:pPr>
              <w:jc w:val="right"/>
            </w:pPr>
            <w:r>
              <w:t>-*</w:t>
            </w:r>
          </w:p>
        </w:tc>
        <w:tc>
          <w:tcPr>
            <w:tcW w:w="1264" w:type="pct"/>
            <w:vAlign w:val="center"/>
          </w:tcPr>
          <w:p w14:paraId="159DFA02" w14:textId="77777777" w:rsidR="00BF3501" w:rsidRPr="005D6D19" w:rsidRDefault="00BF3501" w:rsidP="00DF7598">
            <w:pPr>
              <w:jc w:val="right"/>
            </w:pPr>
            <w:r>
              <w:t>-*</w:t>
            </w:r>
          </w:p>
        </w:tc>
        <w:tc>
          <w:tcPr>
            <w:tcW w:w="1268" w:type="pct"/>
            <w:vAlign w:val="center"/>
          </w:tcPr>
          <w:p w14:paraId="688CD8A5" w14:textId="77777777" w:rsidR="00BF3501" w:rsidRPr="005D6D19" w:rsidRDefault="00BF3501" w:rsidP="00DF7598">
            <w:pPr>
              <w:jc w:val="right"/>
            </w:pPr>
            <w:r>
              <w:t>-*</w:t>
            </w:r>
          </w:p>
        </w:tc>
      </w:tr>
      <w:tr w:rsidR="00BF3501" w:rsidRPr="005D6D19" w14:paraId="4DA6ACCF" w14:textId="77777777" w:rsidTr="00DF7598">
        <w:trPr>
          <w:trHeight w:val="198"/>
        </w:trPr>
        <w:tc>
          <w:tcPr>
            <w:tcW w:w="1204" w:type="pct"/>
            <w:vAlign w:val="center"/>
          </w:tcPr>
          <w:p w14:paraId="48098E4C" w14:textId="77777777" w:rsidR="00BF3501" w:rsidRPr="005D6D19" w:rsidRDefault="00BF3501" w:rsidP="00DF7598">
            <w:r w:rsidRPr="005D6D19">
              <w:t xml:space="preserve">4 кв. </w:t>
            </w:r>
            <w:r>
              <w:t>2016</w:t>
            </w:r>
          </w:p>
        </w:tc>
        <w:tc>
          <w:tcPr>
            <w:tcW w:w="1264" w:type="pct"/>
            <w:vAlign w:val="center"/>
          </w:tcPr>
          <w:p w14:paraId="31A4E821" w14:textId="77777777" w:rsidR="00BF3501" w:rsidRPr="005D6D19" w:rsidRDefault="00BF3501" w:rsidP="00DF7598">
            <w:pPr>
              <w:jc w:val="right"/>
            </w:pPr>
            <w:r>
              <w:t>-*</w:t>
            </w:r>
          </w:p>
        </w:tc>
        <w:tc>
          <w:tcPr>
            <w:tcW w:w="1264" w:type="pct"/>
            <w:vAlign w:val="center"/>
          </w:tcPr>
          <w:p w14:paraId="1E6A10C2" w14:textId="77777777" w:rsidR="00BF3501" w:rsidRPr="005D6D19" w:rsidRDefault="00BF3501" w:rsidP="00DF7598">
            <w:pPr>
              <w:jc w:val="right"/>
            </w:pPr>
            <w:r>
              <w:t>-*</w:t>
            </w:r>
          </w:p>
        </w:tc>
        <w:tc>
          <w:tcPr>
            <w:tcW w:w="1268" w:type="pct"/>
            <w:vAlign w:val="center"/>
          </w:tcPr>
          <w:p w14:paraId="6611A2FD" w14:textId="77777777" w:rsidR="00BF3501" w:rsidRPr="005D6D19" w:rsidRDefault="00BF3501" w:rsidP="00DF7598">
            <w:pPr>
              <w:jc w:val="right"/>
            </w:pPr>
            <w:r>
              <w:t>-*</w:t>
            </w:r>
          </w:p>
        </w:tc>
      </w:tr>
      <w:tr w:rsidR="00BF3501" w:rsidRPr="005D6D19" w14:paraId="6D3F87F2" w14:textId="77777777" w:rsidTr="00DF7598">
        <w:tc>
          <w:tcPr>
            <w:tcW w:w="1204" w:type="pct"/>
            <w:vAlign w:val="center"/>
          </w:tcPr>
          <w:p w14:paraId="0E40666E" w14:textId="77777777" w:rsidR="00BF3501" w:rsidRPr="005D6D19" w:rsidRDefault="00BF3501" w:rsidP="00DF7598">
            <w:r w:rsidRPr="005D6D19">
              <w:t xml:space="preserve">1 кв. </w:t>
            </w:r>
            <w:r>
              <w:t>2017</w:t>
            </w:r>
          </w:p>
        </w:tc>
        <w:tc>
          <w:tcPr>
            <w:tcW w:w="1264" w:type="pct"/>
            <w:vAlign w:val="bottom"/>
          </w:tcPr>
          <w:p w14:paraId="57A64CA5" w14:textId="77777777" w:rsidR="00BF3501" w:rsidRPr="008D1D18" w:rsidRDefault="00BF3501" w:rsidP="00DF7598">
            <w:pPr>
              <w:jc w:val="right"/>
            </w:pPr>
            <w:r>
              <w:t>96,00</w:t>
            </w:r>
          </w:p>
        </w:tc>
        <w:tc>
          <w:tcPr>
            <w:tcW w:w="1264" w:type="pct"/>
            <w:vAlign w:val="bottom"/>
          </w:tcPr>
          <w:p w14:paraId="21D7491C" w14:textId="77777777" w:rsidR="00BF3501" w:rsidRPr="008D1D18" w:rsidRDefault="00BF3501" w:rsidP="00DF7598">
            <w:pPr>
              <w:jc w:val="right"/>
            </w:pPr>
            <w:r>
              <w:t>98,50</w:t>
            </w:r>
          </w:p>
        </w:tc>
        <w:tc>
          <w:tcPr>
            <w:tcW w:w="1268" w:type="pct"/>
            <w:vAlign w:val="bottom"/>
          </w:tcPr>
          <w:p w14:paraId="5B1C719D" w14:textId="77777777" w:rsidR="00BF3501" w:rsidRPr="009A0F94" w:rsidRDefault="00BF3501" w:rsidP="00DF7598">
            <w:pPr>
              <w:jc w:val="right"/>
            </w:pPr>
            <w:r>
              <w:t>97,55</w:t>
            </w:r>
          </w:p>
        </w:tc>
      </w:tr>
      <w:tr w:rsidR="00BF3501" w:rsidRPr="005D6D19" w14:paraId="15A0C13B" w14:textId="77777777" w:rsidTr="00DF7598">
        <w:tc>
          <w:tcPr>
            <w:tcW w:w="1204" w:type="pct"/>
            <w:vAlign w:val="center"/>
          </w:tcPr>
          <w:p w14:paraId="394F4F0B" w14:textId="77777777" w:rsidR="00BF3501" w:rsidRPr="005D6D19" w:rsidRDefault="00BF3501" w:rsidP="00DF7598">
            <w:r w:rsidRPr="005D6D19">
              <w:t xml:space="preserve">2 кв. </w:t>
            </w:r>
            <w:r>
              <w:t>2017</w:t>
            </w:r>
          </w:p>
        </w:tc>
        <w:tc>
          <w:tcPr>
            <w:tcW w:w="1264" w:type="pct"/>
            <w:vAlign w:val="bottom"/>
          </w:tcPr>
          <w:p w14:paraId="329823DA" w14:textId="77777777" w:rsidR="00BF3501" w:rsidRPr="008D1D18" w:rsidRDefault="00BF3501" w:rsidP="00DF7598">
            <w:pPr>
              <w:jc w:val="right"/>
            </w:pPr>
            <w:r>
              <w:t>97,85</w:t>
            </w:r>
          </w:p>
        </w:tc>
        <w:tc>
          <w:tcPr>
            <w:tcW w:w="1264" w:type="pct"/>
            <w:vAlign w:val="bottom"/>
          </w:tcPr>
          <w:p w14:paraId="11A42748" w14:textId="77777777" w:rsidR="00BF3501" w:rsidRPr="008D1D18" w:rsidRDefault="00BF3501" w:rsidP="00DF7598">
            <w:pPr>
              <w:jc w:val="right"/>
            </w:pPr>
            <w:r>
              <w:t>100,20</w:t>
            </w:r>
          </w:p>
        </w:tc>
        <w:tc>
          <w:tcPr>
            <w:tcW w:w="1268" w:type="pct"/>
            <w:vAlign w:val="bottom"/>
          </w:tcPr>
          <w:p w14:paraId="6183BAC3" w14:textId="77777777" w:rsidR="00BF3501" w:rsidRPr="009A0F94" w:rsidRDefault="00BF3501" w:rsidP="00DF7598">
            <w:pPr>
              <w:jc w:val="right"/>
            </w:pPr>
            <w:r>
              <w:t>100,08</w:t>
            </w:r>
          </w:p>
        </w:tc>
      </w:tr>
      <w:tr w:rsidR="00BF3501" w:rsidRPr="005D6D19" w14:paraId="3879C572" w14:textId="77777777" w:rsidTr="00DF7598">
        <w:tc>
          <w:tcPr>
            <w:tcW w:w="1204" w:type="pct"/>
            <w:vAlign w:val="center"/>
          </w:tcPr>
          <w:p w14:paraId="5321A79C" w14:textId="77777777" w:rsidR="00BF3501" w:rsidRPr="005D6D19" w:rsidRDefault="00BF3501" w:rsidP="00DF7598">
            <w:r w:rsidRPr="005D6D19">
              <w:t xml:space="preserve">3 кв. </w:t>
            </w:r>
            <w:r>
              <w:t>2017</w:t>
            </w:r>
          </w:p>
        </w:tc>
        <w:tc>
          <w:tcPr>
            <w:tcW w:w="1264" w:type="pct"/>
            <w:vAlign w:val="bottom"/>
          </w:tcPr>
          <w:p w14:paraId="4D27E7D5" w14:textId="77777777" w:rsidR="00BF3501" w:rsidRPr="008D1D18" w:rsidRDefault="00BF3501" w:rsidP="00DF7598">
            <w:pPr>
              <w:jc w:val="right"/>
            </w:pPr>
            <w:r>
              <w:t>99,75</w:t>
            </w:r>
          </w:p>
        </w:tc>
        <w:tc>
          <w:tcPr>
            <w:tcW w:w="1264" w:type="pct"/>
            <w:vAlign w:val="bottom"/>
          </w:tcPr>
          <w:p w14:paraId="0EF5C042" w14:textId="77777777" w:rsidR="00BF3501" w:rsidRPr="008D1D18" w:rsidRDefault="00BF3501" w:rsidP="00DF7598">
            <w:pPr>
              <w:jc w:val="right"/>
            </w:pPr>
            <w:r>
              <w:t>101,10</w:t>
            </w:r>
          </w:p>
        </w:tc>
        <w:tc>
          <w:tcPr>
            <w:tcW w:w="1268" w:type="pct"/>
            <w:vAlign w:val="bottom"/>
          </w:tcPr>
          <w:p w14:paraId="04DD4A58" w14:textId="77777777" w:rsidR="00BF3501" w:rsidRPr="009A0F94" w:rsidRDefault="00BF3501" w:rsidP="00DF7598">
            <w:pPr>
              <w:jc w:val="right"/>
            </w:pPr>
            <w:r>
              <w:t>100,81</w:t>
            </w:r>
          </w:p>
        </w:tc>
      </w:tr>
      <w:tr w:rsidR="00BF3501" w:rsidRPr="005D6D19" w14:paraId="3893778B" w14:textId="77777777" w:rsidTr="00DF7598">
        <w:tc>
          <w:tcPr>
            <w:tcW w:w="1204" w:type="pct"/>
            <w:vAlign w:val="center"/>
          </w:tcPr>
          <w:p w14:paraId="32987816" w14:textId="77777777" w:rsidR="00BF3501" w:rsidRPr="005D6D19" w:rsidRDefault="00BF3501" w:rsidP="00DF7598">
            <w:r w:rsidRPr="005D6D19">
              <w:t xml:space="preserve">4 кв. </w:t>
            </w:r>
            <w:r>
              <w:t>2017</w:t>
            </w:r>
          </w:p>
        </w:tc>
        <w:tc>
          <w:tcPr>
            <w:tcW w:w="1264" w:type="pct"/>
            <w:vAlign w:val="bottom"/>
          </w:tcPr>
          <w:p w14:paraId="1E43BD62" w14:textId="77777777" w:rsidR="00BF3501" w:rsidRPr="008D1D18" w:rsidRDefault="00BF3501" w:rsidP="00DF7598">
            <w:pPr>
              <w:jc w:val="right"/>
            </w:pPr>
            <w:r>
              <w:t>100,25</w:t>
            </w:r>
          </w:p>
        </w:tc>
        <w:tc>
          <w:tcPr>
            <w:tcW w:w="1264" w:type="pct"/>
            <w:vAlign w:val="bottom"/>
          </w:tcPr>
          <w:p w14:paraId="27C526D4" w14:textId="77777777" w:rsidR="00BF3501" w:rsidRDefault="00BF3501" w:rsidP="00DF7598">
            <w:pPr>
              <w:jc w:val="right"/>
            </w:pPr>
            <w:r>
              <w:t>101,48</w:t>
            </w:r>
          </w:p>
        </w:tc>
        <w:tc>
          <w:tcPr>
            <w:tcW w:w="1268" w:type="pct"/>
            <w:vAlign w:val="bottom"/>
          </w:tcPr>
          <w:p w14:paraId="516F5EC4" w14:textId="77777777" w:rsidR="00BF3501" w:rsidRDefault="00BF3501" w:rsidP="00DF7598">
            <w:pPr>
              <w:jc w:val="right"/>
            </w:pPr>
            <w:r>
              <w:t>101,44</w:t>
            </w:r>
          </w:p>
        </w:tc>
      </w:tr>
      <w:tr w:rsidR="00BF3501" w:rsidRPr="005D6D19" w14:paraId="23DA211F" w14:textId="77777777" w:rsidTr="00DF7598">
        <w:trPr>
          <w:trHeight w:val="198"/>
        </w:trPr>
        <w:tc>
          <w:tcPr>
            <w:tcW w:w="5000" w:type="pct"/>
            <w:gridSpan w:val="4"/>
            <w:vAlign w:val="center"/>
          </w:tcPr>
          <w:p w14:paraId="0C5DF062" w14:textId="77777777" w:rsidR="00BF3501" w:rsidRPr="005D6D19" w:rsidRDefault="00BF3501" w:rsidP="00DF7598">
            <w:pPr>
              <w:jc w:val="both"/>
            </w:pPr>
            <w:r w:rsidRPr="005D6D19">
              <w:t xml:space="preserve">Вид: </w:t>
            </w:r>
            <w:r w:rsidRPr="00D06FBE">
              <w:rPr>
                <w:rStyle w:val="BasicChar"/>
                <w:b/>
                <w:bCs/>
                <w:i/>
                <w:iCs/>
              </w:rPr>
              <w:t>Облигации</w:t>
            </w:r>
          </w:p>
          <w:p w14:paraId="0ADB8DC3" w14:textId="77777777" w:rsidR="00BF3501" w:rsidRPr="00982A85" w:rsidRDefault="00BF3501" w:rsidP="00DF7598">
            <w:pPr>
              <w:jc w:val="both"/>
              <w:rPr>
                <w:b/>
                <w:i/>
              </w:rPr>
            </w:pPr>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07, 4-07-65018-D от 05.11.2009</w:t>
            </w:r>
          </w:p>
        </w:tc>
      </w:tr>
      <w:tr w:rsidR="00BF3501" w:rsidRPr="005D6D19" w14:paraId="5CD9D287" w14:textId="77777777" w:rsidTr="00DF7598">
        <w:tc>
          <w:tcPr>
            <w:tcW w:w="1204" w:type="pct"/>
            <w:vAlign w:val="center"/>
          </w:tcPr>
          <w:p w14:paraId="02356D58" w14:textId="77777777" w:rsidR="00BF3501" w:rsidRPr="005D6D19" w:rsidRDefault="00BF3501" w:rsidP="00DF7598">
            <w:r w:rsidRPr="005D6D19">
              <w:t xml:space="preserve">1 кв. </w:t>
            </w:r>
            <w:r>
              <w:t>2015</w:t>
            </w:r>
          </w:p>
        </w:tc>
        <w:tc>
          <w:tcPr>
            <w:tcW w:w="1264" w:type="pct"/>
            <w:vAlign w:val="bottom"/>
          </w:tcPr>
          <w:p w14:paraId="56B07C98" w14:textId="77777777" w:rsidR="00BF3501" w:rsidRPr="00665FD1" w:rsidRDefault="00BF3501" w:rsidP="00DF7598">
            <w:pPr>
              <w:jc w:val="right"/>
            </w:pPr>
            <w:r w:rsidRPr="00665FD1">
              <w:t>93,00</w:t>
            </w:r>
          </w:p>
        </w:tc>
        <w:tc>
          <w:tcPr>
            <w:tcW w:w="1264" w:type="pct"/>
            <w:vAlign w:val="bottom"/>
          </w:tcPr>
          <w:p w14:paraId="4BA8B2D4" w14:textId="77777777" w:rsidR="00BF3501" w:rsidRPr="00665FD1" w:rsidRDefault="00BF3501" w:rsidP="00DF7598">
            <w:pPr>
              <w:jc w:val="right"/>
            </w:pPr>
            <w:r w:rsidRPr="00665FD1">
              <w:t>97,10</w:t>
            </w:r>
          </w:p>
        </w:tc>
        <w:tc>
          <w:tcPr>
            <w:tcW w:w="1268" w:type="pct"/>
            <w:vAlign w:val="bottom"/>
          </w:tcPr>
          <w:p w14:paraId="21E1572B" w14:textId="77777777" w:rsidR="00BF3501" w:rsidRPr="00665FD1" w:rsidRDefault="00BF3501" w:rsidP="00DF7598">
            <w:pPr>
              <w:jc w:val="right"/>
            </w:pPr>
            <w:r w:rsidRPr="00665FD1">
              <w:t>96,69</w:t>
            </w:r>
          </w:p>
        </w:tc>
      </w:tr>
      <w:tr w:rsidR="00BF3501" w:rsidRPr="005D6D19" w14:paraId="38477336" w14:textId="77777777" w:rsidTr="00DF7598">
        <w:tc>
          <w:tcPr>
            <w:tcW w:w="1204" w:type="pct"/>
            <w:vAlign w:val="center"/>
          </w:tcPr>
          <w:p w14:paraId="2B6E70F1" w14:textId="77777777" w:rsidR="00BF3501" w:rsidRPr="005D6D19" w:rsidRDefault="00BF3501" w:rsidP="00DF7598">
            <w:r w:rsidRPr="005D6D19">
              <w:t xml:space="preserve">2 кв. </w:t>
            </w:r>
            <w:r>
              <w:t>2015</w:t>
            </w:r>
          </w:p>
        </w:tc>
        <w:tc>
          <w:tcPr>
            <w:tcW w:w="1264" w:type="pct"/>
            <w:vAlign w:val="bottom"/>
          </w:tcPr>
          <w:p w14:paraId="46EF969B" w14:textId="77777777" w:rsidR="00BF3501" w:rsidRPr="00665FD1" w:rsidRDefault="00BF3501" w:rsidP="00DF7598">
            <w:pPr>
              <w:jc w:val="right"/>
            </w:pPr>
            <w:r w:rsidRPr="00665FD1">
              <w:t>96,75</w:t>
            </w:r>
          </w:p>
        </w:tc>
        <w:tc>
          <w:tcPr>
            <w:tcW w:w="1264" w:type="pct"/>
            <w:vAlign w:val="bottom"/>
          </w:tcPr>
          <w:p w14:paraId="707195F7" w14:textId="77777777" w:rsidR="00BF3501" w:rsidRPr="00665FD1" w:rsidRDefault="00BF3501" w:rsidP="00DF7598">
            <w:pPr>
              <w:jc w:val="right"/>
            </w:pPr>
            <w:r w:rsidRPr="00665FD1">
              <w:t>98,78</w:t>
            </w:r>
          </w:p>
        </w:tc>
        <w:tc>
          <w:tcPr>
            <w:tcW w:w="1268" w:type="pct"/>
            <w:vAlign w:val="bottom"/>
          </w:tcPr>
          <w:p w14:paraId="509326E1" w14:textId="77777777" w:rsidR="00BF3501" w:rsidRPr="00665FD1" w:rsidRDefault="00BF3501" w:rsidP="00DF7598">
            <w:pPr>
              <w:jc w:val="right"/>
            </w:pPr>
            <w:r w:rsidRPr="00665FD1">
              <w:t>98,51</w:t>
            </w:r>
          </w:p>
        </w:tc>
      </w:tr>
      <w:tr w:rsidR="00BF3501" w:rsidRPr="005D6D19" w14:paraId="04E09A83" w14:textId="77777777" w:rsidTr="00DF7598">
        <w:tc>
          <w:tcPr>
            <w:tcW w:w="1204" w:type="pct"/>
            <w:vAlign w:val="center"/>
          </w:tcPr>
          <w:p w14:paraId="281BA08E" w14:textId="77777777" w:rsidR="00BF3501" w:rsidRPr="005D6D19" w:rsidRDefault="00BF3501" w:rsidP="00DF7598">
            <w:r w:rsidRPr="005D6D19">
              <w:t xml:space="preserve">3 кв. </w:t>
            </w:r>
            <w:r>
              <w:t>2015</w:t>
            </w:r>
          </w:p>
        </w:tc>
        <w:tc>
          <w:tcPr>
            <w:tcW w:w="1264" w:type="pct"/>
            <w:vAlign w:val="bottom"/>
          </w:tcPr>
          <w:p w14:paraId="46EB3B6E" w14:textId="77777777" w:rsidR="00BF3501" w:rsidRPr="00665FD1" w:rsidRDefault="00BF3501" w:rsidP="00DF7598">
            <w:pPr>
              <w:jc w:val="right"/>
            </w:pPr>
            <w:r w:rsidRPr="00665FD1">
              <w:t>99,00</w:t>
            </w:r>
          </w:p>
        </w:tc>
        <w:tc>
          <w:tcPr>
            <w:tcW w:w="1264" w:type="pct"/>
            <w:vAlign w:val="bottom"/>
          </w:tcPr>
          <w:p w14:paraId="4953CE9E" w14:textId="77777777" w:rsidR="00BF3501" w:rsidRPr="00665FD1" w:rsidRDefault="00BF3501" w:rsidP="00DF7598">
            <w:pPr>
              <w:jc w:val="right"/>
            </w:pPr>
            <w:r w:rsidRPr="00665FD1">
              <w:t>99,90</w:t>
            </w:r>
          </w:p>
        </w:tc>
        <w:tc>
          <w:tcPr>
            <w:tcW w:w="1268" w:type="pct"/>
            <w:vAlign w:val="bottom"/>
          </w:tcPr>
          <w:p w14:paraId="2F2A4D34" w14:textId="77777777" w:rsidR="00BF3501" w:rsidRPr="00665FD1" w:rsidRDefault="00BF3501" w:rsidP="00DF7598">
            <w:pPr>
              <w:jc w:val="right"/>
            </w:pPr>
            <w:r w:rsidRPr="00665FD1">
              <w:t>99,48</w:t>
            </w:r>
          </w:p>
        </w:tc>
      </w:tr>
      <w:tr w:rsidR="00BF3501" w:rsidRPr="005D6D19" w14:paraId="5C101226" w14:textId="77777777" w:rsidTr="00DF7598">
        <w:trPr>
          <w:trHeight w:val="186"/>
        </w:trPr>
        <w:tc>
          <w:tcPr>
            <w:tcW w:w="1204" w:type="pct"/>
            <w:vAlign w:val="center"/>
          </w:tcPr>
          <w:p w14:paraId="3794462B" w14:textId="77777777" w:rsidR="00BF3501" w:rsidRPr="005D6D19" w:rsidRDefault="00BF3501" w:rsidP="00DF7598">
            <w:r w:rsidRPr="005D6D19">
              <w:t xml:space="preserve">4 кв. </w:t>
            </w:r>
            <w:r>
              <w:t>2015</w:t>
            </w:r>
          </w:p>
        </w:tc>
        <w:tc>
          <w:tcPr>
            <w:tcW w:w="1264" w:type="pct"/>
            <w:vAlign w:val="center"/>
          </w:tcPr>
          <w:p w14:paraId="4E54AA66" w14:textId="77777777" w:rsidR="00BF3501" w:rsidRPr="005D6D19" w:rsidRDefault="00BF3501" w:rsidP="00DF7598">
            <w:pPr>
              <w:jc w:val="right"/>
            </w:pPr>
            <w:r>
              <w:t>-*</w:t>
            </w:r>
          </w:p>
        </w:tc>
        <w:tc>
          <w:tcPr>
            <w:tcW w:w="1264" w:type="pct"/>
            <w:vAlign w:val="center"/>
          </w:tcPr>
          <w:p w14:paraId="2119EF89" w14:textId="77777777" w:rsidR="00BF3501" w:rsidRPr="005D6D19" w:rsidRDefault="00BF3501" w:rsidP="00DF7598">
            <w:pPr>
              <w:jc w:val="right"/>
            </w:pPr>
            <w:r>
              <w:t>-*</w:t>
            </w:r>
          </w:p>
        </w:tc>
        <w:tc>
          <w:tcPr>
            <w:tcW w:w="1268" w:type="pct"/>
            <w:vAlign w:val="center"/>
          </w:tcPr>
          <w:p w14:paraId="7B07247F" w14:textId="77777777" w:rsidR="00BF3501" w:rsidRPr="005D6D19" w:rsidRDefault="00BF3501" w:rsidP="00DF7598">
            <w:pPr>
              <w:jc w:val="right"/>
            </w:pPr>
            <w:r>
              <w:t>-*</w:t>
            </w:r>
          </w:p>
        </w:tc>
      </w:tr>
      <w:tr w:rsidR="00BF3501" w:rsidRPr="005D6D19" w14:paraId="3412356C" w14:textId="77777777" w:rsidTr="00DF7598">
        <w:trPr>
          <w:trHeight w:val="198"/>
        </w:trPr>
        <w:tc>
          <w:tcPr>
            <w:tcW w:w="1204" w:type="pct"/>
            <w:vAlign w:val="center"/>
          </w:tcPr>
          <w:p w14:paraId="6F9518F0" w14:textId="77777777" w:rsidR="00BF3501" w:rsidRPr="005D6D19" w:rsidRDefault="00BF3501" w:rsidP="00DF7598">
            <w:r w:rsidRPr="005D6D19">
              <w:t xml:space="preserve">1 кв. </w:t>
            </w:r>
            <w:r>
              <w:t>2016</w:t>
            </w:r>
          </w:p>
        </w:tc>
        <w:tc>
          <w:tcPr>
            <w:tcW w:w="1264" w:type="pct"/>
            <w:vAlign w:val="center"/>
          </w:tcPr>
          <w:p w14:paraId="45EAA6EC" w14:textId="77777777" w:rsidR="00BF3501" w:rsidRPr="005D6D19" w:rsidRDefault="00BF3501" w:rsidP="00DF7598">
            <w:pPr>
              <w:jc w:val="right"/>
            </w:pPr>
            <w:r>
              <w:t>-*</w:t>
            </w:r>
          </w:p>
        </w:tc>
        <w:tc>
          <w:tcPr>
            <w:tcW w:w="1264" w:type="pct"/>
            <w:vAlign w:val="center"/>
          </w:tcPr>
          <w:p w14:paraId="56128FC3" w14:textId="77777777" w:rsidR="00BF3501" w:rsidRPr="005D6D19" w:rsidRDefault="00BF3501" w:rsidP="00DF7598">
            <w:pPr>
              <w:jc w:val="right"/>
            </w:pPr>
            <w:r>
              <w:t>-*</w:t>
            </w:r>
          </w:p>
        </w:tc>
        <w:tc>
          <w:tcPr>
            <w:tcW w:w="1268" w:type="pct"/>
            <w:vAlign w:val="center"/>
          </w:tcPr>
          <w:p w14:paraId="2122187D" w14:textId="77777777" w:rsidR="00BF3501" w:rsidRPr="005D6D19" w:rsidRDefault="00BF3501" w:rsidP="00DF7598">
            <w:pPr>
              <w:jc w:val="right"/>
            </w:pPr>
            <w:r>
              <w:t>-*</w:t>
            </w:r>
          </w:p>
        </w:tc>
      </w:tr>
      <w:tr w:rsidR="00BF3501" w:rsidRPr="005D6D19" w14:paraId="55815D01"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39984B0C"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2283EAE5" w14:textId="77777777" w:rsidR="00BF3501" w:rsidRPr="005D6D19" w:rsidRDefault="00BF3501" w:rsidP="00DF7598">
            <w:pPr>
              <w:jc w:val="right"/>
            </w:pPr>
            <w:r>
              <w:t>-*</w:t>
            </w:r>
          </w:p>
        </w:tc>
        <w:tc>
          <w:tcPr>
            <w:tcW w:w="1264" w:type="pct"/>
            <w:tcBorders>
              <w:top w:val="single" w:sz="4" w:space="0" w:color="auto"/>
              <w:left w:val="single" w:sz="4" w:space="0" w:color="auto"/>
              <w:bottom w:val="single" w:sz="4" w:space="0" w:color="auto"/>
              <w:right w:val="single" w:sz="4" w:space="0" w:color="auto"/>
            </w:tcBorders>
            <w:vAlign w:val="center"/>
          </w:tcPr>
          <w:p w14:paraId="39D71D5F" w14:textId="77777777" w:rsidR="00BF3501" w:rsidRPr="005D6D19" w:rsidRDefault="00BF3501" w:rsidP="00DF7598">
            <w:pPr>
              <w:jc w:val="right"/>
            </w:pPr>
            <w:r>
              <w:t>-*</w:t>
            </w:r>
          </w:p>
        </w:tc>
        <w:tc>
          <w:tcPr>
            <w:tcW w:w="1268" w:type="pct"/>
            <w:tcBorders>
              <w:top w:val="single" w:sz="4" w:space="0" w:color="auto"/>
              <w:left w:val="single" w:sz="4" w:space="0" w:color="auto"/>
              <w:bottom w:val="single" w:sz="4" w:space="0" w:color="auto"/>
              <w:right w:val="single" w:sz="4" w:space="0" w:color="auto"/>
            </w:tcBorders>
            <w:vAlign w:val="center"/>
          </w:tcPr>
          <w:p w14:paraId="0C8E989C" w14:textId="77777777" w:rsidR="00BF3501" w:rsidRPr="005D6D19" w:rsidRDefault="00BF3501" w:rsidP="00DF7598">
            <w:pPr>
              <w:jc w:val="right"/>
            </w:pPr>
            <w:r>
              <w:t>-*</w:t>
            </w:r>
          </w:p>
        </w:tc>
      </w:tr>
      <w:tr w:rsidR="00BF3501" w:rsidRPr="005D6D19" w14:paraId="03B02A23"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5ED9E260"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67CE761B" w14:textId="77777777" w:rsidR="00BF3501" w:rsidRPr="005D6D19" w:rsidRDefault="00BF3501" w:rsidP="00DF7598">
            <w:pPr>
              <w:jc w:val="right"/>
            </w:pPr>
            <w:r>
              <w:t>-*</w:t>
            </w:r>
          </w:p>
        </w:tc>
        <w:tc>
          <w:tcPr>
            <w:tcW w:w="1264" w:type="pct"/>
            <w:tcBorders>
              <w:top w:val="single" w:sz="4" w:space="0" w:color="auto"/>
              <w:left w:val="single" w:sz="4" w:space="0" w:color="auto"/>
              <w:bottom w:val="single" w:sz="4" w:space="0" w:color="auto"/>
              <w:right w:val="single" w:sz="4" w:space="0" w:color="auto"/>
            </w:tcBorders>
            <w:vAlign w:val="center"/>
          </w:tcPr>
          <w:p w14:paraId="7695E5F6" w14:textId="77777777" w:rsidR="00BF3501" w:rsidRPr="005D6D19" w:rsidRDefault="00BF3501" w:rsidP="00DF7598">
            <w:pPr>
              <w:jc w:val="right"/>
            </w:pPr>
            <w:r>
              <w:t>-*</w:t>
            </w:r>
          </w:p>
        </w:tc>
        <w:tc>
          <w:tcPr>
            <w:tcW w:w="1268" w:type="pct"/>
            <w:tcBorders>
              <w:top w:val="single" w:sz="4" w:space="0" w:color="auto"/>
              <w:left w:val="single" w:sz="4" w:space="0" w:color="auto"/>
              <w:bottom w:val="single" w:sz="4" w:space="0" w:color="auto"/>
              <w:right w:val="single" w:sz="4" w:space="0" w:color="auto"/>
            </w:tcBorders>
            <w:vAlign w:val="center"/>
          </w:tcPr>
          <w:p w14:paraId="6FA40DBE" w14:textId="77777777" w:rsidR="00BF3501" w:rsidRPr="005D6D19" w:rsidRDefault="00BF3501" w:rsidP="00DF7598">
            <w:pPr>
              <w:jc w:val="right"/>
            </w:pPr>
            <w:r>
              <w:t>-*</w:t>
            </w:r>
          </w:p>
        </w:tc>
      </w:tr>
      <w:tr w:rsidR="00BF3501" w:rsidRPr="005D6D19" w14:paraId="0545AA2D"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184D3AC9"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65D50217" w14:textId="77777777" w:rsidR="00BF3501" w:rsidRPr="000B1A02" w:rsidRDefault="00BF3501" w:rsidP="00DF7598">
            <w:pPr>
              <w:jc w:val="right"/>
            </w:pPr>
            <w:r w:rsidRPr="000B1A02">
              <w:t>-*</w:t>
            </w:r>
          </w:p>
        </w:tc>
        <w:tc>
          <w:tcPr>
            <w:tcW w:w="1264" w:type="pct"/>
            <w:tcBorders>
              <w:top w:val="single" w:sz="4" w:space="0" w:color="auto"/>
              <w:left w:val="single" w:sz="4" w:space="0" w:color="auto"/>
              <w:bottom w:val="single" w:sz="4" w:space="0" w:color="auto"/>
              <w:right w:val="single" w:sz="4" w:space="0" w:color="auto"/>
            </w:tcBorders>
            <w:vAlign w:val="center"/>
          </w:tcPr>
          <w:p w14:paraId="37BE1ABA" w14:textId="77777777" w:rsidR="00BF3501" w:rsidRPr="000B1A02" w:rsidRDefault="00BF3501" w:rsidP="00DF7598">
            <w:pPr>
              <w:jc w:val="right"/>
            </w:pPr>
            <w:r w:rsidRPr="000B1A02">
              <w:t>-*</w:t>
            </w:r>
          </w:p>
        </w:tc>
        <w:tc>
          <w:tcPr>
            <w:tcW w:w="1268" w:type="pct"/>
            <w:tcBorders>
              <w:top w:val="single" w:sz="4" w:space="0" w:color="auto"/>
              <w:left w:val="single" w:sz="4" w:space="0" w:color="auto"/>
              <w:bottom w:val="single" w:sz="4" w:space="0" w:color="auto"/>
              <w:right w:val="single" w:sz="4" w:space="0" w:color="auto"/>
            </w:tcBorders>
            <w:vAlign w:val="center"/>
          </w:tcPr>
          <w:p w14:paraId="13141A67" w14:textId="77777777" w:rsidR="00BF3501" w:rsidRPr="000B1A02" w:rsidRDefault="00BF3501" w:rsidP="00DF7598">
            <w:pPr>
              <w:jc w:val="right"/>
            </w:pPr>
            <w:r w:rsidRPr="000B1A02">
              <w:t>-*</w:t>
            </w:r>
          </w:p>
        </w:tc>
      </w:tr>
      <w:tr w:rsidR="00BF3501" w:rsidRPr="005D6D19" w14:paraId="02373271" w14:textId="77777777" w:rsidTr="00DF7598">
        <w:tc>
          <w:tcPr>
            <w:tcW w:w="1204" w:type="pct"/>
            <w:vAlign w:val="center"/>
          </w:tcPr>
          <w:p w14:paraId="5C9E4222" w14:textId="77777777" w:rsidR="00BF3501" w:rsidRPr="005D6D19" w:rsidRDefault="00BF3501" w:rsidP="00DF7598">
            <w:r w:rsidRPr="005D6D19">
              <w:t xml:space="preserve">1 кв. </w:t>
            </w:r>
            <w:r>
              <w:t>2017</w:t>
            </w:r>
          </w:p>
        </w:tc>
        <w:tc>
          <w:tcPr>
            <w:tcW w:w="1264" w:type="pct"/>
            <w:vAlign w:val="center"/>
          </w:tcPr>
          <w:p w14:paraId="3E5BFEA0" w14:textId="77777777" w:rsidR="00BF3501" w:rsidRPr="000B1A02" w:rsidRDefault="00BF3501" w:rsidP="00DF7598">
            <w:pPr>
              <w:jc w:val="right"/>
            </w:pPr>
            <w:r w:rsidRPr="000B1A02">
              <w:t>-*</w:t>
            </w:r>
          </w:p>
        </w:tc>
        <w:tc>
          <w:tcPr>
            <w:tcW w:w="1264" w:type="pct"/>
            <w:vAlign w:val="center"/>
          </w:tcPr>
          <w:p w14:paraId="6A4405A8" w14:textId="77777777" w:rsidR="00BF3501" w:rsidRPr="000B1A02" w:rsidRDefault="00BF3501" w:rsidP="00DF7598">
            <w:pPr>
              <w:jc w:val="right"/>
            </w:pPr>
            <w:r w:rsidRPr="000B1A02">
              <w:t>-*</w:t>
            </w:r>
          </w:p>
        </w:tc>
        <w:tc>
          <w:tcPr>
            <w:tcW w:w="1268" w:type="pct"/>
            <w:vAlign w:val="center"/>
          </w:tcPr>
          <w:p w14:paraId="4E99ED73" w14:textId="77777777" w:rsidR="00BF3501" w:rsidRPr="000B1A02" w:rsidRDefault="00BF3501" w:rsidP="00DF7598">
            <w:pPr>
              <w:jc w:val="right"/>
            </w:pPr>
            <w:r w:rsidRPr="000B1A02">
              <w:t>-*</w:t>
            </w:r>
          </w:p>
        </w:tc>
      </w:tr>
      <w:tr w:rsidR="00BF3501" w:rsidRPr="005D6D19" w14:paraId="68E27603" w14:textId="77777777" w:rsidTr="00DF7598">
        <w:tc>
          <w:tcPr>
            <w:tcW w:w="1204" w:type="pct"/>
            <w:vAlign w:val="center"/>
          </w:tcPr>
          <w:p w14:paraId="1A96CE7A" w14:textId="77777777" w:rsidR="00BF3501" w:rsidRPr="005D6D19" w:rsidRDefault="00BF3501" w:rsidP="00DF7598">
            <w:r w:rsidRPr="005D6D19">
              <w:t xml:space="preserve">2 кв. </w:t>
            </w:r>
            <w:r>
              <w:t>2017</w:t>
            </w:r>
          </w:p>
        </w:tc>
        <w:tc>
          <w:tcPr>
            <w:tcW w:w="1264" w:type="pct"/>
            <w:vAlign w:val="bottom"/>
          </w:tcPr>
          <w:p w14:paraId="267BE55B" w14:textId="77777777" w:rsidR="00BF3501" w:rsidRPr="008D1D18" w:rsidRDefault="00BF3501" w:rsidP="00DF7598">
            <w:pPr>
              <w:jc w:val="right"/>
            </w:pPr>
            <w:r>
              <w:t>91,01</w:t>
            </w:r>
          </w:p>
        </w:tc>
        <w:tc>
          <w:tcPr>
            <w:tcW w:w="1264" w:type="pct"/>
            <w:vAlign w:val="bottom"/>
          </w:tcPr>
          <w:p w14:paraId="7A1AA607" w14:textId="77777777" w:rsidR="00BF3501" w:rsidRPr="008D1D18" w:rsidRDefault="00BF3501" w:rsidP="00DF7598">
            <w:pPr>
              <w:jc w:val="right"/>
            </w:pPr>
            <w:r>
              <w:t>100,00</w:t>
            </w:r>
          </w:p>
        </w:tc>
        <w:tc>
          <w:tcPr>
            <w:tcW w:w="1268" w:type="pct"/>
            <w:vAlign w:val="bottom"/>
          </w:tcPr>
          <w:p w14:paraId="6B604FCE" w14:textId="77777777" w:rsidR="00BF3501" w:rsidRPr="009A0F94" w:rsidRDefault="00BF3501" w:rsidP="00DF7598">
            <w:pPr>
              <w:jc w:val="right"/>
            </w:pPr>
            <w:r w:rsidRPr="00665FD1">
              <w:t>99,48</w:t>
            </w:r>
          </w:p>
        </w:tc>
      </w:tr>
      <w:tr w:rsidR="00BF3501" w:rsidRPr="005D6D19" w14:paraId="6863AFA0" w14:textId="77777777" w:rsidTr="00DF7598">
        <w:tc>
          <w:tcPr>
            <w:tcW w:w="1204" w:type="pct"/>
            <w:vAlign w:val="center"/>
          </w:tcPr>
          <w:p w14:paraId="52D64BBF" w14:textId="77777777" w:rsidR="00BF3501" w:rsidRPr="005D6D19" w:rsidRDefault="00BF3501" w:rsidP="00DF7598">
            <w:r w:rsidRPr="005D6D19">
              <w:t xml:space="preserve">3 кв. </w:t>
            </w:r>
            <w:r>
              <w:t>2017</w:t>
            </w:r>
          </w:p>
        </w:tc>
        <w:tc>
          <w:tcPr>
            <w:tcW w:w="1264" w:type="pct"/>
            <w:vAlign w:val="center"/>
          </w:tcPr>
          <w:p w14:paraId="0224C57E" w14:textId="77777777" w:rsidR="00BF3501" w:rsidRPr="008D1D18" w:rsidRDefault="00BF3501" w:rsidP="00DF7598">
            <w:pPr>
              <w:jc w:val="right"/>
            </w:pPr>
            <w:r w:rsidRPr="000B1A02">
              <w:t>-*</w:t>
            </w:r>
          </w:p>
        </w:tc>
        <w:tc>
          <w:tcPr>
            <w:tcW w:w="1264" w:type="pct"/>
            <w:vAlign w:val="center"/>
          </w:tcPr>
          <w:p w14:paraId="57B923DA" w14:textId="77777777" w:rsidR="00BF3501" w:rsidRPr="008D1D18" w:rsidRDefault="00BF3501" w:rsidP="00DF7598">
            <w:pPr>
              <w:jc w:val="right"/>
            </w:pPr>
            <w:r w:rsidRPr="000B1A02">
              <w:t>-*</w:t>
            </w:r>
          </w:p>
        </w:tc>
        <w:tc>
          <w:tcPr>
            <w:tcW w:w="1268" w:type="pct"/>
            <w:vAlign w:val="center"/>
          </w:tcPr>
          <w:p w14:paraId="74A13B0F" w14:textId="77777777" w:rsidR="00BF3501" w:rsidRPr="009A0F94" w:rsidRDefault="00BF3501" w:rsidP="00DF7598">
            <w:pPr>
              <w:jc w:val="right"/>
            </w:pPr>
            <w:r w:rsidRPr="000B1A02">
              <w:t>-*</w:t>
            </w:r>
          </w:p>
        </w:tc>
      </w:tr>
      <w:tr w:rsidR="00BF3501" w:rsidRPr="005D6D19" w14:paraId="7F9AAF64" w14:textId="77777777" w:rsidTr="00DF7598">
        <w:tc>
          <w:tcPr>
            <w:tcW w:w="1204" w:type="pct"/>
            <w:vAlign w:val="center"/>
          </w:tcPr>
          <w:p w14:paraId="53556CA8" w14:textId="77777777" w:rsidR="00BF3501" w:rsidRPr="005D6D19" w:rsidRDefault="00BF3501" w:rsidP="00DF7598">
            <w:r w:rsidRPr="005D6D19">
              <w:t xml:space="preserve">4 кв. </w:t>
            </w:r>
            <w:r>
              <w:t>2017</w:t>
            </w:r>
          </w:p>
        </w:tc>
        <w:tc>
          <w:tcPr>
            <w:tcW w:w="1264" w:type="pct"/>
            <w:vAlign w:val="bottom"/>
          </w:tcPr>
          <w:p w14:paraId="0F365994" w14:textId="77777777" w:rsidR="00BF3501" w:rsidRPr="008D1D18" w:rsidRDefault="00BF3501" w:rsidP="00DF7598">
            <w:pPr>
              <w:jc w:val="right"/>
            </w:pPr>
            <w:r>
              <w:t>-*</w:t>
            </w:r>
          </w:p>
        </w:tc>
        <w:tc>
          <w:tcPr>
            <w:tcW w:w="1264" w:type="pct"/>
            <w:vAlign w:val="bottom"/>
          </w:tcPr>
          <w:p w14:paraId="33172F80" w14:textId="77777777" w:rsidR="00BF3501" w:rsidRDefault="00BF3501" w:rsidP="00DF7598">
            <w:pPr>
              <w:jc w:val="right"/>
            </w:pPr>
            <w:r>
              <w:t>-*</w:t>
            </w:r>
          </w:p>
        </w:tc>
        <w:tc>
          <w:tcPr>
            <w:tcW w:w="1268" w:type="pct"/>
            <w:vAlign w:val="bottom"/>
          </w:tcPr>
          <w:p w14:paraId="1B8605D6" w14:textId="77777777" w:rsidR="00BF3501" w:rsidRDefault="00BF3501" w:rsidP="00DF7598">
            <w:pPr>
              <w:jc w:val="right"/>
            </w:pPr>
            <w:r>
              <w:t>-*</w:t>
            </w:r>
          </w:p>
        </w:tc>
      </w:tr>
      <w:tr w:rsidR="00BF3501" w:rsidRPr="005D6D19" w14:paraId="5DE4EEA3"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C47888F" w14:textId="77777777" w:rsidR="00BF3501" w:rsidRPr="005D6D19" w:rsidRDefault="00BF3501" w:rsidP="00DF7598">
            <w:pPr>
              <w:jc w:val="both"/>
            </w:pPr>
            <w:r w:rsidRPr="005D6D19">
              <w:t xml:space="preserve">Вид: </w:t>
            </w:r>
            <w:r w:rsidRPr="00D06FBE">
              <w:rPr>
                <w:rStyle w:val="BasicChar"/>
                <w:b/>
                <w:bCs/>
                <w:i/>
                <w:iCs/>
              </w:rPr>
              <w:t>Облигации</w:t>
            </w:r>
          </w:p>
          <w:p w14:paraId="0F4ED242"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08, 4-08-65018-D от 05.11.2009</w:t>
            </w:r>
            <w:r w:rsidRPr="005D6D19">
              <w:t xml:space="preserve"> </w:t>
            </w:r>
          </w:p>
        </w:tc>
      </w:tr>
      <w:tr w:rsidR="00BF3501" w:rsidRPr="005D6D19" w14:paraId="56F7DCEE" w14:textId="77777777" w:rsidTr="00DF7598">
        <w:tc>
          <w:tcPr>
            <w:tcW w:w="1204" w:type="pct"/>
            <w:vAlign w:val="center"/>
          </w:tcPr>
          <w:p w14:paraId="32A3DA0D" w14:textId="77777777" w:rsidR="00BF3501" w:rsidRPr="005D6D19" w:rsidRDefault="00BF3501" w:rsidP="00DF7598">
            <w:r w:rsidRPr="005D6D19">
              <w:t xml:space="preserve">1 кв. </w:t>
            </w:r>
            <w:r>
              <w:t>2015</w:t>
            </w:r>
          </w:p>
        </w:tc>
        <w:tc>
          <w:tcPr>
            <w:tcW w:w="1264" w:type="pct"/>
            <w:vAlign w:val="center"/>
          </w:tcPr>
          <w:p w14:paraId="52F101B5" w14:textId="77777777" w:rsidR="00BF3501" w:rsidRPr="005D6D19" w:rsidRDefault="00BF3501" w:rsidP="00DF7598">
            <w:pPr>
              <w:jc w:val="right"/>
            </w:pPr>
            <w:r>
              <w:t>-*</w:t>
            </w:r>
          </w:p>
        </w:tc>
        <w:tc>
          <w:tcPr>
            <w:tcW w:w="1264" w:type="pct"/>
            <w:vAlign w:val="center"/>
          </w:tcPr>
          <w:p w14:paraId="02DB668F" w14:textId="77777777" w:rsidR="00BF3501" w:rsidRPr="005D6D19" w:rsidRDefault="00BF3501" w:rsidP="00DF7598">
            <w:pPr>
              <w:jc w:val="right"/>
            </w:pPr>
            <w:r>
              <w:t>-*</w:t>
            </w:r>
          </w:p>
        </w:tc>
        <w:tc>
          <w:tcPr>
            <w:tcW w:w="1268" w:type="pct"/>
            <w:vAlign w:val="center"/>
          </w:tcPr>
          <w:p w14:paraId="35FA1B58" w14:textId="77777777" w:rsidR="00BF3501" w:rsidRPr="005D6D19" w:rsidRDefault="00BF3501" w:rsidP="00DF7598">
            <w:pPr>
              <w:jc w:val="right"/>
            </w:pPr>
            <w:r>
              <w:t>-*</w:t>
            </w:r>
          </w:p>
        </w:tc>
      </w:tr>
      <w:tr w:rsidR="00BF3501" w:rsidRPr="005D6D19" w14:paraId="3EDAC0AB" w14:textId="77777777" w:rsidTr="00DF7598">
        <w:tc>
          <w:tcPr>
            <w:tcW w:w="1204" w:type="pct"/>
            <w:vAlign w:val="center"/>
          </w:tcPr>
          <w:p w14:paraId="7DE37EC2" w14:textId="77777777" w:rsidR="00BF3501" w:rsidRPr="005D6D19" w:rsidRDefault="00BF3501" w:rsidP="00DF7598">
            <w:r w:rsidRPr="005D6D19">
              <w:t xml:space="preserve">2 кв. </w:t>
            </w:r>
            <w:r>
              <w:t>2015</w:t>
            </w:r>
          </w:p>
        </w:tc>
        <w:tc>
          <w:tcPr>
            <w:tcW w:w="1264" w:type="pct"/>
            <w:vAlign w:val="bottom"/>
          </w:tcPr>
          <w:p w14:paraId="1B82D2B0" w14:textId="77777777" w:rsidR="00BF3501" w:rsidRPr="00EE3EEC" w:rsidRDefault="00BF3501" w:rsidP="00DF7598">
            <w:pPr>
              <w:jc w:val="right"/>
            </w:pPr>
            <w:r w:rsidRPr="00EE3EEC">
              <w:t>75,27</w:t>
            </w:r>
          </w:p>
        </w:tc>
        <w:tc>
          <w:tcPr>
            <w:tcW w:w="1264" w:type="pct"/>
            <w:vAlign w:val="bottom"/>
          </w:tcPr>
          <w:p w14:paraId="04D9674F" w14:textId="77777777" w:rsidR="00BF3501" w:rsidRPr="00EE3EEC" w:rsidRDefault="00BF3501" w:rsidP="00DF7598">
            <w:pPr>
              <w:jc w:val="right"/>
            </w:pPr>
            <w:r w:rsidRPr="00EE3EEC">
              <w:t>89,95</w:t>
            </w:r>
          </w:p>
        </w:tc>
        <w:tc>
          <w:tcPr>
            <w:tcW w:w="1268" w:type="pct"/>
            <w:vAlign w:val="bottom"/>
          </w:tcPr>
          <w:p w14:paraId="235CEC1C" w14:textId="77777777" w:rsidR="00BF3501" w:rsidRDefault="00BF3501" w:rsidP="00DF7598">
            <w:pPr>
              <w:jc w:val="right"/>
            </w:pPr>
            <w:r>
              <w:t>86,51</w:t>
            </w:r>
          </w:p>
        </w:tc>
      </w:tr>
      <w:tr w:rsidR="00BF3501" w:rsidRPr="005D6D19" w14:paraId="36ADB6F4" w14:textId="77777777" w:rsidTr="00DF7598">
        <w:tc>
          <w:tcPr>
            <w:tcW w:w="1204" w:type="pct"/>
            <w:vAlign w:val="center"/>
          </w:tcPr>
          <w:p w14:paraId="691E396F" w14:textId="77777777" w:rsidR="00BF3501" w:rsidRPr="005D6D19" w:rsidRDefault="00BF3501" w:rsidP="00DF7598">
            <w:r w:rsidRPr="005D6D19">
              <w:t xml:space="preserve">3 кв. </w:t>
            </w:r>
            <w:r>
              <w:t>2015</w:t>
            </w:r>
          </w:p>
        </w:tc>
        <w:tc>
          <w:tcPr>
            <w:tcW w:w="1264" w:type="pct"/>
            <w:vAlign w:val="bottom"/>
          </w:tcPr>
          <w:p w14:paraId="478E44F2" w14:textId="77777777" w:rsidR="00BF3501" w:rsidRPr="00EE3EEC" w:rsidRDefault="00BF3501" w:rsidP="00DF7598">
            <w:pPr>
              <w:jc w:val="right"/>
            </w:pPr>
            <w:r w:rsidRPr="00EE3EEC">
              <w:t>84,30</w:t>
            </w:r>
          </w:p>
        </w:tc>
        <w:tc>
          <w:tcPr>
            <w:tcW w:w="1264" w:type="pct"/>
            <w:vAlign w:val="bottom"/>
          </w:tcPr>
          <w:p w14:paraId="37F7C7CA" w14:textId="77777777" w:rsidR="00BF3501" w:rsidRPr="00EE3EEC" w:rsidRDefault="00BF3501" w:rsidP="00DF7598">
            <w:pPr>
              <w:jc w:val="right"/>
            </w:pPr>
            <w:r w:rsidRPr="00EE3EEC">
              <w:t>88,00</w:t>
            </w:r>
          </w:p>
        </w:tc>
        <w:tc>
          <w:tcPr>
            <w:tcW w:w="1268" w:type="pct"/>
            <w:vAlign w:val="bottom"/>
          </w:tcPr>
          <w:p w14:paraId="37B85BFC" w14:textId="77777777" w:rsidR="00BF3501" w:rsidRDefault="00BF3501" w:rsidP="00DF7598">
            <w:pPr>
              <w:jc w:val="right"/>
            </w:pPr>
            <w:r>
              <w:t>86,50</w:t>
            </w:r>
          </w:p>
        </w:tc>
      </w:tr>
      <w:tr w:rsidR="00BF3501" w:rsidRPr="005D6D19" w14:paraId="355A1A77" w14:textId="77777777" w:rsidTr="00DF7598">
        <w:trPr>
          <w:trHeight w:val="186"/>
        </w:trPr>
        <w:tc>
          <w:tcPr>
            <w:tcW w:w="1204" w:type="pct"/>
            <w:vAlign w:val="center"/>
          </w:tcPr>
          <w:p w14:paraId="41507167" w14:textId="77777777" w:rsidR="00BF3501" w:rsidRPr="005D6D19" w:rsidRDefault="00BF3501" w:rsidP="00DF7598">
            <w:r w:rsidRPr="005D6D19">
              <w:t xml:space="preserve">4 кв. </w:t>
            </w:r>
            <w:r>
              <w:t>2015</w:t>
            </w:r>
          </w:p>
        </w:tc>
        <w:tc>
          <w:tcPr>
            <w:tcW w:w="1264" w:type="pct"/>
            <w:vAlign w:val="bottom"/>
          </w:tcPr>
          <w:p w14:paraId="461B5030" w14:textId="77777777" w:rsidR="00BF3501" w:rsidRPr="00EE3EEC" w:rsidRDefault="00BF3501" w:rsidP="00DF7598">
            <w:pPr>
              <w:jc w:val="right"/>
            </w:pPr>
            <w:r w:rsidRPr="00EE3EEC">
              <w:t>86,91</w:t>
            </w:r>
          </w:p>
        </w:tc>
        <w:tc>
          <w:tcPr>
            <w:tcW w:w="1264" w:type="pct"/>
            <w:vAlign w:val="bottom"/>
          </w:tcPr>
          <w:p w14:paraId="20E01E20" w14:textId="77777777" w:rsidR="00BF3501" w:rsidRPr="00EE3EEC" w:rsidRDefault="00BF3501" w:rsidP="00DF7598">
            <w:pPr>
              <w:jc w:val="right"/>
            </w:pPr>
            <w:r w:rsidRPr="00EE3EEC">
              <w:t>93,70</w:t>
            </w:r>
          </w:p>
        </w:tc>
        <w:tc>
          <w:tcPr>
            <w:tcW w:w="1268" w:type="pct"/>
            <w:vAlign w:val="bottom"/>
          </w:tcPr>
          <w:p w14:paraId="50F07F8D" w14:textId="77777777" w:rsidR="00BF3501" w:rsidRDefault="00BF3501" w:rsidP="00DF7598">
            <w:pPr>
              <w:jc w:val="right"/>
            </w:pPr>
            <w:r w:rsidRPr="00965E6F">
              <w:t>91,49</w:t>
            </w:r>
          </w:p>
        </w:tc>
      </w:tr>
      <w:tr w:rsidR="00BF3501" w:rsidRPr="005D6D19" w14:paraId="5B90FE4E" w14:textId="77777777" w:rsidTr="00DF7598">
        <w:trPr>
          <w:trHeight w:val="198"/>
        </w:trPr>
        <w:tc>
          <w:tcPr>
            <w:tcW w:w="1204" w:type="pct"/>
            <w:vAlign w:val="center"/>
          </w:tcPr>
          <w:p w14:paraId="5CB623B1" w14:textId="77777777" w:rsidR="00BF3501" w:rsidRPr="005D6D19" w:rsidRDefault="00BF3501" w:rsidP="00DF7598">
            <w:r w:rsidRPr="005D6D19">
              <w:t xml:space="preserve">1 кв. </w:t>
            </w:r>
            <w:r>
              <w:t>2016</w:t>
            </w:r>
          </w:p>
        </w:tc>
        <w:tc>
          <w:tcPr>
            <w:tcW w:w="1264" w:type="pct"/>
            <w:vAlign w:val="bottom"/>
          </w:tcPr>
          <w:p w14:paraId="52841CAF" w14:textId="77777777" w:rsidR="00BF3501" w:rsidRPr="00EE3EEC" w:rsidRDefault="00BF3501" w:rsidP="00DF7598">
            <w:pPr>
              <w:jc w:val="right"/>
            </w:pPr>
            <w:r w:rsidRPr="00EE3EEC">
              <w:t>88,01</w:t>
            </w:r>
          </w:p>
        </w:tc>
        <w:tc>
          <w:tcPr>
            <w:tcW w:w="1264" w:type="pct"/>
            <w:vAlign w:val="bottom"/>
          </w:tcPr>
          <w:p w14:paraId="314D482E" w14:textId="77777777" w:rsidR="00BF3501" w:rsidRPr="00EE3EEC" w:rsidRDefault="00BF3501" w:rsidP="00DF7598">
            <w:pPr>
              <w:jc w:val="right"/>
            </w:pPr>
            <w:r w:rsidRPr="00EE3EEC">
              <w:t>93,99</w:t>
            </w:r>
          </w:p>
        </w:tc>
        <w:tc>
          <w:tcPr>
            <w:tcW w:w="1268" w:type="pct"/>
            <w:vAlign w:val="bottom"/>
          </w:tcPr>
          <w:p w14:paraId="7CD6E80C" w14:textId="77777777" w:rsidR="00BF3501" w:rsidRDefault="00BF3501" w:rsidP="00DF7598">
            <w:pPr>
              <w:jc w:val="right"/>
            </w:pPr>
            <w:r>
              <w:t>93,23</w:t>
            </w:r>
          </w:p>
        </w:tc>
      </w:tr>
      <w:tr w:rsidR="00BF3501" w:rsidRPr="005D6D19" w14:paraId="4643CDD8"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6478F08B"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0EB0E827" w14:textId="77777777" w:rsidR="00BF3501" w:rsidRPr="00EE3EEC" w:rsidRDefault="00BF3501" w:rsidP="00DF7598">
            <w:pPr>
              <w:jc w:val="right"/>
            </w:pPr>
            <w:r w:rsidRPr="00EE3EEC">
              <w:t>92,60</w:t>
            </w:r>
          </w:p>
        </w:tc>
        <w:tc>
          <w:tcPr>
            <w:tcW w:w="1264" w:type="pct"/>
            <w:tcBorders>
              <w:top w:val="single" w:sz="4" w:space="0" w:color="auto"/>
              <w:left w:val="single" w:sz="4" w:space="0" w:color="auto"/>
              <w:bottom w:val="single" w:sz="4" w:space="0" w:color="auto"/>
              <w:right w:val="single" w:sz="4" w:space="0" w:color="auto"/>
            </w:tcBorders>
            <w:vAlign w:val="bottom"/>
          </w:tcPr>
          <w:p w14:paraId="33C6E9F9" w14:textId="77777777" w:rsidR="00BF3501" w:rsidRPr="00EE3EEC" w:rsidRDefault="00BF3501" w:rsidP="00DF7598">
            <w:pPr>
              <w:jc w:val="right"/>
            </w:pPr>
            <w:r w:rsidRPr="00EE3EEC">
              <w:t>95,78</w:t>
            </w:r>
          </w:p>
        </w:tc>
        <w:tc>
          <w:tcPr>
            <w:tcW w:w="1268" w:type="pct"/>
            <w:tcBorders>
              <w:top w:val="single" w:sz="4" w:space="0" w:color="auto"/>
              <w:left w:val="single" w:sz="4" w:space="0" w:color="auto"/>
              <w:bottom w:val="single" w:sz="4" w:space="0" w:color="auto"/>
              <w:right w:val="single" w:sz="4" w:space="0" w:color="auto"/>
            </w:tcBorders>
            <w:vAlign w:val="bottom"/>
          </w:tcPr>
          <w:p w14:paraId="710ACC12" w14:textId="77777777" w:rsidR="00BF3501" w:rsidRDefault="00BF3501" w:rsidP="00DF7598">
            <w:pPr>
              <w:jc w:val="right"/>
            </w:pPr>
            <w:r>
              <w:t>93,80</w:t>
            </w:r>
          </w:p>
        </w:tc>
      </w:tr>
      <w:tr w:rsidR="00BF3501" w:rsidRPr="005D6D19" w14:paraId="1AEF9766"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323CA253"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5B2C0F3C" w14:textId="77777777" w:rsidR="00BF3501" w:rsidRPr="005D6D19" w:rsidRDefault="00BF3501" w:rsidP="00DF7598">
            <w:pPr>
              <w:jc w:val="right"/>
            </w:pPr>
            <w:r>
              <w:t>-*</w:t>
            </w:r>
          </w:p>
        </w:tc>
        <w:tc>
          <w:tcPr>
            <w:tcW w:w="1264" w:type="pct"/>
            <w:tcBorders>
              <w:top w:val="single" w:sz="4" w:space="0" w:color="auto"/>
              <w:left w:val="single" w:sz="4" w:space="0" w:color="auto"/>
              <w:bottom w:val="single" w:sz="4" w:space="0" w:color="auto"/>
              <w:right w:val="single" w:sz="4" w:space="0" w:color="auto"/>
            </w:tcBorders>
            <w:vAlign w:val="center"/>
          </w:tcPr>
          <w:p w14:paraId="44515CC5" w14:textId="77777777" w:rsidR="00BF3501" w:rsidRPr="005D6D19" w:rsidRDefault="00BF3501" w:rsidP="00DF7598">
            <w:pPr>
              <w:jc w:val="right"/>
            </w:pPr>
            <w:r>
              <w:t>-*</w:t>
            </w:r>
          </w:p>
        </w:tc>
        <w:tc>
          <w:tcPr>
            <w:tcW w:w="1268" w:type="pct"/>
            <w:tcBorders>
              <w:top w:val="single" w:sz="4" w:space="0" w:color="auto"/>
              <w:left w:val="single" w:sz="4" w:space="0" w:color="auto"/>
              <w:bottom w:val="single" w:sz="4" w:space="0" w:color="auto"/>
              <w:right w:val="single" w:sz="4" w:space="0" w:color="auto"/>
            </w:tcBorders>
            <w:vAlign w:val="center"/>
          </w:tcPr>
          <w:p w14:paraId="0060C198" w14:textId="77777777" w:rsidR="00BF3501" w:rsidRPr="005D6D19" w:rsidRDefault="00BF3501" w:rsidP="00DF7598">
            <w:pPr>
              <w:jc w:val="right"/>
            </w:pPr>
            <w:r>
              <w:t>-*</w:t>
            </w:r>
          </w:p>
        </w:tc>
      </w:tr>
      <w:tr w:rsidR="00BF3501" w:rsidRPr="005D6D19" w14:paraId="5377A1FD"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748FD9DA"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4DA57874" w14:textId="77777777" w:rsidR="00BF3501" w:rsidRPr="005D6D19" w:rsidRDefault="00BF3501" w:rsidP="00DF7598">
            <w:pPr>
              <w:jc w:val="right"/>
            </w:pPr>
            <w:r>
              <w:t>с</w:t>
            </w:r>
          </w:p>
        </w:tc>
        <w:tc>
          <w:tcPr>
            <w:tcW w:w="1264" w:type="pct"/>
            <w:tcBorders>
              <w:top w:val="single" w:sz="4" w:space="0" w:color="auto"/>
              <w:left w:val="single" w:sz="4" w:space="0" w:color="auto"/>
              <w:bottom w:val="single" w:sz="4" w:space="0" w:color="auto"/>
              <w:right w:val="single" w:sz="4" w:space="0" w:color="auto"/>
            </w:tcBorders>
            <w:vAlign w:val="center"/>
          </w:tcPr>
          <w:p w14:paraId="600AE882" w14:textId="77777777" w:rsidR="00BF3501" w:rsidRPr="005D6D19" w:rsidRDefault="00BF3501" w:rsidP="00DF7598">
            <w:pPr>
              <w:jc w:val="right"/>
            </w:pPr>
            <w:r>
              <w:t>-*</w:t>
            </w:r>
          </w:p>
        </w:tc>
        <w:tc>
          <w:tcPr>
            <w:tcW w:w="1268" w:type="pct"/>
            <w:tcBorders>
              <w:top w:val="single" w:sz="4" w:space="0" w:color="auto"/>
              <w:left w:val="single" w:sz="4" w:space="0" w:color="auto"/>
              <w:bottom w:val="single" w:sz="4" w:space="0" w:color="auto"/>
              <w:right w:val="single" w:sz="4" w:space="0" w:color="auto"/>
            </w:tcBorders>
            <w:vAlign w:val="center"/>
          </w:tcPr>
          <w:p w14:paraId="1D86B26C" w14:textId="77777777" w:rsidR="00BF3501" w:rsidRPr="005D6D19" w:rsidRDefault="00BF3501" w:rsidP="00DF7598">
            <w:pPr>
              <w:jc w:val="right"/>
            </w:pPr>
            <w:r>
              <w:t>-*</w:t>
            </w:r>
          </w:p>
        </w:tc>
      </w:tr>
      <w:tr w:rsidR="00BF3501" w:rsidRPr="005D6D19" w14:paraId="1985266E" w14:textId="77777777" w:rsidTr="00DF7598">
        <w:tc>
          <w:tcPr>
            <w:tcW w:w="1204" w:type="pct"/>
            <w:vAlign w:val="center"/>
          </w:tcPr>
          <w:p w14:paraId="2F8E4F10" w14:textId="77777777" w:rsidR="00BF3501" w:rsidRPr="005D6D19" w:rsidRDefault="00BF3501" w:rsidP="00DF7598">
            <w:r w:rsidRPr="005D6D19">
              <w:t xml:space="preserve">1 кв. </w:t>
            </w:r>
            <w:r>
              <w:t>2017</w:t>
            </w:r>
          </w:p>
        </w:tc>
        <w:tc>
          <w:tcPr>
            <w:tcW w:w="1264" w:type="pct"/>
            <w:vAlign w:val="bottom"/>
          </w:tcPr>
          <w:p w14:paraId="017BDEBA" w14:textId="77777777" w:rsidR="00BF3501" w:rsidRPr="008D1D18" w:rsidRDefault="00BF3501" w:rsidP="00DF7598">
            <w:pPr>
              <w:jc w:val="right"/>
            </w:pPr>
            <w:r>
              <w:t>96,00</w:t>
            </w:r>
          </w:p>
        </w:tc>
        <w:tc>
          <w:tcPr>
            <w:tcW w:w="1264" w:type="pct"/>
            <w:vAlign w:val="bottom"/>
          </w:tcPr>
          <w:p w14:paraId="081C24BF" w14:textId="77777777" w:rsidR="00BF3501" w:rsidRPr="008D1D18" w:rsidRDefault="00BF3501" w:rsidP="00DF7598">
            <w:pPr>
              <w:jc w:val="right"/>
            </w:pPr>
            <w:r>
              <w:t>100,00</w:t>
            </w:r>
          </w:p>
        </w:tc>
        <w:tc>
          <w:tcPr>
            <w:tcW w:w="1268" w:type="pct"/>
            <w:vAlign w:val="bottom"/>
          </w:tcPr>
          <w:p w14:paraId="3ABA5615" w14:textId="77777777" w:rsidR="00BF3501" w:rsidRPr="009A0F94" w:rsidRDefault="00BF3501" w:rsidP="00DF7598">
            <w:pPr>
              <w:jc w:val="right"/>
            </w:pPr>
            <w:r>
              <w:t>97,52</w:t>
            </w:r>
          </w:p>
        </w:tc>
      </w:tr>
      <w:tr w:rsidR="00BF3501" w:rsidRPr="005D6D19" w14:paraId="1C49F36D" w14:textId="77777777" w:rsidTr="00DF7598">
        <w:tc>
          <w:tcPr>
            <w:tcW w:w="1204" w:type="pct"/>
            <w:vAlign w:val="center"/>
          </w:tcPr>
          <w:p w14:paraId="24200DFF" w14:textId="77777777" w:rsidR="00BF3501" w:rsidRPr="005D6D19" w:rsidRDefault="00BF3501" w:rsidP="00DF7598">
            <w:r w:rsidRPr="005D6D19">
              <w:t xml:space="preserve">2 кв. </w:t>
            </w:r>
            <w:r>
              <w:t>2017</w:t>
            </w:r>
          </w:p>
        </w:tc>
        <w:tc>
          <w:tcPr>
            <w:tcW w:w="1264" w:type="pct"/>
            <w:vAlign w:val="bottom"/>
          </w:tcPr>
          <w:p w14:paraId="7CC5C6C6" w14:textId="77777777" w:rsidR="00BF3501" w:rsidRPr="008D1D18" w:rsidRDefault="00BF3501" w:rsidP="00DF7598">
            <w:pPr>
              <w:jc w:val="right"/>
            </w:pPr>
            <w:r>
              <w:t>96,70</w:t>
            </w:r>
          </w:p>
        </w:tc>
        <w:tc>
          <w:tcPr>
            <w:tcW w:w="1264" w:type="pct"/>
            <w:vAlign w:val="bottom"/>
          </w:tcPr>
          <w:p w14:paraId="4A67A3A6" w14:textId="77777777" w:rsidR="00BF3501" w:rsidRPr="008D1D18" w:rsidRDefault="00BF3501" w:rsidP="00DF7598">
            <w:pPr>
              <w:jc w:val="right"/>
            </w:pPr>
            <w:r>
              <w:t>100,00</w:t>
            </w:r>
          </w:p>
        </w:tc>
        <w:tc>
          <w:tcPr>
            <w:tcW w:w="1268" w:type="pct"/>
            <w:vAlign w:val="bottom"/>
          </w:tcPr>
          <w:p w14:paraId="04FDEBC1" w14:textId="77777777" w:rsidR="00BF3501" w:rsidRPr="009A0F94" w:rsidRDefault="00BF3501" w:rsidP="00DF7598">
            <w:pPr>
              <w:jc w:val="right"/>
            </w:pPr>
            <w:r>
              <w:t>100,00</w:t>
            </w:r>
          </w:p>
        </w:tc>
      </w:tr>
      <w:tr w:rsidR="00BF3501" w:rsidRPr="005D6D19" w14:paraId="22F099BD" w14:textId="77777777" w:rsidTr="00DF7598">
        <w:tc>
          <w:tcPr>
            <w:tcW w:w="1204" w:type="pct"/>
            <w:vAlign w:val="center"/>
          </w:tcPr>
          <w:p w14:paraId="5C0C6BCC" w14:textId="77777777" w:rsidR="00BF3501" w:rsidRPr="005D6D19" w:rsidRDefault="00BF3501" w:rsidP="00DF7598">
            <w:r w:rsidRPr="005D6D19">
              <w:t xml:space="preserve">3 кв. </w:t>
            </w:r>
            <w:r>
              <w:t>2017</w:t>
            </w:r>
          </w:p>
        </w:tc>
        <w:tc>
          <w:tcPr>
            <w:tcW w:w="1264" w:type="pct"/>
            <w:vAlign w:val="bottom"/>
          </w:tcPr>
          <w:p w14:paraId="63904AB9" w14:textId="77777777" w:rsidR="00BF3501" w:rsidRPr="008D1D18" w:rsidRDefault="00BF3501" w:rsidP="00DF7598">
            <w:pPr>
              <w:jc w:val="right"/>
            </w:pPr>
            <w:r>
              <w:t>101,10</w:t>
            </w:r>
          </w:p>
        </w:tc>
        <w:tc>
          <w:tcPr>
            <w:tcW w:w="1264" w:type="pct"/>
            <w:vAlign w:val="bottom"/>
          </w:tcPr>
          <w:p w14:paraId="318F7E57" w14:textId="77777777" w:rsidR="00BF3501" w:rsidRPr="008D1D18" w:rsidRDefault="00BF3501" w:rsidP="00DF7598">
            <w:pPr>
              <w:jc w:val="right"/>
            </w:pPr>
            <w:r>
              <w:t>102,00</w:t>
            </w:r>
          </w:p>
        </w:tc>
        <w:tc>
          <w:tcPr>
            <w:tcW w:w="1268" w:type="pct"/>
            <w:vAlign w:val="bottom"/>
          </w:tcPr>
          <w:p w14:paraId="68EE8EFE" w14:textId="77777777" w:rsidR="00BF3501" w:rsidRPr="009A0F94" w:rsidRDefault="00BF3501" w:rsidP="00DF7598">
            <w:pPr>
              <w:jc w:val="right"/>
            </w:pPr>
            <w:r>
              <w:t>101,64</w:t>
            </w:r>
          </w:p>
        </w:tc>
      </w:tr>
      <w:tr w:rsidR="00BF3501" w:rsidRPr="005D6D19" w14:paraId="00DDB628" w14:textId="77777777" w:rsidTr="00DF7598">
        <w:tc>
          <w:tcPr>
            <w:tcW w:w="1204" w:type="pct"/>
            <w:vAlign w:val="center"/>
          </w:tcPr>
          <w:p w14:paraId="0346BDFB" w14:textId="77777777" w:rsidR="00BF3501" w:rsidRPr="005D6D19" w:rsidRDefault="00BF3501" w:rsidP="00DF7598">
            <w:r w:rsidRPr="005D6D19">
              <w:t xml:space="preserve">4 кв. </w:t>
            </w:r>
            <w:r>
              <w:t>2017</w:t>
            </w:r>
          </w:p>
        </w:tc>
        <w:tc>
          <w:tcPr>
            <w:tcW w:w="1264" w:type="pct"/>
            <w:vAlign w:val="bottom"/>
          </w:tcPr>
          <w:p w14:paraId="4BF30340" w14:textId="77777777" w:rsidR="00BF3501" w:rsidRPr="008D1D18" w:rsidRDefault="00BF3501" w:rsidP="00DF7598">
            <w:pPr>
              <w:jc w:val="right"/>
            </w:pPr>
            <w:r>
              <w:t>101,10</w:t>
            </w:r>
          </w:p>
        </w:tc>
        <w:tc>
          <w:tcPr>
            <w:tcW w:w="1264" w:type="pct"/>
            <w:vAlign w:val="bottom"/>
          </w:tcPr>
          <w:p w14:paraId="44D08984" w14:textId="77777777" w:rsidR="00BF3501" w:rsidRDefault="00BF3501" w:rsidP="00DF7598">
            <w:pPr>
              <w:jc w:val="right"/>
            </w:pPr>
            <w:r>
              <w:t>102,00</w:t>
            </w:r>
          </w:p>
        </w:tc>
        <w:tc>
          <w:tcPr>
            <w:tcW w:w="1268" w:type="pct"/>
            <w:vAlign w:val="bottom"/>
          </w:tcPr>
          <w:p w14:paraId="0F386094" w14:textId="77777777" w:rsidR="00BF3501" w:rsidRDefault="00BF3501" w:rsidP="00DF7598">
            <w:pPr>
              <w:jc w:val="right"/>
            </w:pPr>
            <w:r>
              <w:t>101,64</w:t>
            </w:r>
          </w:p>
        </w:tc>
      </w:tr>
      <w:tr w:rsidR="00BF3501" w:rsidRPr="005D6D19" w14:paraId="5F761F44"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4A1CC56" w14:textId="77777777" w:rsidR="00BF3501" w:rsidRPr="005D6D19" w:rsidRDefault="00BF3501" w:rsidP="00DF7598">
            <w:pPr>
              <w:jc w:val="both"/>
            </w:pPr>
            <w:r w:rsidRPr="005D6D19">
              <w:t xml:space="preserve">Вид: </w:t>
            </w:r>
            <w:r w:rsidRPr="00D06FBE">
              <w:rPr>
                <w:rStyle w:val="BasicChar"/>
                <w:b/>
                <w:bCs/>
                <w:i/>
                <w:iCs/>
              </w:rPr>
              <w:t>Облигации</w:t>
            </w:r>
          </w:p>
          <w:p w14:paraId="5E28D4BC"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09, 4-09-65018-D от 05.11.2009</w:t>
            </w:r>
            <w:r w:rsidRPr="005D6D19">
              <w:t xml:space="preserve"> </w:t>
            </w:r>
          </w:p>
        </w:tc>
      </w:tr>
      <w:tr w:rsidR="00BF3501" w:rsidRPr="005D6D19" w14:paraId="7484BF05" w14:textId="77777777" w:rsidTr="00DF7598">
        <w:tc>
          <w:tcPr>
            <w:tcW w:w="1204" w:type="pct"/>
            <w:vAlign w:val="center"/>
          </w:tcPr>
          <w:p w14:paraId="519A4DEB" w14:textId="77777777" w:rsidR="00BF3501" w:rsidRPr="005D6D19" w:rsidRDefault="00BF3501" w:rsidP="00DF7598">
            <w:r w:rsidRPr="005D6D19">
              <w:t xml:space="preserve">1 кв. </w:t>
            </w:r>
            <w:r>
              <w:t>2015</w:t>
            </w:r>
          </w:p>
        </w:tc>
        <w:tc>
          <w:tcPr>
            <w:tcW w:w="1264" w:type="pct"/>
            <w:vAlign w:val="bottom"/>
          </w:tcPr>
          <w:p w14:paraId="27ABFE86" w14:textId="77777777" w:rsidR="00BF3501" w:rsidRDefault="00BF3501" w:rsidP="00DF7598">
            <w:pPr>
              <w:jc w:val="right"/>
            </w:pPr>
            <w:r>
              <w:t>80,00</w:t>
            </w:r>
          </w:p>
        </w:tc>
        <w:tc>
          <w:tcPr>
            <w:tcW w:w="1264" w:type="pct"/>
            <w:vAlign w:val="bottom"/>
          </w:tcPr>
          <w:p w14:paraId="0C501F78" w14:textId="77777777" w:rsidR="00BF3501" w:rsidRDefault="00BF3501" w:rsidP="00DF7598">
            <w:pPr>
              <w:jc w:val="right"/>
            </w:pPr>
            <w:r>
              <w:t>90,00</w:t>
            </w:r>
          </w:p>
        </w:tc>
        <w:tc>
          <w:tcPr>
            <w:tcW w:w="1268" w:type="pct"/>
            <w:vAlign w:val="bottom"/>
          </w:tcPr>
          <w:p w14:paraId="78D3E853" w14:textId="77777777" w:rsidR="00BF3501" w:rsidRDefault="00BF3501" w:rsidP="00DF7598">
            <w:pPr>
              <w:jc w:val="right"/>
            </w:pPr>
            <w:r>
              <w:t>88,67</w:t>
            </w:r>
          </w:p>
        </w:tc>
      </w:tr>
      <w:tr w:rsidR="00BF3501" w:rsidRPr="005D6D19" w14:paraId="4B56C7DE" w14:textId="77777777" w:rsidTr="00DF7598">
        <w:trPr>
          <w:trHeight w:val="262"/>
        </w:trPr>
        <w:tc>
          <w:tcPr>
            <w:tcW w:w="1204" w:type="pct"/>
            <w:vAlign w:val="center"/>
          </w:tcPr>
          <w:p w14:paraId="23A12139" w14:textId="77777777" w:rsidR="00BF3501" w:rsidRPr="005D6D19" w:rsidRDefault="00BF3501" w:rsidP="00DF7598">
            <w:r w:rsidRPr="005D6D19">
              <w:t xml:space="preserve">2 кв. </w:t>
            </w:r>
            <w:r>
              <w:t>2015</w:t>
            </w:r>
          </w:p>
        </w:tc>
        <w:tc>
          <w:tcPr>
            <w:tcW w:w="1264" w:type="pct"/>
            <w:vAlign w:val="bottom"/>
          </w:tcPr>
          <w:p w14:paraId="77844BAA" w14:textId="77777777" w:rsidR="00BF3501" w:rsidRDefault="00BF3501" w:rsidP="00DF7598">
            <w:pPr>
              <w:jc w:val="right"/>
            </w:pPr>
            <w:r>
              <w:t>86,25</w:t>
            </w:r>
          </w:p>
        </w:tc>
        <w:tc>
          <w:tcPr>
            <w:tcW w:w="1264" w:type="pct"/>
            <w:vAlign w:val="bottom"/>
          </w:tcPr>
          <w:p w14:paraId="2957AF4C" w14:textId="77777777" w:rsidR="00BF3501" w:rsidRDefault="00BF3501" w:rsidP="00DF7598">
            <w:pPr>
              <w:jc w:val="right"/>
            </w:pPr>
            <w:r>
              <w:t>93,50</w:t>
            </w:r>
          </w:p>
        </w:tc>
        <w:tc>
          <w:tcPr>
            <w:tcW w:w="1268" w:type="pct"/>
            <w:vAlign w:val="bottom"/>
          </w:tcPr>
          <w:p w14:paraId="23ECB7E0" w14:textId="77777777" w:rsidR="00BF3501" w:rsidRDefault="00BF3501" w:rsidP="00DF7598">
            <w:pPr>
              <w:jc w:val="right"/>
            </w:pPr>
            <w:r>
              <w:t>93,04</w:t>
            </w:r>
          </w:p>
        </w:tc>
      </w:tr>
      <w:tr w:rsidR="00BF3501" w:rsidRPr="005D6D19" w14:paraId="5479A0D0" w14:textId="77777777" w:rsidTr="00DF7598">
        <w:tc>
          <w:tcPr>
            <w:tcW w:w="1204" w:type="pct"/>
            <w:vAlign w:val="center"/>
          </w:tcPr>
          <w:p w14:paraId="5B3E7207" w14:textId="77777777" w:rsidR="00BF3501" w:rsidRPr="005D6D19" w:rsidRDefault="00BF3501" w:rsidP="00DF7598">
            <w:r w:rsidRPr="005D6D19">
              <w:t xml:space="preserve">3 кв. </w:t>
            </w:r>
            <w:r>
              <w:t>2015</w:t>
            </w:r>
          </w:p>
        </w:tc>
        <w:tc>
          <w:tcPr>
            <w:tcW w:w="1264" w:type="pct"/>
            <w:vAlign w:val="bottom"/>
          </w:tcPr>
          <w:p w14:paraId="05A96358" w14:textId="77777777" w:rsidR="00BF3501" w:rsidRDefault="00BF3501" w:rsidP="00DF7598">
            <w:pPr>
              <w:jc w:val="right"/>
            </w:pPr>
            <w:r>
              <w:t>92,26</w:t>
            </w:r>
          </w:p>
        </w:tc>
        <w:tc>
          <w:tcPr>
            <w:tcW w:w="1264" w:type="pct"/>
            <w:vAlign w:val="bottom"/>
          </w:tcPr>
          <w:p w14:paraId="4E54D08E" w14:textId="77777777" w:rsidR="00BF3501" w:rsidRDefault="00BF3501" w:rsidP="00DF7598">
            <w:pPr>
              <w:jc w:val="right"/>
            </w:pPr>
            <w:r>
              <w:t>93,83</w:t>
            </w:r>
          </w:p>
        </w:tc>
        <w:tc>
          <w:tcPr>
            <w:tcW w:w="1268" w:type="pct"/>
            <w:vAlign w:val="bottom"/>
          </w:tcPr>
          <w:p w14:paraId="26D1AA29" w14:textId="77777777" w:rsidR="00BF3501" w:rsidRDefault="00BF3501" w:rsidP="00DF7598">
            <w:pPr>
              <w:jc w:val="right"/>
            </w:pPr>
            <w:r>
              <w:t>93,27</w:t>
            </w:r>
          </w:p>
        </w:tc>
      </w:tr>
      <w:tr w:rsidR="00BF3501" w:rsidRPr="005D6D19" w14:paraId="3D3A1CE9" w14:textId="77777777" w:rsidTr="00DF7598">
        <w:trPr>
          <w:trHeight w:val="186"/>
        </w:trPr>
        <w:tc>
          <w:tcPr>
            <w:tcW w:w="1204" w:type="pct"/>
            <w:vAlign w:val="center"/>
          </w:tcPr>
          <w:p w14:paraId="591B350F" w14:textId="77777777" w:rsidR="00BF3501" w:rsidRPr="005D6D19" w:rsidRDefault="00BF3501" w:rsidP="00DF7598">
            <w:r w:rsidRPr="005D6D19">
              <w:t xml:space="preserve">4 кв. </w:t>
            </w:r>
            <w:r>
              <w:t>2015</w:t>
            </w:r>
          </w:p>
        </w:tc>
        <w:tc>
          <w:tcPr>
            <w:tcW w:w="1264" w:type="pct"/>
            <w:vAlign w:val="bottom"/>
          </w:tcPr>
          <w:p w14:paraId="03CF7711" w14:textId="77777777" w:rsidR="00BF3501" w:rsidRDefault="00BF3501" w:rsidP="00DF7598">
            <w:pPr>
              <w:jc w:val="right"/>
            </w:pPr>
            <w:r>
              <w:t>94,09</w:t>
            </w:r>
          </w:p>
        </w:tc>
        <w:tc>
          <w:tcPr>
            <w:tcW w:w="1264" w:type="pct"/>
            <w:vAlign w:val="bottom"/>
          </w:tcPr>
          <w:p w14:paraId="491768E5" w14:textId="77777777" w:rsidR="00BF3501" w:rsidRDefault="00BF3501" w:rsidP="00DF7598">
            <w:pPr>
              <w:jc w:val="right"/>
            </w:pPr>
            <w:r>
              <w:t>95,50</w:t>
            </w:r>
          </w:p>
        </w:tc>
        <w:tc>
          <w:tcPr>
            <w:tcW w:w="1268" w:type="pct"/>
            <w:vAlign w:val="bottom"/>
          </w:tcPr>
          <w:p w14:paraId="221FE8FE" w14:textId="77777777" w:rsidR="00BF3501" w:rsidRDefault="00BF3501" w:rsidP="00DF7598">
            <w:pPr>
              <w:jc w:val="right"/>
            </w:pPr>
            <w:r>
              <w:t>95,29</w:t>
            </w:r>
          </w:p>
        </w:tc>
      </w:tr>
      <w:tr w:rsidR="00BF3501" w:rsidRPr="005D6D19" w14:paraId="094362FC" w14:textId="77777777" w:rsidTr="00DF7598">
        <w:trPr>
          <w:trHeight w:val="198"/>
        </w:trPr>
        <w:tc>
          <w:tcPr>
            <w:tcW w:w="1204" w:type="pct"/>
            <w:vAlign w:val="center"/>
          </w:tcPr>
          <w:p w14:paraId="7973D8CE" w14:textId="77777777" w:rsidR="00BF3501" w:rsidRPr="005D6D19" w:rsidRDefault="00BF3501" w:rsidP="00DF7598">
            <w:r w:rsidRPr="005D6D19">
              <w:t xml:space="preserve">1 кв. </w:t>
            </w:r>
            <w:r>
              <w:t>2016</w:t>
            </w:r>
          </w:p>
        </w:tc>
        <w:tc>
          <w:tcPr>
            <w:tcW w:w="1264" w:type="pct"/>
            <w:vAlign w:val="bottom"/>
          </w:tcPr>
          <w:p w14:paraId="6C513F95" w14:textId="77777777" w:rsidR="00BF3501" w:rsidRDefault="00BF3501" w:rsidP="00DF7598">
            <w:pPr>
              <w:jc w:val="right"/>
            </w:pPr>
            <w:r>
              <w:t>94,90</w:t>
            </w:r>
          </w:p>
        </w:tc>
        <w:tc>
          <w:tcPr>
            <w:tcW w:w="1264" w:type="pct"/>
            <w:vAlign w:val="bottom"/>
          </w:tcPr>
          <w:p w14:paraId="040134F0" w14:textId="77777777" w:rsidR="00BF3501" w:rsidRDefault="00BF3501" w:rsidP="00DF7598">
            <w:pPr>
              <w:jc w:val="right"/>
            </w:pPr>
            <w:r>
              <w:t>97,15</w:t>
            </w:r>
          </w:p>
        </w:tc>
        <w:tc>
          <w:tcPr>
            <w:tcW w:w="1268" w:type="pct"/>
            <w:vAlign w:val="bottom"/>
          </w:tcPr>
          <w:p w14:paraId="3D588DC4" w14:textId="77777777" w:rsidR="00BF3501" w:rsidRDefault="00BF3501" w:rsidP="00DF7598">
            <w:pPr>
              <w:jc w:val="right"/>
            </w:pPr>
            <w:r>
              <w:t>96,15</w:t>
            </w:r>
          </w:p>
        </w:tc>
      </w:tr>
      <w:tr w:rsidR="00BF3501" w:rsidRPr="005D6D19" w14:paraId="6EBC14FE"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79391BA9"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1EE7127D" w14:textId="77777777" w:rsidR="00BF3501" w:rsidRDefault="00BF3501" w:rsidP="00DF7598">
            <w:pPr>
              <w:jc w:val="right"/>
            </w:pPr>
            <w:r>
              <w:t>96,78</w:t>
            </w:r>
          </w:p>
        </w:tc>
        <w:tc>
          <w:tcPr>
            <w:tcW w:w="1264" w:type="pct"/>
            <w:tcBorders>
              <w:top w:val="single" w:sz="4" w:space="0" w:color="auto"/>
              <w:left w:val="single" w:sz="4" w:space="0" w:color="auto"/>
              <w:bottom w:val="single" w:sz="4" w:space="0" w:color="auto"/>
              <w:right w:val="single" w:sz="4" w:space="0" w:color="auto"/>
            </w:tcBorders>
            <w:vAlign w:val="bottom"/>
          </w:tcPr>
          <w:p w14:paraId="21BD1510" w14:textId="77777777" w:rsidR="00BF3501" w:rsidRDefault="00BF3501" w:rsidP="00DF7598">
            <w:pPr>
              <w:jc w:val="right"/>
            </w:pPr>
            <w:r>
              <w:t>98,00</w:t>
            </w:r>
          </w:p>
        </w:tc>
        <w:tc>
          <w:tcPr>
            <w:tcW w:w="1268" w:type="pct"/>
            <w:tcBorders>
              <w:top w:val="single" w:sz="4" w:space="0" w:color="auto"/>
              <w:left w:val="single" w:sz="4" w:space="0" w:color="auto"/>
              <w:bottom w:val="single" w:sz="4" w:space="0" w:color="auto"/>
              <w:right w:val="single" w:sz="4" w:space="0" w:color="auto"/>
            </w:tcBorders>
            <w:vAlign w:val="bottom"/>
          </w:tcPr>
          <w:p w14:paraId="6DDDBD82" w14:textId="77777777" w:rsidR="00BF3501" w:rsidRDefault="00BF3501" w:rsidP="00DF7598">
            <w:pPr>
              <w:jc w:val="right"/>
            </w:pPr>
            <w:r>
              <w:t>97,89</w:t>
            </w:r>
          </w:p>
        </w:tc>
      </w:tr>
      <w:tr w:rsidR="00BF3501" w:rsidRPr="005D6D19" w14:paraId="04B1C7C4"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407E3C59"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45DE07B6" w14:textId="77777777" w:rsidR="00BF3501" w:rsidRDefault="00BF3501" w:rsidP="00DF7598">
            <w:pPr>
              <w:jc w:val="right"/>
            </w:pPr>
            <w:r>
              <w:t>98,15</w:t>
            </w:r>
          </w:p>
        </w:tc>
        <w:tc>
          <w:tcPr>
            <w:tcW w:w="1264" w:type="pct"/>
            <w:tcBorders>
              <w:top w:val="single" w:sz="4" w:space="0" w:color="auto"/>
              <w:left w:val="single" w:sz="4" w:space="0" w:color="auto"/>
              <w:bottom w:val="single" w:sz="4" w:space="0" w:color="auto"/>
              <w:right w:val="single" w:sz="4" w:space="0" w:color="auto"/>
            </w:tcBorders>
            <w:vAlign w:val="bottom"/>
          </w:tcPr>
          <w:p w14:paraId="71DAA1BD" w14:textId="77777777" w:rsidR="00BF3501" w:rsidRDefault="00BF3501" w:rsidP="00DF7598">
            <w:pPr>
              <w:jc w:val="right"/>
            </w:pPr>
            <w:r>
              <w:t>99,26</w:t>
            </w:r>
          </w:p>
        </w:tc>
        <w:tc>
          <w:tcPr>
            <w:tcW w:w="1268" w:type="pct"/>
            <w:tcBorders>
              <w:top w:val="single" w:sz="4" w:space="0" w:color="auto"/>
              <w:left w:val="single" w:sz="4" w:space="0" w:color="auto"/>
              <w:bottom w:val="single" w:sz="4" w:space="0" w:color="auto"/>
              <w:right w:val="single" w:sz="4" w:space="0" w:color="auto"/>
            </w:tcBorders>
            <w:vAlign w:val="bottom"/>
          </w:tcPr>
          <w:p w14:paraId="6B7BBA95" w14:textId="77777777" w:rsidR="00BF3501" w:rsidRDefault="00BF3501" w:rsidP="00DF7598">
            <w:pPr>
              <w:jc w:val="right"/>
            </w:pPr>
            <w:r>
              <w:t>98,71</w:t>
            </w:r>
          </w:p>
        </w:tc>
      </w:tr>
      <w:tr w:rsidR="00BF3501" w:rsidRPr="005D6D19" w14:paraId="21A0D33D"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33495164"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1EC44318" w14:textId="77777777" w:rsidR="00BF3501" w:rsidRDefault="00BF3501" w:rsidP="00DF7598">
            <w:pPr>
              <w:jc w:val="right"/>
            </w:pPr>
            <w:r>
              <w:t>98,00</w:t>
            </w:r>
          </w:p>
        </w:tc>
        <w:tc>
          <w:tcPr>
            <w:tcW w:w="1264" w:type="pct"/>
            <w:tcBorders>
              <w:top w:val="single" w:sz="4" w:space="0" w:color="auto"/>
              <w:left w:val="single" w:sz="4" w:space="0" w:color="auto"/>
              <w:bottom w:val="single" w:sz="4" w:space="0" w:color="auto"/>
              <w:right w:val="single" w:sz="4" w:space="0" w:color="auto"/>
            </w:tcBorders>
            <w:vAlign w:val="bottom"/>
          </w:tcPr>
          <w:p w14:paraId="6A4EBA6C" w14:textId="77777777" w:rsidR="00BF3501" w:rsidRDefault="00BF3501" w:rsidP="00DF7598">
            <w:pPr>
              <w:jc w:val="right"/>
            </w:pPr>
            <w:r>
              <w:t>99,50</w:t>
            </w:r>
          </w:p>
        </w:tc>
        <w:tc>
          <w:tcPr>
            <w:tcW w:w="1268" w:type="pct"/>
            <w:tcBorders>
              <w:top w:val="single" w:sz="4" w:space="0" w:color="auto"/>
              <w:left w:val="single" w:sz="4" w:space="0" w:color="auto"/>
              <w:bottom w:val="single" w:sz="4" w:space="0" w:color="auto"/>
              <w:right w:val="single" w:sz="4" w:space="0" w:color="auto"/>
            </w:tcBorders>
            <w:vAlign w:val="center"/>
          </w:tcPr>
          <w:p w14:paraId="69529EBE" w14:textId="77777777" w:rsidR="00BF3501" w:rsidRPr="005D6D19" w:rsidRDefault="00BF3501" w:rsidP="00DF7598">
            <w:pPr>
              <w:jc w:val="right"/>
            </w:pPr>
            <w:r>
              <w:t>98,60</w:t>
            </w:r>
          </w:p>
        </w:tc>
      </w:tr>
      <w:tr w:rsidR="00BF3501" w:rsidRPr="005D6D19" w14:paraId="56BB64AB" w14:textId="77777777" w:rsidTr="00DF7598">
        <w:tc>
          <w:tcPr>
            <w:tcW w:w="1204" w:type="pct"/>
            <w:vAlign w:val="center"/>
          </w:tcPr>
          <w:p w14:paraId="31D49A6F" w14:textId="77777777" w:rsidR="00BF3501" w:rsidRPr="005D6D19" w:rsidRDefault="00BF3501" w:rsidP="00DF7598">
            <w:r w:rsidRPr="005D6D19">
              <w:t xml:space="preserve">1 кв. </w:t>
            </w:r>
            <w:r>
              <w:t>2017</w:t>
            </w:r>
          </w:p>
        </w:tc>
        <w:tc>
          <w:tcPr>
            <w:tcW w:w="1264" w:type="pct"/>
            <w:vAlign w:val="bottom"/>
          </w:tcPr>
          <w:p w14:paraId="443574E8" w14:textId="77777777" w:rsidR="00BF3501" w:rsidRPr="008D1D18" w:rsidRDefault="00BF3501" w:rsidP="00DF7598">
            <w:pPr>
              <w:jc w:val="right"/>
            </w:pPr>
            <w:r>
              <w:t>98,80</w:t>
            </w:r>
          </w:p>
        </w:tc>
        <w:tc>
          <w:tcPr>
            <w:tcW w:w="1264" w:type="pct"/>
            <w:vAlign w:val="bottom"/>
          </w:tcPr>
          <w:p w14:paraId="51D2C74A" w14:textId="77777777" w:rsidR="00BF3501" w:rsidRPr="008D1D18" w:rsidRDefault="00BF3501" w:rsidP="00DF7598">
            <w:pPr>
              <w:jc w:val="right"/>
            </w:pPr>
            <w:r>
              <w:t>99,50</w:t>
            </w:r>
          </w:p>
        </w:tc>
        <w:tc>
          <w:tcPr>
            <w:tcW w:w="1268" w:type="pct"/>
            <w:vAlign w:val="bottom"/>
          </w:tcPr>
          <w:p w14:paraId="1E344803" w14:textId="77777777" w:rsidR="00BF3501" w:rsidRPr="009A0F94" w:rsidRDefault="00BF3501" w:rsidP="00DF7598">
            <w:pPr>
              <w:jc w:val="right"/>
            </w:pPr>
            <w:r>
              <w:t>99,33</w:t>
            </w:r>
          </w:p>
        </w:tc>
      </w:tr>
      <w:tr w:rsidR="00BF3501" w:rsidRPr="005D6D19" w14:paraId="5BDB46A4" w14:textId="77777777" w:rsidTr="00DF7598">
        <w:tc>
          <w:tcPr>
            <w:tcW w:w="1204" w:type="pct"/>
            <w:vAlign w:val="center"/>
          </w:tcPr>
          <w:p w14:paraId="6E11DC32" w14:textId="77777777" w:rsidR="00BF3501" w:rsidRPr="005D6D19" w:rsidRDefault="00BF3501" w:rsidP="00DF7598">
            <w:r w:rsidRPr="005D6D19">
              <w:t xml:space="preserve">2 кв. </w:t>
            </w:r>
            <w:r>
              <w:t>2017</w:t>
            </w:r>
          </w:p>
        </w:tc>
        <w:tc>
          <w:tcPr>
            <w:tcW w:w="1264" w:type="pct"/>
            <w:vAlign w:val="bottom"/>
          </w:tcPr>
          <w:p w14:paraId="3E394F78" w14:textId="77777777" w:rsidR="00BF3501" w:rsidRPr="008D1D18" w:rsidRDefault="00BF3501" w:rsidP="00DF7598">
            <w:pPr>
              <w:jc w:val="right"/>
            </w:pPr>
            <w:r>
              <w:t>90,78</w:t>
            </w:r>
          </w:p>
        </w:tc>
        <w:tc>
          <w:tcPr>
            <w:tcW w:w="1264" w:type="pct"/>
            <w:vAlign w:val="bottom"/>
          </w:tcPr>
          <w:p w14:paraId="37AA7840" w14:textId="77777777" w:rsidR="00BF3501" w:rsidRPr="008D1D18" w:rsidRDefault="00BF3501" w:rsidP="00DF7598">
            <w:pPr>
              <w:jc w:val="right"/>
            </w:pPr>
            <w:r>
              <w:t>100,00</w:t>
            </w:r>
          </w:p>
        </w:tc>
        <w:tc>
          <w:tcPr>
            <w:tcW w:w="1268" w:type="pct"/>
            <w:vAlign w:val="bottom"/>
          </w:tcPr>
          <w:p w14:paraId="21D3F7EF" w14:textId="77777777" w:rsidR="00BF3501" w:rsidRPr="009A0F94" w:rsidRDefault="00BF3501" w:rsidP="00DF7598">
            <w:pPr>
              <w:jc w:val="right"/>
            </w:pPr>
            <w:r>
              <w:t>99,81</w:t>
            </w:r>
          </w:p>
        </w:tc>
      </w:tr>
      <w:tr w:rsidR="00BF3501" w:rsidRPr="005D6D19" w14:paraId="344DB832" w14:textId="77777777" w:rsidTr="00DF7598">
        <w:tc>
          <w:tcPr>
            <w:tcW w:w="1204" w:type="pct"/>
            <w:vAlign w:val="center"/>
          </w:tcPr>
          <w:p w14:paraId="0631F1F9" w14:textId="77777777" w:rsidR="00BF3501" w:rsidRPr="005D6D19" w:rsidRDefault="00BF3501" w:rsidP="00DF7598">
            <w:r w:rsidRPr="005D6D19">
              <w:t xml:space="preserve">3 кв. </w:t>
            </w:r>
            <w:r>
              <w:t>2017</w:t>
            </w:r>
          </w:p>
        </w:tc>
        <w:tc>
          <w:tcPr>
            <w:tcW w:w="1264" w:type="pct"/>
            <w:vAlign w:val="bottom"/>
          </w:tcPr>
          <w:p w14:paraId="451CA29E" w14:textId="77777777" w:rsidR="00BF3501" w:rsidRPr="008D1D18" w:rsidRDefault="00BF3501" w:rsidP="00DF7598">
            <w:pPr>
              <w:jc w:val="right"/>
            </w:pPr>
            <w:r>
              <w:t>99,40</w:t>
            </w:r>
          </w:p>
        </w:tc>
        <w:tc>
          <w:tcPr>
            <w:tcW w:w="1264" w:type="pct"/>
            <w:vAlign w:val="bottom"/>
          </w:tcPr>
          <w:p w14:paraId="769753F9" w14:textId="77777777" w:rsidR="00BF3501" w:rsidRPr="008D1D18" w:rsidRDefault="00BF3501" w:rsidP="00DF7598">
            <w:pPr>
              <w:jc w:val="right"/>
            </w:pPr>
            <w:r>
              <w:t>100,00</w:t>
            </w:r>
          </w:p>
        </w:tc>
        <w:tc>
          <w:tcPr>
            <w:tcW w:w="1268" w:type="pct"/>
            <w:vAlign w:val="bottom"/>
          </w:tcPr>
          <w:p w14:paraId="267D69B9" w14:textId="77777777" w:rsidR="00BF3501" w:rsidRPr="009A0F94" w:rsidRDefault="00BF3501" w:rsidP="00DF7598">
            <w:pPr>
              <w:jc w:val="right"/>
            </w:pPr>
            <w:r>
              <w:t>99,96</w:t>
            </w:r>
          </w:p>
        </w:tc>
      </w:tr>
      <w:tr w:rsidR="00BF3501" w:rsidRPr="005D6D19" w14:paraId="116CADEE" w14:textId="77777777" w:rsidTr="00DF7598">
        <w:tc>
          <w:tcPr>
            <w:tcW w:w="1204" w:type="pct"/>
            <w:vAlign w:val="center"/>
          </w:tcPr>
          <w:p w14:paraId="24A035C6" w14:textId="77777777" w:rsidR="00BF3501" w:rsidRPr="005D6D19" w:rsidRDefault="00BF3501" w:rsidP="00DF7598">
            <w:r w:rsidRPr="005D6D19">
              <w:t xml:space="preserve">4 кв. </w:t>
            </w:r>
            <w:r>
              <w:t>2017</w:t>
            </w:r>
          </w:p>
        </w:tc>
        <w:tc>
          <w:tcPr>
            <w:tcW w:w="1264" w:type="pct"/>
            <w:vAlign w:val="bottom"/>
          </w:tcPr>
          <w:p w14:paraId="313BBE14" w14:textId="77777777" w:rsidR="00BF3501" w:rsidRPr="008D1D18" w:rsidRDefault="00BF3501" w:rsidP="00DF7598">
            <w:pPr>
              <w:jc w:val="right"/>
            </w:pPr>
            <w:r>
              <w:t>81,17</w:t>
            </w:r>
          </w:p>
        </w:tc>
        <w:tc>
          <w:tcPr>
            <w:tcW w:w="1264" w:type="pct"/>
            <w:vAlign w:val="bottom"/>
          </w:tcPr>
          <w:p w14:paraId="5BF7D43D" w14:textId="77777777" w:rsidR="00BF3501" w:rsidRDefault="00BF3501" w:rsidP="00DF7598">
            <w:pPr>
              <w:jc w:val="right"/>
            </w:pPr>
            <w:r>
              <w:t>100,00</w:t>
            </w:r>
          </w:p>
        </w:tc>
        <w:tc>
          <w:tcPr>
            <w:tcW w:w="1268" w:type="pct"/>
            <w:vAlign w:val="bottom"/>
          </w:tcPr>
          <w:p w14:paraId="4D96133B" w14:textId="77777777" w:rsidR="00BF3501" w:rsidRDefault="00BF3501" w:rsidP="00DF7598">
            <w:pPr>
              <w:jc w:val="right"/>
            </w:pPr>
            <w:r>
              <w:t>99,99</w:t>
            </w:r>
          </w:p>
        </w:tc>
      </w:tr>
      <w:tr w:rsidR="00BF3501" w:rsidRPr="005D6D19" w14:paraId="071B6F92"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15941BB" w14:textId="77777777" w:rsidR="00BF3501" w:rsidRPr="005D6D19" w:rsidRDefault="00BF3501" w:rsidP="00DF7598">
            <w:pPr>
              <w:jc w:val="both"/>
            </w:pPr>
            <w:r w:rsidRPr="005D6D19">
              <w:t xml:space="preserve">Вид: </w:t>
            </w:r>
            <w:r w:rsidRPr="00D06FBE">
              <w:rPr>
                <w:rStyle w:val="BasicChar"/>
                <w:b/>
                <w:bCs/>
                <w:i/>
                <w:iCs/>
              </w:rPr>
              <w:t>Облигации</w:t>
            </w:r>
          </w:p>
          <w:p w14:paraId="283B543D"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10, 4-10-65018-D от 05.11.2009</w:t>
            </w:r>
            <w:r w:rsidRPr="005D6D19">
              <w:t xml:space="preserve"> </w:t>
            </w:r>
          </w:p>
        </w:tc>
      </w:tr>
      <w:tr w:rsidR="00BF3501" w:rsidRPr="005D6D19" w14:paraId="6F070418" w14:textId="77777777" w:rsidTr="00DF7598">
        <w:tc>
          <w:tcPr>
            <w:tcW w:w="1204" w:type="pct"/>
            <w:vAlign w:val="center"/>
          </w:tcPr>
          <w:p w14:paraId="4293EB7C" w14:textId="77777777" w:rsidR="00BF3501" w:rsidRPr="005D6D19" w:rsidRDefault="00BF3501" w:rsidP="00DF7598">
            <w:r w:rsidRPr="005D6D19">
              <w:t xml:space="preserve">1 кв. </w:t>
            </w:r>
            <w:r>
              <w:t>2015</w:t>
            </w:r>
          </w:p>
        </w:tc>
        <w:tc>
          <w:tcPr>
            <w:tcW w:w="1264" w:type="pct"/>
            <w:vAlign w:val="bottom"/>
          </w:tcPr>
          <w:p w14:paraId="3FBDDDC5" w14:textId="77777777" w:rsidR="00BF3501" w:rsidRDefault="00BF3501" w:rsidP="00DF7598">
            <w:pPr>
              <w:jc w:val="right"/>
            </w:pPr>
            <w:r>
              <w:t>93,50</w:t>
            </w:r>
          </w:p>
        </w:tc>
        <w:tc>
          <w:tcPr>
            <w:tcW w:w="1264" w:type="pct"/>
            <w:vAlign w:val="bottom"/>
          </w:tcPr>
          <w:p w14:paraId="71F1B3B8" w14:textId="77777777" w:rsidR="00BF3501" w:rsidRDefault="00BF3501" w:rsidP="00DF7598">
            <w:pPr>
              <w:jc w:val="right"/>
            </w:pPr>
            <w:r>
              <w:t>97,80</w:t>
            </w:r>
          </w:p>
        </w:tc>
        <w:tc>
          <w:tcPr>
            <w:tcW w:w="1268" w:type="pct"/>
            <w:vAlign w:val="bottom"/>
          </w:tcPr>
          <w:p w14:paraId="60887BEC" w14:textId="77777777" w:rsidR="00BF3501" w:rsidRDefault="00BF3501" w:rsidP="00DF7598">
            <w:pPr>
              <w:jc w:val="right"/>
            </w:pPr>
            <w:r>
              <w:t>96,86</w:t>
            </w:r>
          </w:p>
        </w:tc>
      </w:tr>
      <w:tr w:rsidR="00BF3501" w:rsidRPr="005D6D19" w14:paraId="1EA6C220" w14:textId="77777777" w:rsidTr="00DF7598">
        <w:trPr>
          <w:trHeight w:val="262"/>
        </w:trPr>
        <w:tc>
          <w:tcPr>
            <w:tcW w:w="1204" w:type="pct"/>
            <w:vAlign w:val="center"/>
          </w:tcPr>
          <w:p w14:paraId="7B34F41E" w14:textId="77777777" w:rsidR="00BF3501" w:rsidRPr="005D6D19" w:rsidRDefault="00BF3501" w:rsidP="00DF7598">
            <w:r w:rsidRPr="005D6D19">
              <w:t xml:space="preserve">2 кв. </w:t>
            </w:r>
            <w:r>
              <w:t>2015</w:t>
            </w:r>
          </w:p>
        </w:tc>
        <w:tc>
          <w:tcPr>
            <w:tcW w:w="1264" w:type="pct"/>
            <w:vAlign w:val="bottom"/>
          </w:tcPr>
          <w:p w14:paraId="39861637" w14:textId="77777777" w:rsidR="00BF3501" w:rsidRDefault="00BF3501" w:rsidP="00DF7598">
            <w:pPr>
              <w:jc w:val="right"/>
            </w:pPr>
            <w:r>
              <w:t>97,20</w:t>
            </w:r>
          </w:p>
        </w:tc>
        <w:tc>
          <w:tcPr>
            <w:tcW w:w="1264" w:type="pct"/>
            <w:vAlign w:val="bottom"/>
          </w:tcPr>
          <w:p w14:paraId="680F046F" w14:textId="77777777" w:rsidR="00BF3501" w:rsidRDefault="00BF3501" w:rsidP="00DF7598">
            <w:pPr>
              <w:jc w:val="right"/>
            </w:pPr>
            <w:r>
              <w:t>99,12</w:t>
            </w:r>
          </w:p>
        </w:tc>
        <w:tc>
          <w:tcPr>
            <w:tcW w:w="1268" w:type="pct"/>
            <w:vAlign w:val="bottom"/>
          </w:tcPr>
          <w:p w14:paraId="232A08F7" w14:textId="77777777" w:rsidR="00BF3501" w:rsidRDefault="00BF3501" w:rsidP="00DF7598">
            <w:pPr>
              <w:jc w:val="right"/>
            </w:pPr>
            <w:r>
              <w:t>98,84</w:t>
            </w:r>
          </w:p>
        </w:tc>
      </w:tr>
      <w:tr w:rsidR="00BF3501" w:rsidRPr="005D6D19" w14:paraId="7DFD593B" w14:textId="77777777" w:rsidTr="00DF7598">
        <w:tc>
          <w:tcPr>
            <w:tcW w:w="1204" w:type="pct"/>
            <w:vAlign w:val="center"/>
          </w:tcPr>
          <w:p w14:paraId="7E7209A8" w14:textId="77777777" w:rsidR="00BF3501" w:rsidRPr="005D6D19" w:rsidRDefault="00BF3501" w:rsidP="00DF7598">
            <w:r w:rsidRPr="005D6D19">
              <w:t xml:space="preserve">3 кв. </w:t>
            </w:r>
            <w:r>
              <w:t>2015</w:t>
            </w:r>
          </w:p>
        </w:tc>
        <w:tc>
          <w:tcPr>
            <w:tcW w:w="1264" w:type="pct"/>
            <w:vAlign w:val="bottom"/>
          </w:tcPr>
          <w:p w14:paraId="77E96F88" w14:textId="77777777" w:rsidR="00BF3501" w:rsidRDefault="00BF3501" w:rsidP="00DF7598">
            <w:pPr>
              <w:jc w:val="right"/>
            </w:pPr>
            <w:r>
              <w:t>95,00</w:t>
            </w:r>
          </w:p>
        </w:tc>
        <w:tc>
          <w:tcPr>
            <w:tcW w:w="1264" w:type="pct"/>
            <w:vAlign w:val="bottom"/>
          </w:tcPr>
          <w:p w14:paraId="5168BE33" w14:textId="77777777" w:rsidR="00BF3501" w:rsidRDefault="00BF3501" w:rsidP="00DF7598">
            <w:pPr>
              <w:jc w:val="right"/>
            </w:pPr>
            <w:r>
              <w:t>99,89</w:t>
            </w:r>
          </w:p>
        </w:tc>
        <w:tc>
          <w:tcPr>
            <w:tcW w:w="1268" w:type="pct"/>
            <w:vAlign w:val="bottom"/>
          </w:tcPr>
          <w:p w14:paraId="3A5585DE" w14:textId="77777777" w:rsidR="00BF3501" w:rsidRDefault="00BF3501" w:rsidP="00DF7598">
            <w:pPr>
              <w:jc w:val="right"/>
            </w:pPr>
            <w:r>
              <w:t>99,86</w:t>
            </w:r>
          </w:p>
        </w:tc>
      </w:tr>
      <w:tr w:rsidR="00BF3501" w:rsidRPr="005D6D19" w14:paraId="15C1129C" w14:textId="77777777" w:rsidTr="00DF7598">
        <w:trPr>
          <w:trHeight w:val="186"/>
        </w:trPr>
        <w:tc>
          <w:tcPr>
            <w:tcW w:w="1204" w:type="pct"/>
            <w:vAlign w:val="center"/>
          </w:tcPr>
          <w:p w14:paraId="7B55267D" w14:textId="77777777" w:rsidR="00BF3501" w:rsidRPr="005D6D19" w:rsidRDefault="00BF3501" w:rsidP="00DF7598">
            <w:r w:rsidRPr="005D6D19">
              <w:t xml:space="preserve">4 кв. </w:t>
            </w:r>
            <w:r>
              <w:t>2015</w:t>
            </w:r>
          </w:p>
        </w:tc>
        <w:tc>
          <w:tcPr>
            <w:tcW w:w="1264" w:type="pct"/>
            <w:vAlign w:val="center"/>
          </w:tcPr>
          <w:p w14:paraId="0CB28592" w14:textId="77777777" w:rsidR="00BF3501" w:rsidRPr="005D6D19" w:rsidRDefault="00BF3501" w:rsidP="00DF7598">
            <w:pPr>
              <w:jc w:val="right"/>
            </w:pPr>
            <w:r>
              <w:t>-*</w:t>
            </w:r>
          </w:p>
        </w:tc>
        <w:tc>
          <w:tcPr>
            <w:tcW w:w="1264" w:type="pct"/>
            <w:vAlign w:val="center"/>
          </w:tcPr>
          <w:p w14:paraId="37BAE4C4" w14:textId="77777777" w:rsidR="00BF3501" w:rsidRPr="005D6D19" w:rsidRDefault="00BF3501" w:rsidP="00DF7598">
            <w:pPr>
              <w:jc w:val="right"/>
            </w:pPr>
            <w:r>
              <w:t>-*</w:t>
            </w:r>
          </w:p>
        </w:tc>
        <w:tc>
          <w:tcPr>
            <w:tcW w:w="1268" w:type="pct"/>
            <w:vAlign w:val="center"/>
          </w:tcPr>
          <w:p w14:paraId="17E70BEC" w14:textId="77777777" w:rsidR="00BF3501" w:rsidRPr="005D6D19" w:rsidRDefault="00BF3501" w:rsidP="00DF7598">
            <w:pPr>
              <w:jc w:val="right"/>
            </w:pPr>
            <w:r>
              <w:t>-*</w:t>
            </w:r>
          </w:p>
        </w:tc>
      </w:tr>
      <w:tr w:rsidR="00BF3501" w:rsidRPr="005D6D19" w14:paraId="107BFC02" w14:textId="77777777" w:rsidTr="00DF7598">
        <w:trPr>
          <w:trHeight w:val="198"/>
        </w:trPr>
        <w:tc>
          <w:tcPr>
            <w:tcW w:w="1204" w:type="pct"/>
            <w:vAlign w:val="center"/>
          </w:tcPr>
          <w:p w14:paraId="2AF3B527" w14:textId="77777777" w:rsidR="00BF3501" w:rsidRPr="005D6D19" w:rsidRDefault="00BF3501" w:rsidP="00DF7598">
            <w:r w:rsidRPr="005D6D19">
              <w:t xml:space="preserve">1 кв. </w:t>
            </w:r>
            <w:r>
              <w:t>2016</w:t>
            </w:r>
          </w:p>
        </w:tc>
        <w:tc>
          <w:tcPr>
            <w:tcW w:w="1264" w:type="pct"/>
            <w:vAlign w:val="center"/>
          </w:tcPr>
          <w:p w14:paraId="627961C6" w14:textId="77777777" w:rsidR="00BF3501" w:rsidRPr="005D6D19" w:rsidRDefault="00BF3501" w:rsidP="00DF7598">
            <w:pPr>
              <w:jc w:val="right"/>
            </w:pPr>
            <w:r>
              <w:t>-*</w:t>
            </w:r>
          </w:p>
        </w:tc>
        <w:tc>
          <w:tcPr>
            <w:tcW w:w="1264" w:type="pct"/>
            <w:vAlign w:val="center"/>
          </w:tcPr>
          <w:p w14:paraId="65A8C324" w14:textId="77777777" w:rsidR="00BF3501" w:rsidRPr="005D6D19" w:rsidRDefault="00BF3501" w:rsidP="00DF7598">
            <w:pPr>
              <w:jc w:val="right"/>
            </w:pPr>
            <w:r>
              <w:t>-*</w:t>
            </w:r>
          </w:p>
        </w:tc>
        <w:tc>
          <w:tcPr>
            <w:tcW w:w="1268" w:type="pct"/>
            <w:vAlign w:val="center"/>
          </w:tcPr>
          <w:p w14:paraId="16533098" w14:textId="77777777" w:rsidR="00BF3501" w:rsidRPr="005D6D19" w:rsidRDefault="00BF3501" w:rsidP="00DF7598">
            <w:pPr>
              <w:jc w:val="right"/>
            </w:pPr>
            <w:r>
              <w:t>-*</w:t>
            </w:r>
          </w:p>
        </w:tc>
      </w:tr>
      <w:tr w:rsidR="00BF3501" w:rsidRPr="005D6D19" w14:paraId="2BB1532F"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7F7F8275"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59BCC960" w14:textId="77777777" w:rsidR="00BF3501" w:rsidRPr="005D6D19" w:rsidRDefault="00BF3501" w:rsidP="00DF7598">
            <w:pPr>
              <w:jc w:val="right"/>
            </w:pPr>
            <w:r>
              <w:t>-*</w:t>
            </w:r>
          </w:p>
        </w:tc>
        <w:tc>
          <w:tcPr>
            <w:tcW w:w="1264" w:type="pct"/>
            <w:tcBorders>
              <w:top w:val="single" w:sz="4" w:space="0" w:color="auto"/>
              <w:left w:val="single" w:sz="4" w:space="0" w:color="auto"/>
              <w:bottom w:val="single" w:sz="4" w:space="0" w:color="auto"/>
              <w:right w:val="single" w:sz="4" w:space="0" w:color="auto"/>
            </w:tcBorders>
            <w:vAlign w:val="center"/>
          </w:tcPr>
          <w:p w14:paraId="3A863FEB" w14:textId="77777777" w:rsidR="00BF3501" w:rsidRPr="005D6D19" w:rsidRDefault="00BF3501" w:rsidP="00DF7598">
            <w:pPr>
              <w:jc w:val="right"/>
            </w:pPr>
            <w:r>
              <w:t>-*</w:t>
            </w:r>
          </w:p>
        </w:tc>
        <w:tc>
          <w:tcPr>
            <w:tcW w:w="1268" w:type="pct"/>
            <w:tcBorders>
              <w:top w:val="single" w:sz="4" w:space="0" w:color="auto"/>
              <w:left w:val="single" w:sz="4" w:space="0" w:color="auto"/>
              <w:bottom w:val="single" w:sz="4" w:space="0" w:color="auto"/>
              <w:right w:val="single" w:sz="4" w:space="0" w:color="auto"/>
            </w:tcBorders>
            <w:vAlign w:val="center"/>
          </w:tcPr>
          <w:p w14:paraId="4B4EDE41" w14:textId="77777777" w:rsidR="00BF3501" w:rsidRPr="005D6D19" w:rsidRDefault="00BF3501" w:rsidP="00DF7598">
            <w:pPr>
              <w:jc w:val="right"/>
            </w:pPr>
            <w:r>
              <w:t>-*</w:t>
            </w:r>
          </w:p>
        </w:tc>
      </w:tr>
      <w:tr w:rsidR="00BF3501" w:rsidRPr="005D6D19" w14:paraId="3642D457"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4CD0F74F"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07AC653F" w14:textId="77777777" w:rsidR="00BF3501" w:rsidRPr="005D6D19" w:rsidRDefault="00BF3501" w:rsidP="00DF7598">
            <w:pPr>
              <w:jc w:val="right"/>
            </w:pPr>
            <w:r>
              <w:t>-*</w:t>
            </w:r>
          </w:p>
        </w:tc>
        <w:tc>
          <w:tcPr>
            <w:tcW w:w="1264" w:type="pct"/>
            <w:tcBorders>
              <w:top w:val="single" w:sz="4" w:space="0" w:color="auto"/>
              <w:left w:val="single" w:sz="4" w:space="0" w:color="auto"/>
              <w:bottom w:val="single" w:sz="4" w:space="0" w:color="auto"/>
              <w:right w:val="single" w:sz="4" w:space="0" w:color="auto"/>
            </w:tcBorders>
            <w:vAlign w:val="center"/>
          </w:tcPr>
          <w:p w14:paraId="7BB4E9AA" w14:textId="77777777" w:rsidR="00BF3501" w:rsidRPr="005D6D19" w:rsidRDefault="00BF3501" w:rsidP="00DF7598">
            <w:pPr>
              <w:jc w:val="right"/>
            </w:pPr>
            <w:r>
              <w:t>-*</w:t>
            </w:r>
          </w:p>
        </w:tc>
        <w:tc>
          <w:tcPr>
            <w:tcW w:w="1268" w:type="pct"/>
            <w:tcBorders>
              <w:top w:val="single" w:sz="4" w:space="0" w:color="auto"/>
              <w:left w:val="single" w:sz="4" w:space="0" w:color="auto"/>
              <w:bottom w:val="single" w:sz="4" w:space="0" w:color="auto"/>
              <w:right w:val="single" w:sz="4" w:space="0" w:color="auto"/>
            </w:tcBorders>
            <w:vAlign w:val="center"/>
          </w:tcPr>
          <w:p w14:paraId="66751F68" w14:textId="77777777" w:rsidR="00BF3501" w:rsidRPr="005D6D19" w:rsidRDefault="00BF3501" w:rsidP="00DF7598">
            <w:pPr>
              <w:jc w:val="right"/>
            </w:pPr>
            <w:r>
              <w:t>-*</w:t>
            </w:r>
          </w:p>
        </w:tc>
      </w:tr>
      <w:tr w:rsidR="00BF3501" w:rsidRPr="005D6D19" w14:paraId="1F1BB22E"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3CD8D53D"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65795183" w14:textId="77777777" w:rsidR="00BF3501" w:rsidRPr="005D6D19" w:rsidRDefault="00BF3501" w:rsidP="00DF7598">
            <w:pPr>
              <w:jc w:val="right"/>
            </w:pPr>
            <w:r>
              <w:t>-*</w:t>
            </w:r>
          </w:p>
        </w:tc>
        <w:tc>
          <w:tcPr>
            <w:tcW w:w="1264" w:type="pct"/>
            <w:tcBorders>
              <w:top w:val="single" w:sz="4" w:space="0" w:color="auto"/>
              <w:left w:val="single" w:sz="4" w:space="0" w:color="auto"/>
              <w:bottom w:val="single" w:sz="4" w:space="0" w:color="auto"/>
              <w:right w:val="single" w:sz="4" w:space="0" w:color="auto"/>
            </w:tcBorders>
            <w:vAlign w:val="center"/>
          </w:tcPr>
          <w:p w14:paraId="7A38EBF3" w14:textId="77777777" w:rsidR="00BF3501" w:rsidRPr="005D6D19" w:rsidRDefault="00BF3501" w:rsidP="00DF7598">
            <w:pPr>
              <w:jc w:val="right"/>
            </w:pPr>
            <w:r>
              <w:t>-*</w:t>
            </w:r>
          </w:p>
        </w:tc>
        <w:tc>
          <w:tcPr>
            <w:tcW w:w="1268" w:type="pct"/>
            <w:tcBorders>
              <w:top w:val="single" w:sz="4" w:space="0" w:color="auto"/>
              <w:left w:val="single" w:sz="4" w:space="0" w:color="auto"/>
              <w:bottom w:val="single" w:sz="4" w:space="0" w:color="auto"/>
              <w:right w:val="single" w:sz="4" w:space="0" w:color="auto"/>
            </w:tcBorders>
            <w:vAlign w:val="center"/>
          </w:tcPr>
          <w:p w14:paraId="74C0AF8D" w14:textId="77777777" w:rsidR="00BF3501" w:rsidRPr="005D6D19" w:rsidRDefault="00BF3501" w:rsidP="00DF7598">
            <w:pPr>
              <w:jc w:val="right"/>
            </w:pPr>
            <w:r>
              <w:t>-*</w:t>
            </w:r>
          </w:p>
        </w:tc>
      </w:tr>
      <w:tr w:rsidR="00BF3501" w:rsidRPr="005D6D19" w14:paraId="5C3D0A3D" w14:textId="77777777" w:rsidTr="00DF7598">
        <w:tc>
          <w:tcPr>
            <w:tcW w:w="1204" w:type="pct"/>
            <w:vAlign w:val="center"/>
          </w:tcPr>
          <w:p w14:paraId="048F4F3A" w14:textId="77777777" w:rsidR="00BF3501" w:rsidRPr="005D6D19" w:rsidRDefault="00BF3501" w:rsidP="00DF7598">
            <w:r w:rsidRPr="005D6D19">
              <w:t xml:space="preserve">1 кв. </w:t>
            </w:r>
            <w:r>
              <w:t>2017</w:t>
            </w:r>
          </w:p>
        </w:tc>
        <w:tc>
          <w:tcPr>
            <w:tcW w:w="1264" w:type="pct"/>
            <w:vAlign w:val="center"/>
          </w:tcPr>
          <w:p w14:paraId="08DF269C" w14:textId="77777777" w:rsidR="00BF3501" w:rsidRPr="008D1D18" w:rsidRDefault="00BF3501" w:rsidP="00DF7598">
            <w:pPr>
              <w:jc w:val="right"/>
            </w:pPr>
            <w:r>
              <w:t>-*</w:t>
            </w:r>
          </w:p>
        </w:tc>
        <w:tc>
          <w:tcPr>
            <w:tcW w:w="1264" w:type="pct"/>
            <w:vAlign w:val="center"/>
          </w:tcPr>
          <w:p w14:paraId="73D8ED89" w14:textId="77777777" w:rsidR="00BF3501" w:rsidRPr="008D1D18" w:rsidRDefault="00BF3501" w:rsidP="00DF7598">
            <w:pPr>
              <w:jc w:val="right"/>
            </w:pPr>
            <w:r>
              <w:t>-*</w:t>
            </w:r>
          </w:p>
        </w:tc>
        <w:tc>
          <w:tcPr>
            <w:tcW w:w="1268" w:type="pct"/>
            <w:vAlign w:val="center"/>
          </w:tcPr>
          <w:p w14:paraId="641D89D1" w14:textId="77777777" w:rsidR="00BF3501" w:rsidRPr="009A0F94" w:rsidRDefault="00BF3501" w:rsidP="00DF7598">
            <w:pPr>
              <w:jc w:val="right"/>
            </w:pPr>
            <w:r>
              <w:t>-*</w:t>
            </w:r>
          </w:p>
        </w:tc>
      </w:tr>
      <w:tr w:rsidR="00BF3501" w:rsidRPr="005D6D19" w14:paraId="139FA6A7" w14:textId="77777777" w:rsidTr="00DF7598">
        <w:tc>
          <w:tcPr>
            <w:tcW w:w="1204" w:type="pct"/>
            <w:vAlign w:val="center"/>
          </w:tcPr>
          <w:p w14:paraId="2CBEB4E8" w14:textId="77777777" w:rsidR="00BF3501" w:rsidRPr="005D6D19" w:rsidRDefault="00BF3501" w:rsidP="00DF7598">
            <w:r w:rsidRPr="005D6D19">
              <w:t xml:space="preserve">2 кв. </w:t>
            </w:r>
            <w:r>
              <w:t>2017</w:t>
            </w:r>
          </w:p>
        </w:tc>
        <w:tc>
          <w:tcPr>
            <w:tcW w:w="1264" w:type="pct"/>
            <w:vAlign w:val="center"/>
          </w:tcPr>
          <w:p w14:paraId="2B2EED97" w14:textId="77777777" w:rsidR="00BF3501" w:rsidRPr="008D1D18" w:rsidRDefault="00BF3501" w:rsidP="00DF7598">
            <w:pPr>
              <w:jc w:val="right"/>
            </w:pPr>
            <w:r>
              <w:t>-*</w:t>
            </w:r>
          </w:p>
        </w:tc>
        <w:tc>
          <w:tcPr>
            <w:tcW w:w="1264" w:type="pct"/>
            <w:vAlign w:val="center"/>
          </w:tcPr>
          <w:p w14:paraId="425D945E" w14:textId="77777777" w:rsidR="00BF3501" w:rsidRPr="008D1D18" w:rsidRDefault="00BF3501" w:rsidP="00DF7598">
            <w:pPr>
              <w:jc w:val="right"/>
            </w:pPr>
            <w:r>
              <w:t>-*</w:t>
            </w:r>
          </w:p>
        </w:tc>
        <w:tc>
          <w:tcPr>
            <w:tcW w:w="1268" w:type="pct"/>
            <w:vAlign w:val="center"/>
          </w:tcPr>
          <w:p w14:paraId="1B11C42D" w14:textId="77777777" w:rsidR="00BF3501" w:rsidRPr="009A0F94" w:rsidRDefault="00BF3501" w:rsidP="00DF7598">
            <w:pPr>
              <w:jc w:val="right"/>
            </w:pPr>
            <w:r>
              <w:t>-*</w:t>
            </w:r>
          </w:p>
        </w:tc>
      </w:tr>
      <w:tr w:rsidR="00BF3501" w:rsidRPr="005D6D19" w14:paraId="2ABE4D51" w14:textId="77777777" w:rsidTr="00DF7598">
        <w:tc>
          <w:tcPr>
            <w:tcW w:w="1204" w:type="pct"/>
            <w:vAlign w:val="center"/>
          </w:tcPr>
          <w:p w14:paraId="6EC8FFE6" w14:textId="77777777" w:rsidR="00BF3501" w:rsidRPr="005D6D19" w:rsidRDefault="00BF3501" w:rsidP="00DF7598">
            <w:r w:rsidRPr="005D6D19">
              <w:t xml:space="preserve">3 кв. </w:t>
            </w:r>
            <w:r>
              <w:t>2017</w:t>
            </w:r>
          </w:p>
        </w:tc>
        <w:tc>
          <w:tcPr>
            <w:tcW w:w="1264" w:type="pct"/>
            <w:vAlign w:val="center"/>
          </w:tcPr>
          <w:p w14:paraId="300E1357" w14:textId="77777777" w:rsidR="00BF3501" w:rsidRPr="008D1D18" w:rsidRDefault="00BF3501" w:rsidP="00DF7598">
            <w:pPr>
              <w:jc w:val="right"/>
            </w:pPr>
            <w:r>
              <w:t>-*</w:t>
            </w:r>
          </w:p>
        </w:tc>
        <w:tc>
          <w:tcPr>
            <w:tcW w:w="1264" w:type="pct"/>
            <w:vAlign w:val="center"/>
          </w:tcPr>
          <w:p w14:paraId="2708C2F4" w14:textId="77777777" w:rsidR="00BF3501" w:rsidRPr="008D1D18" w:rsidRDefault="00BF3501" w:rsidP="00DF7598">
            <w:pPr>
              <w:jc w:val="right"/>
            </w:pPr>
            <w:r>
              <w:t>-*</w:t>
            </w:r>
          </w:p>
        </w:tc>
        <w:tc>
          <w:tcPr>
            <w:tcW w:w="1268" w:type="pct"/>
            <w:vAlign w:val="center"/>
          </w:tcPr>
          <w:p w14:paraId="162BD605" w14:textId="77777777" w:rsidR="00BF3501" w:rsidRPr="009A0F94" w:rsidRDefault="00BF3501" w:rsidP="00DF7598">
            <w:pPr>
              <w:jc w:val="right"/>
            </w:pPr>
            <w:r>
              <w:t>-*</w:t>
            </w:r>
          </w:p>
        </w:tc>
      </w:tr>
      <w:tr w:rsidR="00BF3501" w:rsidRPr="005D6D19" w14:paraId="6D026A72" w14:textId="77777777" w:rsidTr="00DF7598">
        <w:tc>
          <w:tcPr>
            <w:tcW w:w="1204" w:type="pct"/>
            <w:vAlign w:val="center"/>
          </w:tcPr>
          <w:p w14:paraId="61A8EB8C" w14:textId="77777777" w:rsidR="00BF3501" w:rsidRPr="005D6D19" w:rsidRDefault="00BF3501" w:rsidP="00DF7598">
            <w:r w:rsidRPr="005D6D19">
              <w:t xml:space="preserve">4 кв. </w:t>
            </w:r>
            <w:r>
              <w:t>2017</w:t>
            </w:r>
          </w:p>
        </w:tc>
        <w:tc>
          <w:tcPr>
            <w:tcW w:w="1264" w:type="pct"/>
            <w:vAlign w:val="center"/>
          </w:tcPr>
          <w:p w14:paraId="286152DF" w14:textId="77777777" w:rsidR="00BF3501" w:rsidRPr="008D1D18" w:rsidRDefault="00BF3501" w:rsidP="00DF7598">
            <w:pPr>
              <w:jc w:val="right"/>
            </w:pPr>
            <w:r>
              <w:t>-*</w:t>
            </w:r>
          </w:p>
        </w:tc>
        <w:tc>
          <w:tcPr>
            <w:tcW w:w="1264" w:type="pct"/>
            <w:vAlign w:val="center"/>
          </w:tcPr>
          <w:p w14:paraId="38B4F5E7" w14:textId="77777777" w:rsidR="00BF3501" w:rsidRDefault="00BF3501" w:rsidP="00DF7598">
            <w:pPr>
              <w:jc w:val="right"/>
            </w:pPr>
            <w:r>
              <w:t>-*</w:t>
            </w:r>
          </w:p>
        </w:tc>
        <w:tc>
          <w:tcPr>
            <w:tcW w:w="1268" w:type="pct"/>
            <w:vAlign w:val="center"/>
          </w:tcPr>
          <w:p w14:paraId="114A5DF0" w14:textId="77777777" w:rsidR="00BF3501" w:rsidRDefault="00BF3501" w:rsidP="00DF7598">
            <w:pPr>
              <w:jc w:val="right"/>
            </w:pPr>
            <w:r>
              <w:t>-*</w:t>
            </w:r>
          </w:p>
        </w:tc>
      </w:tr>
      <w:tr w:rsidR="00BF3501" w:rsidRPr="005D6D19" w14:paraId="190CA4DB"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BA8257" w14:textId="77777777" w:rsidR="00BF3501" w:rsidRPr="005D6D19" w:rsidRDefault="00BF3501" w:rsidP="00DF7598">
            <w:pPr>
              <w:jc w:val="both"/>
            </w:pPr>
            <w:r w:rsidRPr="005D6D19">
              <w:t xml:space="preserve">Вид: </w:t>
            </w:r>
            <w:r w:rsidRPr="00D06FBE">
              <w:rPr>
                <w:rStyle w:val="BasicChar"/>
                <w:b/>
                <w:bCs/>
                <w:i/>
                <w:iCs/>
              </w:rPr>
              <w:t>Облигации</w:t>
            </w:r>
          </w:p>
          <w:p w14:paraId="5E26FEDF"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11, 4-11-65018-D от 05.11.2009</w:t>
            </w:r>
            <w:r w:rsidRPr="005D6D19">
              <w:t xml:space="preserve"> </w:t>
            </w:r>
          </w:p>
        </w:tc>
      </w:tr>
      <w:tr w:rsidR="00BF3501" w:rsidRPr="005D6D19" w14:paraId="20B9495D" w14:textId="77777777" w:rsidTr="00DF7598">
        <w:tc>
          <w:tcPr>
            <w:tcW w:w="1204" w:type="pct"/>
            <w:vAlign w:val="center"/>
          </w:tcPr>
          <w:p w14:paraId="151D11FE" w14:textId="77777777" w:rsidR="00BF3501" w:rsidRPr="005D6D19" w:rsidRDefault="00BF3501" w:rsidP="00DF7598">
            <w:r w:rsidRPr="005D6D19">
              <w:t xml:space="preserve">1 кв. </w:t>
            </w:r>
            <w:r>
              <w:t>2015</w:t>
            </w:r>
          </w:p>
        </w:tc>
        <w:tc>
          <w:tcPr>
            <w:tcW w:w="1264" w:type="pct"/>
            <w:vAlign w:val="bottom"/>
          </w:tcPr>
          <w:p w14:paraId="17480C1A" w14:textId="77777777" w:rsidR="00BF3501" w:rsidRDefault="00BF3501" w:rsidP="00DF7598">
            <w:pPr>
              <w:jc w:val="right"/>
            </w:pPr>
            <w:r>
              <w:t>80,00</w:t>
            </w:r>
          </w:p>
        </w:tc>
        <w:tc>
          <w:tcPr>
            <w:tcW w:w="1264" w:type="pct"/>
            <w:vAlign w:val="bottom"/>
          </w:tcPr>
          <w:p w14:paraId="4204F838" w14:textId="77777777" w:rsidR="00BF3501" w:rsidRDefault="00BF3501" w:rsidP="00DF7598">
            <w:pPr>
              <w:jc w:val="right"/>
            </w:pPr>
            <w:r>
              <w:t>90,00</w:t>
            </w:r>
          </w:p>
        </w:tc>
        <w:tc>
          <w:tcPr>
            <w:tcW w:w="1268" w:type="pct"/>
            <w:vAlign w:val="bottom"/>
          </w:tcPr>
          <w:p w14:paraId="53B34DB7" w14:textId="77777777" w:rsidR="00BF3501" w:rsidRDefault="00BF3501" w:rsidP="00DF7598">
            <w:pPr>
              <w:jc w:val="right"/>
            </w:pPr>
            <w:r>
              <w:t>88,67</w:t>
            </w:r>
          </w:p>
        </w:tc>
      </w:tr>
      <w:tr w:rsidR="00BF3501" w:rsidRPr="005D6D19" w14:paraId="62E53B6C" w14:textId="77777777" w:rsidTr="00DF7598">
        <w:trPr>
          <w:trHeight w:val="262"/>
        </w:trPr>
        <w:tc>
          <w:tcPr>
            <w:tcW w:w="1204" w:type="pct"/>
            <w:vAlign w:val="center"/>
          </w:tcPr>
          <w:p w14:paraId="7F402D21" w14:textId="77777777" w:rsidR="00BF3501" w:rsidRPr="005D6D19" w:rsidRDefault="00BF3501" w:rsidP="00DF7598">
            <w:r w:rsidRPr="005D6D19">
              <w:t xml:space="preserve">2 кв. </w:t>
            </w:r>
            <w:r>
              <w:t>2015</w:t>
            </w:r>
          </w:p>
        </w:tc>
        <w:tc>
          <w:tcPr>
            <w:tcW w:w="1264" w:type="pct"/>
            <w:vAlign w:val="bottom"/>
          </w:tcPr>
          <w:p w14:paraId="5C103B9B" w14:textId="77777777" w:rsidR="00BF3501" w:rsidRDefault="00BF3501" w:rsidP="00DF7598">
            <w:pPr>
              <w:jc w:val="right"/>
            </w:pPr>
            <w:r>
              <w:t>86,25</w:t>
            </w:r>
          </w:p>
        </w:tc>
        <w:tc>
          <w:tcPr>
            <w:tcW w:w="1264" w:type="pct"/>
            <w:vAlign w:val="bottom"/>
          </w:tcPr>
          <w:p w14:paraId="75CB8372" w14:textId="77777777" w:rsidR="00BF3501" w:rsidRDefault="00BF3501" w:rsidP="00DF7598">
            <w:pPr>
              <w:jc w:val="right"/>
            </w:pPr>
            <w:r>
              <w:t>95,00</w:t>
            </w:r>
          </w:p>
        </w:tc>
        <w:tc>
          <w:tcPr>
            <w:tcW w:w="1268" w:type="pct"/>
            <w:vAlign w:val="bottom"/>
          </w:tcPr>
          <w:p w14:paraId="1B7E99F6" w14:textId="77777777" w:rsidR="00BF3501" w:rsidRDefault="00BF3501" w:rsidP="00DF7598">
            <w:pPr>
              <w:jc w:val="right"/>
            </w:pPr>
            <w:r>
              <w:t>93,25</w:t>
            </w:r>
          </w:p>
        </w:tc>
      </w:tr>
      <w:tr w:rsidR="00BF3501" w:rsidRPr="005D6D19" w14:paraId="3725E307" w14:textId="77777777" w:rsidTr="00DF7598">
        <w:tc>
          <w:tcPr>
            <w:tcW w:w="1204" w:type="pct"/>
            <w:vAlign w:val="center"/>
          </w:tcPr>
          <w:p w14:paraId="0F257BE6" w14:textId="77777777" w:rsidR="00BF3501" w:rsidRPr="005D6D19" w:rsidRDefault="00BF3501" w:rsidP="00DF7598">
            <w:r w:rsidRPr="005D6D19">
              <w:t xml:space="preserve">3 кв. </w:t>
            </w:r>
            <w:r>
              <w:t>2015</w:t>
            </w:r>
          </w:p>
        </w:tc>
        <w:tc>
          <w:tcPr>
            <w:tcW w:w="1264" w:type="pct"/>
            <w:vAlign w:val="bottom"/>
          </w:tcPr>
          <w:p w14:paraId="2C0EDBFB" w14:textId="77777777" w:rsidR="00BF3501" w:rsidRDefault="00BF3501" w:rsidP="00DF7598">
            <w:pPr>
              <w:jc w:val="right"/>
            </w:pPr>
            <w:r>
              <w:t>92,25</w:t>
            </w:r>
          </w:p>
        </w:tc>
        <w:tc>
          <w:tcPr>
            <w:tcW w:w="1264" w:type="pct"/>
            <w:vAlign w:val="bottom"/>
          </w:tcPr>
          <w:p w14:paraId="5119F337" w14:textId="77777777" w:rsidR="00BF3501" w:rsidRDefault="00BF3501" w:rsidP="00DF7598">
            <w:pPr>
              <w:jc w:val="right"/>
            </w:pPr>
            <w:r>
              <w:t>93,90</w:t>
            </w:r>
          </w:p>
        </w:tc>
        <w:tc>
          <w:tcPr>
            <w:tcW w:w="1268" w:type="pct"/>
            <w:vAlign w:val="bottom"/>
          </w:tcPr>
          <w:p w14:paraId="6B94664F" w14:textId="77777777" w:rsidR="00BF3501" w:rsidRDefault="00BF3501" w:rsidP="00DF7598">
            <w:pPr>
              <w:jc w:val="right"/>
            </w:pPr>
            <w:r>
              <w:t>93,45</w:t>
            </w:r>
          </w:p>
        </w:tc>
      </w:tr>
      <w:tr w:rsidR="00BF3501" w:rsidRPr="005D6D19" w14:paraId="76D1A8EF" w14:textId="77777777" w:rsidTr="00DF7598">
        <w:trPr>
          <w:trHeight w:val="186"/>
        </w:trPr>
        <w:tc>
          <w:tcPr>
            <w:tcW w:w="1204" w:type="pct"/>
            <w:vAlign w:val="center"/>
          </w:tcPr>
          <w:p w14:paraId="438366F9" w14:textId="77777777" w:rsidR="00BF3501" w:rsidRPr="005D6D19" w:rsidRDefault="00BF3501" w:rsidP="00DF7598">
            <w:r w:rsidRPr="005D6D19">
              <w:t xml:space="preserve">4 кв. </w:t>
            </w:r>
            <w:r>
              <w:t>2015</w:t>
            </w:r>
          </w:p>
        </w:tc>
        <w:tc>
          <w:tcPr>
            <w:tcW w:w="1264" w:type="pct"/>
            <w:vAlign w:val="bottom"/>
          </w:tcPr>
          <w:p w14:paraId="231239B9" w14:textId="77777777" w:rsidR="00BF3501" w:rsidRDefault="00BF3501" w:rsidP="00DF7598">
            <w:pPr>
              <w:jc w:val="right"/>
            </w:pPr>
            <w:r>
              <w:t>93,30</w:t>
            </w:r>
          </w:p>
        </w:tc>
        <w:tc>
          <w:tcPr>
            <w:tcW w:w="1264" w:type="pct"/>
            <w:vAlign w:val="bottom"/>
          </w:tcPr>
          <w:p w14:paraId="0D3D2AD4" w14:textId="77777777" w:rsidR="00BF3501" w:rsidRDefault="00BF3501" w:rsidP="00DF7598">
            <w:pPr>
              <w:jc w:val="right"/>
            </w:pPr>
            <w:r>
              <w:t>95,59</w:t>
            </w:r>
          </w:p>
        </w:tc>
        <w:tc>
          <w:tcPr>
            <w:tcW w:w="1268" w:type="pct"/>
            <w:vAlign w:val="bottom"/>
          </w:tcPr>
          <w:p w14:paraId="7EA0B877" w14:textId="77777777" w:rsidR="00BF3501" w:rsidRDefault="00BF3501" w:rsidP="00DF7598">
            <w:pPr>
              <w:jc w:val="right"/>
            </w:pPr>
            <w:r>
              <w:t>95,05</w:t>
            </w:r>
          </w:p>
        </w:tc>
      </w:tr>
      <w:tr w:rsidR="00BF3501" w:rsidRPr="005D6D19" w14:paraId="7B3E81F3" w14:textId="77777777" w:rsidTr="00DF7598">
        <w:trPr>
          <w:trHeight w:val="198"/>
        </w:trPr>
        <w:tc>
          <w:tcPr>
            <w:tcW w:w="1204" w:type="pct"/>
            <w:vAlign w:val="center"/>
          </w:tcPr>
          <w:p w14:paraId="644AD4D4" w14:textId="77777777" w:rsidR="00BF3501" w:rsidRPr="005D6D19" w:rsidRDefault="00BF3501" w:rsidP="00DF7598">
            <w:r w:rsidRPr="005D6D19">
              <w:t xml:space="preserve">1 кв. </w:t>
            </w:r>
            <w:r>
              <w:t>2016</w:t>
            </w:r>
          </w:p>
        </w:tc>
        <w:tc>
          <w:tcPr>
            <w:tcW w:w="1264" w:type="pct"/>
            <w:vAlign w:val="bottom"/>
          </w:tcPr>
          <w:p w14:paraId="25D3BA89" w14:textId="77777777" w:rsidR="00BF3501" w:rsidRDefault="00BF3501" w:rsidP="00DF7598">
            <w:pPr>
              <w:jc w:val="right"/>
            </w:pPr>
            <w:r>
              <w:t>94,80</w:t>
            </w:r>
          </w:p>
        </w:tc>
        <w:tc>
          <w:tcPr>
            <w:tcW w:w="1264" w:type="pct"/>
            <w:vAlign w:val="bottom"/>
          </w:tcPr>
          <w:p w14:paraId="46A7D45D" w14:textId="77777777" w:rsidR="00BF3501" w:rsidRDefault="00BF3501" w:rsidP="00DF7598">
            <w:pPr>
              <w:jc w:val="right"/>
            </w:pPr>
            <w:r>
              <w:t>97,15</w:t>
            </w:r>
          </w:p>
        </w:tc>
        <w:tc>
          <w:tcPr>
            <w:tcW w:w="1268" w:type="pct"/>
            <w:vAlign w:val="bottom"/>
          </w:tcPr>
          <w:p w14:paraId="2F8ACF46" w14:textId="77777777" w:rsidR="00BF3501" w:rsidRDefault="00BF3501" w:rsidP="00DF7598">
            <w:pPr>
              <w:jc w:val="right"/>
            </w:pPr>
            <w:r>
              <w:t>96,41</w:t>
            </w:r>
          </w:p>
        </w:tc>
      </w:tr>
      <w:tr w:rsidR="00BF3501" w:rsidRPr="005D6D19" w14:paraId="02ADB038"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280C3918"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77F72442" w14:textId="77777777" w:rsidR="00BF3501" w:rsidRDefault="00BF3501" w:rsidP="00DF7598">
            <w:pPr>
              <w:jc w:val="right"/>
            </w:pPr>
            <w:r>
              <w:t>96,70</w:t>
            </w:r>
          </w:p>
        </w:tc>
        <w:tc>
          <w:tcPr>
            <w:tcW w:w="1264" w:type="pct"/>
            <w:tcBorders>
              <w:top w:val="single" w:sz="4" w:space="0" w:color="auto"/>
              <w:left w:val="single" w:sz="4" w:space="0" w:color="auto"/>
              <w:bottom w:val="single" w:sz="4" w:space="0" w:color="auto"/>
              <w:right w:val="single" w:sz="4" w:space="0" w:color="auto"/>
            </w:tcBorders>
            <w:vAlign w:val="bottom"/>
          </w:tcPr>
          <w:p w14:paraId="5F36F04F" w14:textId="77777777" w:rsidR="00BF3501" w:rsidRDefault="00BF3501" w:rsidP="00DF7598">
            <w:pPr>
              <w:jc w:val="right"/>
            </w:pPr>
            <w:r>
              <w:t>97,85</w:t>
            </w:r>
          </w:p>
        </w:tc>
        <w:tc>
          <w:tcPr>
            <w:tcW w:w="1268" w:type="pct"/>
            <w:tcBorders>
              <w:top w:val="single" w:sz="4" w:space="0" w:color="auto"/>
              <w:left w:val="single" w:sz="4" w:space="0" w:color="auto"/>
              <w:bottom w:val="single" w:sz="4" w:space="0" w:color="auto"/>
              <w:right w:val="single" w:sz="4" w:space="0" w:color="auto"/>
            </w:tcBorders>
            <w:vAlign w:val="bottom"/>
          </w:tcPr>
          <w:p w14:paraId="59ADFC1C" w14:textId="77777777" w:rsidR="00BF3501" w:rsidRDefault="00BF3501" w:rsidP="00DF7598">
            <w:pPr>
              <w:jc w:val="right"/>
            </w:pPr>
            <w:r>
              <w:t>97,65</w:t>
            </w:r>
          </w:p>
        </w:tc>
      </w:tr>
      <w:tr w:rsidR="00BF3501" w:rsidRPr="005D6D19" w14:paraId="00354B00"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5C4DF2FD"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356FB8EB" w14:textId="77777777" w:rsidR="00BF3501" w:rsidRDefault="00BF3501" w:rsidP="00DF7598">
            <w:pPr>
              <w:jc w:val="right"/>
            </w:pPr>
            <w:r>
              <w:t>97,65</w:t>
            </w:r>
          </w:p>
        </w:tc>
        <w:tc>
          <w:tcPr>
            <w:tcW w:w="1264" w:type="pct"/>
            <w:tcBorders>
              <w:top w:val="single" w:sz="4" w:space="0" w:color="auto"/>
              <w:left w:val="single" w:sz="4" w:space="0" w:color="auto"/>
              <w:bottom w:val="single" w:sz="4" w:space="0" w:color="auto"/>
              <w:right w:val="single" w:sz="4" w:space="0" w:color="auto"/>
            </w:tcBorders>
            <w:vAlign w:val="bottom"/>
          </w:tcPr>
          <w:p w14:paraId="1A15D428" w14:textId="77777777" w:rsidR="00BF3501" w:rsidRDefault="00BF3501" w:rsidP="00DF7598">
            <w:pPr>
              <w:jc w:val="right"/>
            </w:pPr>
            <w:r>
              <w:t>101,60</w:t>
            </w:r>
          </w:p>
        </w:tc>
        <w:tc>
          <w:tcPr>
            <w:tcW w:w="1268" w:type="pct"/>
            <w:tcBorders>
              <w:top w:val="single" w:sz="4" w:space="0" w:color="auto"/>
              <w:left w:val="single" w:sz="4" w:space="0" w:color="auto"/>
              <w:bottom w:val="single" w:sz="4" w:space="0" w:color="auto"/>
              <w:right w:val="single" w:sz="4" w:space="0" w:color="auto"/>
            </w:tcBorders>
            <w:vAlign w:val="bottom"/>
          </w:tcPr>
          <w:p w14:paraId="5278D2A1" w14:textId="77777777" w:rsidR="00BF3501" w:rsidRDefault="00BF3501" w:rsidP="00DF7598">
            <w:pPr>
              <w:jc w:val="right"/>
            </w:pPr>
            <w:r>
              <w:t>98,64</w:t>
            </w:r>
          </w:p>
        </w:tc>
      </w:tr>
      <w:tr w:rsidR="00BF3501" w:rsidRPr="005D6D19" w14:paraId="36BDB1F2" w14:textId="77777777" w:rsidTr="00DF7598">
        <w:trPr>
          <w:trHeight w:val="326"/>
        </w:trPr>
        <w:tc>
          <w:tcPr>
            <w:tcW w:w="1204" w:type="pct"/>
            <w:tcBorders>
              <w:top w:val="single" w:sz="4" w:space="0" w:color="auto"/>
              <w:left w:val="single" w:sz="4" w:space="0" w:color="auto"/>
              <w:bottom w:val="single" w:sz="4" w:space="0" w:color="auto"/>
              <w:right w:val="single" w:sz="4" w:space="0" w:color="auto"/>
            </w:tcBorders>
            <w:vAlign w:val="center"/>
          </w:tcPr>
          <w:p w14:paraId="178AF0AE"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48400719" w14:textId="77777777" w:rsidR="00BF3501" w:rsidRDefault="00BF3501" w:rsidP="00DF7598">
            <w:pPr>
              <w:jc w:val="right"/>
            </w:pPr>
            <w:r>
              <w:t>98,00</w:t>
            </w:r>
          </w:p>
        </w:tc>
        <w:tc>
          <w:tcPr>
            <w:tcW w:w="1264" w:type="pct"/>
            <w:tcBorders>
              <w:top w:val="single" w:sz="4" w:space="0" w:color="auto"/>
              <w:left w:val="single" w:sz="4" w:space="0" w:color="auto"/>
              <w:bottom w:val="single" w:sz="4" w:space="0" w:color="auto"/>
              <w:right w:val="single" w:sz="4" w:space="0" w:color="auto"/>
            </w:tcBorders>
            <w:vAlign w:val="bottom"/>
          </w:tcPr>
          <w:p w14:paraId="5B5D21A7" w14:textId="77777777" w:rsidR="00BF3501" w:rsidRDefault="00BF3501" w:rsidP="00DF7598">
            <w:pPr>
              <w:jc w:val="right"/>
            </w:pPr>
            <w:r>
              <w:t>99,50</w:t>
            </w:r>
          </w:p>
        </w:tc>
        <w:tc>
          <w:tcPr>
            <w:tcW w:w="1268" w:type="pct"/>
            <w:tcBorders>
              <w:top w:val="single" w:sz="4" w:space="0" w:color="auto"/>
              <w:left w:val="single" w:sz="4" w:space="0" w:color="auto"/>
              <w:bottom w:val="single" w:sz="4" w:space="0" w:color="auto"/>
              <w:right w:val="single" w:sz="4" w:space="0" w:color="auto"/>
            </w:tcBorders>
            <w:vAlign w:val="bottom"/>
          </w:tcPr>
          <w:p w14:paraId="1EE0F257" w14:textId="77777777" w:rsidR="00BF3501" w:rsidRDefault="00BF3501" w:rsidP="00DF7598">
            <w:pPr>
              <w:jc w:val="right"/>
            </w:pPr>
            <w:r>
              <w:t>99,05</w:t>
            </w:r>
          </w:p>
        </w:tc>
      </w:tr>
      <w:tr w:rsidR="00BF3501" w:rsidRPr="005D6D19" w14:paraId="38D4F4E1" w14:textId="77777777" w:rsidTr="00DF7598">
        <w:tc>
          <w:tcPr>
            <w:tcW w:w="1204" w:type="pct"/>
            <w:vAlign w:val="center"/>
          </w:tcPr>
          <w:p w14:paraId="26606F8D" w14:textId="77777777" w:rsidR="00BF3501" w:rsidRPr="005D6D19" w:rsidRDefault="00BF3501" w:rsidP="00DF7598">
            <w:r w:rsidRPr="005D6D19">
              <w:t xml:space="preserve">1 кв. </w:t>
            </w:r>
            <w:r>
              <w:t>2017</w:t>
            </w:r>
          </w:p>
        </w:tc>
        <w:tc>
          <w:tcPr>
            <w:tcW w:w="1264" w:type="pct"/>
            <w:vAlign w:val="bottom"/>
          </w:tcPr>
          <w:p w14:paraId="5CA43782" w14:textId="77777777" w:rsidR="00BF3501" w:rsidRPr="008D1D18" w:rsidRDefault="00BF3501" w:rsidP="00DF7598">
            <w:pPr>
              <w:jc w:val="right"/>
            </w:pPr>
            <w:r>
              <w:t>98,83</w:t>
            </w:r>
          </w:p>
        </w:tc>
        <w:tc>
          <w:tcPr>
            <w:tcW w:w="1264" w:type="pct"/>
            <w:vAlign w:val="bottom"/>
          </w:tcPr>
          <w:p w14:paraId="22F2546A" w14:textId="77777777" w:rsidR="00BF3501" w:rsidRPr="008D1D18" w:rsidRDefault="00BF3501" w:rsidP="00DF7598">
            <w:pPr>
              <w:jc w:val="right"/>
            </w:pPr>
            <w:r>
              <w:t>99,35</w:t>
            </w:r>
          </w:p>
        </w:tc>
        <w:tc>
          <w:tcPr>
            <w:tcW w:w="1268" w:type="pct"/>
            <w:vAlign w:val="bottom"/>
          </w:tcPr>
          <w:p w14:paraId="459D2659" w14:textId="77777777" w:rsidR="00BF3501" w:rsidRPr="009A0F94" w:rsidRDefault="00BF3501" w:rsidP="00DF7598">
            <w:pPr>
              <w:jc w:val="right"/>
            </w:pPr>
            <w:r>
              <w:t>99,15</w:t>
            </w:r>
          </w:p>
        </w:tc>
      </w:tr>
      <w:tr w:rsidR="00BF3501" w:rsidRPr="005D6D19" w14:paraId="41932B57" w14:textId="77777777" w:rsidTr="00DF7598">
        <w:tc>
          <w:tcPr>
            <w:tcW w:w="1204" w:type="pct"/>
            <w:vAlign w:val="center"/>
          </w:tcPr>
          <w:p w14:paraId="5CC33FB1" w14:textId="77777777" w:rsidR="00BF3501" w:rsidRPr="005D6D19" w:rsidRDefault="00BF3501" w:rsidP="00DF7598">
            <w:r w:rsidRPr="005D6D19">
              <w:t xml:space="preserve">2 кв. </w:t>
            </w:r>
            <w:r>
              <w:t>2017</w:t>
            </w:r>
          </w:p>
        </w:tc>
        <w:tc>
          <w:tcPr>
            <w:tcW w:w="1264" w:type="pct"/>
            <w:vAlign w:val="bottom"/>
          </w:tcPr>
          <w:p w14:paraId="496F4EFA" w14:textId="77777777" w:rsidR="00BF3501" w:rsidRPr="008D1D18" w:rsidRDefault="00BF3501" w:rsidP="00DF7598">
            <w:pPr>
              <w:jc w:val="right"/>
            </w:pPr>
            <w:r>
              <w:t>99,70</w:t>
            </w:r>
          </w:p>
        </w:tc>
        <w:tc>
          <w:tcPr>
            <w:tcW w:w="1264" w:type="pct"/>
            <w:vAlign w:val="bottom"/>
          </w:tcPr>
          <w:p w14:paraId="4E35B951" w14:textId="77777777" w:rsidR="00BF3501" w:rsidRPr="008D1D18" w:rsidRDefault="00BF3501" w:rsidP="00DF7598">
            <w:pPr>
              <w:jc w:val="right"/>
            </w:pPr>
            <w:r>
              <w:t>100,00</w:t>
            </w:r>
          </w:p>
        </w:tc>
        <w:tc>
          <w:tcPr>
            <w:tcW w:w="1268" w:type="pct"/>
            <w:vAlign w:val="bottom"/>
          </w:tcPr>
          <w:p w14:paraId="7E1332DC" w14:textId="77777777" w:rsidR="00BF3501" w:rsidRPr="009A0F94" w:rsidRDefault="00BF3501" w:rsidP="00DF7598">
            <w:pPr>
              <w:jc w:val="right"/>
            </w:pPr>
            <w:r>
              <w:t>99,99</w:t>
            </w:r>
          </w:p>
        </w:tc>
      </w:tr>
      <w:tr w:rsidR="00BF3501" w:rsidRPr="005D6D19" w14:paraId="47C5E0DC" w14:textId="77777777" w:rsidTr="00DF7598">
        <w:tc>
          <w:tcPr>
            <w:tcW w:w="1204" w:type="pct"/>
            <w:vAlign w:val="center"/>
          </w:tcPr>
          <w:p w14:paraId="45F2878A" w14:textId="77777777" w:rsidR="00BF3501" w:rsidRPr="005D6D19" w:rsidRDefault="00BF3501" w:rsidP="00DF7598">
            <w:r w:rsidRPr="005D6D19">
              <w:t xml:space="preserve">3 кв. </w:t>
            </w:r>
            <w:r>
              <w:t>2017</w:t>
            </w:r>
          </w:p>
        </w:tc>
        <w:tc>
          <w:tcPr>
            <w:tcW w:w="1264" w:type="pct"/>
            <w:vAlign w:val="center"/>
          </w:tcPr>
          <w:p w14:paraId="0446984C" w14:textId="77777777" w:rsidR="00BF3501" w:rsidRPr="008D1D18" w:rsidRDefault="00BF3501" w:rsidP="00DF7598">
            <w:pPr>
              <w:jc w:val="right"/>
            </w:pPr>
            <w:r>
              <w:t>-*</w:t>
            </w:r>
          </w:p>
        </w:tc>
        <w:tc>
          <w:tcPr>
            <w:tcW w:w="1264" w:type="pct"/>
            <w:vAlign w:val="center"/>
          </w:tcPr>
          <w:p w14:paraId="234D42F3" w14:textId="77777777" w:rsidR="00BF3501" w:rsidRPr="008D1D18" w:rsidRDefault="00BF3501" w:rsidP="00DF7598">
            <w:pPr>
              <w:jc w:val="right"/>
            </w:pPr>
            <w:r>
              <w:t>-*</w:t>
            </w:r>
          </w:p>
        </w:tc>
        <w:tc>
          <w:tcPr>
            <w:tcW w:w="1268" w:type="pct"/>
            <w:vAlign w:val="center"/>
          </w:tcPr>
          <w:p w14:paraId="660E259D" w14:textId="77777777" w:rsidR="00BF3501" w:rsidRPr="009A0F94" w:rsidRDefault="00BF3501" w:rsidP="00DF7598">
            <w:pPr>
              <w:jc w:val="right"/>
            </w:pPr>
            <w:r>
              <w:t>-*</w:t>
            </w:r>
          </w:p>
        </w:tc>
      </w:tr>
      <w:tr w:rsidR="00BF3501" w:rsidRPr="005D6D19" w14:paraId="2BC406AB" w14:textId="77777777" w:rsidTr="00DF7598">
        <w:tc>
          <w:tcPr>
            <w:tcW w:w="1204" w:type="pct"/>
            <w:vAlign w:val="center"/>
          </w:tcPr>
          <w:p w14:paraId="0D50362F" w14:textId="77777777" w:rsidR="00BF3501" w:rsidRPr="005D6D19" w:rsidRDefault="00BF3501" w:rsidP="00DF7598">
            <w:r w:rsidRPr="005D6D19">
              <w:t xml:space="preserve">4 кв. </w:t>
            </w:r>
            <w:r>
              <w:t>2017</w:t>
            </w:r>
          </w:p>
        </w:tc>
        <w:tc>
          <w:tcPr>
            <w:tcW w:w="1264" w:type="pct"/>
            <w:vAlign w:val="center"/>
          </w:tcPr>
          <w:p w14:paraId="593B6FE1" w14:textId="77777777" w:rsidR="00BF3501" w:rsidRPr="008D1D18" w:rsidRDefault="00BF3501" w:rsidP="00DF7598">
            <w:pPr>
              <w:jc w:val="right"/>
            </w:pPr>
            <w:r>
              <w:t>-*</w:t>
            </w:r>
          </w:p>
        </w:tc>
        <w:tc>
          <w:tcPr>
            <w:tcW w:w="1264" w:type="pct"/>
            <w:vAlign w:val="center"/>
          </w:tcPr>
          <w:p w14:paraId="583FFD87" w14:textId="77777777" w:rsidR="00BF3501" w:rsidRDefault="00BF3501" w:rsidP="00DF7598">
            <w:pPr>
              <w:jc w:val="right"/>
            </w:pPr>
            <w:r>
              <w:t>-*</w:t>
            </w:r>
          </w:p>
        </w:tc>
        <w:tc>
          <w:tcPr>
            <w:tcW w:w="1268" w:type="pct"/>
            <w:vAlign w:val="center"/>
          </w:tcPr>
          <w:p w14:paraId="29EE0860" w14:textId="77777777" w:rsidR="00BF3501" w:rsidRDefault="00BF3501" w:rsidP="00DF7598">
            <w:pPr>
              <w:jc w:val="right"/>
            </w:pPr>
            <w:r>
              <w:t>-*</w:t>
            </w:r>
          </w:p>
        </w:tc>
      </w:tr>
      <w:tr w:rsidR="00BF3501" w:rsidRPr="005D6D19" w14:paraId="19FC49DE"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A40A604" w14:textId="77777777" w:rsidR="00BF3501" w:rsidRPr="005D6D19" w:rsidRDefault="00BF3501" w:rsidP="00DF7598">
            <w:pPr>
              <w:jc w:val="both"/>
            </w:pPr>
            <w:r w:rsidRPr="005D6D19">
              <w:t xml:space="preserve">Вид: </w:t>
            </w:r>
            <w:r w:rsidRPr="00D06FBE">
              <w:rPr>
                <w:rStyle w:val="BasicChar"/>
                <w:b/>
                <w:bCs/>
                <w:i/>
                <w:iCs/>
              </w:rPr>
              <w:t>Облигации</w:t>
            </w:r>
          </w:p>
          <w:p w14:paraId="3D2D9D67"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12, 4-12-65018-D от 07.06.2011</w:t>
            </w:r>
          </w:p>
        </w:tc>
      </w:tr>
      <w:tr w:rsidR="00BF3501" w:rsidRPr="005D6D19" w14:paraId="24C4986C" w14:textId="77777777" w:rsidTr="00DF7598">
        <w:tc>
          <w:tcPr>
            <w:tcW w:w="1204" w:type="pct"/>
            <w:vAlign w:val="center"/>
          </w:tcPr>
          <w:p w14:paraId="7EAA8E21" w14:textId="77777777" w:rsidR="00BF3501" w:rsidRPr="005D6D19" w:rsidRDefault="00BF3501" w:rsidP="00DF7598">
            <w:r w:rsidRPr="005D6D19">
              <w:t xml:space="preserve">1 кв. </w:t>
            </w:r>
            <w:r>
              <w:t>2015</w:t>
            </w:r>
          </w:p>
        </w:tc>
        <w:tc>
          <w:tcPr>
            <w:tcW w:w="1264" w:type="pct"/>
            <w:vAlign w:val="bottom"/>
          </w:tcPr>
          <w:p w14:paraId="701B88F0" w14:textId="77777777" w:rsidR="00BF3501" w:rsidRDefault="00BF3501" w:rsidP="00DF7598">
            <w:pPr>
              <w:jc w:val="right"/>
            </w:pPr>
            <w:r>
              <w:t>88,50</w:t>
            </w:r>
          </w:p>
        </w:tc>
        <w:tc>
          <w:tcPr>
            <w:tcW w:w="1264" w:type="pct"/>
            <w:vAlign w:val="bottom"/>
          </w:tcPr>
          <w:p w14:paraId="6B615041" w14:textId="77777777" w:rsidR="00BF3501" w:rsidRDefault="00BF3501" w:rsidP="00DF7598">
            <w:pPr>
              <w:jc w:val="right"/>
            </w:pPr>
            <w:r>
              <w:t>94,10</w:t>
            </w:r>
          </w:p>
        </w:tc>
        <w:tc>
          <w:tcPr>
            <w:tcW w:w="1268" w:type="pct"/>
            <w:vAlign w:val="bottom"/>
          </w:tcPr>
          <w:p w14:paraId="0F50AB34" w14:textId="77777777" w:rsidR="00BF3501" w:rsidRDefault="00BF3501" w:rsidP="00DF7598">
            <w:pPr>
              <w:jc w:val="right"/>
            </w:pPr>
            <w:r>
              <w:t>93,24</w:t>
            </w:r>
          </w:p>
        </w:tc>
      </w:tr>
      <w:tr w:rsidR="00BF3501" w:rsidRPr="005D6D19" w14:paraId="74796D46" w14:textId="77777777" w:rsidTr="00DF7598">
        <w:trPr>
          <w:trHeight w:val="262"/>
        </w:trPr>
        <w:tc>
          <w:tcPr>
            <w:tcW w:w="1204" w:type="pct"/>
            <w:vAlign w:val="center"/>
          </w:tcPr>
          <w:p w14:paraId="2518395C" w14:textId="77777777" w:rsidR="00BF3501" w:rsidRPr="005D6D19" w:rsidRDefault="00BF3501" w:rsidP="00DF7598">
            <w:r w:rsidRPr="005D6D19">
              <w:t xml:space="preserve">2 кв. </w:t>
            </w:r>
            <w:r>
              <w:t>2015</w:t>
            </w:r>
          </w:p>
        </w:tc>
        <w:tc>
          <w:tcPr>
            <w:tcW w:w="1264" w:type="pct"/>
            <w:vAlign w:val="bottom"/>
          </w:tcPr>
          <w:p w14:paraId="2D5D34E5" w14:textId="77777777" w:rsidR="00BF3501" w:rsidRDefault="00BF3501" w:rsidP="00DF7598">
            <w:pPr>
              <w:jc w:val="right"/>
            </w:pPr>
            <w:r>
              <w:t>94,50</w:t>
            </w:r>
          </w:p>
        </w:tc>
        <w:tc>
          <w:tcPr>
            <w:tcW w:w="1264" w:type="pct"/>
            <w:vAlign w:val="bottom"/>
          </w:tcPr>
          <w:p w14:paraId="6BC3110D" w14:textId="77777777" w:rsidR="00BF3501" w:rsidRDefault="00BF3501" w:rsidP="00DF7598">
            <w:pPr>
              <w:jc w:val="right"/>
            </w:pPr>
            <w:r>
              <w:t>99,20</w:t>
            </w:r>
          </w:p>
        </w:tc>
        <w:tc>
          <w:tcPr>
            <w:tcW w:w="1268" w:type="pct"/>
            <w:vAlign w:val="bottom"/>
          </w:tcPr>
          <w:p w14:paraId="35721416" w14:textId="77777777" w:rsidR="00BF3501" w:rsidRDefault="00BF3501" w:rsidP="00DF7598">
            <w:pPr>
              <w:jc w:val="right"/>
            </w:pPr>
            <w:r>
              <w:t>97,51</w:t>
            </w:r>
          </w:p>
        </w:tc>
      </w:tr>
      <w:tr w:rsidR="00BF3501" w:rsidRPr="005D6D19" w14:paraId="4FE7CAC8" w14:textId="77777777" w:rsidTr="00DF7598">
        <w:tc>
          <w:tcPr>
            <w:tcW w:w="1204" w:type="pct"/>
            <w:vAlign w:val="center"/>
          </w:tcPr>
          <w:p w14:paraId="71621C19" w14:textId="77777777" w:rsidR="00BF3501" w:rsidRPr="005D6D19" w:rsidRDefault="00BF3501" w:rsidP="00DF7598">
            <w:r w:rsidRPr="005D6D19">
              <w:t xml:space="preserve">3 кв. </w:t>
            </w:r>
            <w:r>
              <w:t>2015</w:t>
            </w:r>
          </w:p>
        </w:tc>
        <w:tc>
          <w:tcPr>
            <w:tcW w:w="1264" w:type="pct"/>
            <w:vAlign w:val="bottom"/>
          </w:tcPr>
          <w:p w14:paraId="5BDCED15" w14:textId="77777777" w:rsidR="00BF3501" w:rsidRDefault="00BF3501" w:rsidP="00DF7598">
            <w:pPr>
              <w:jc w:val="right"/>
            </w:pPr>
            <w:r>
              <w:t>97,53</w:t>
            </w:r>
          </w:p>
        </w:tc>
        <w:tc>
          <w:tcPr>
            <w:tcW w:w="1264" w:type="pct"/>
            <w:vAlign w:val="bottom"/>
          </w:tcPr>
          <w:p w14:paraId="45801E2A" w14:textId="77777777" w:rsidR="00BF3501" w:rsidRDefault="00BF3501" w:rsidP="00DF7598">
            <w:pPr>
              <w:jc w:val="right"/>
            </w:pPr>
            <w:r>
              <w:t>98,81</w:t>
            </w:r>
          </w:p>
        </w:tc>
        <w:tc>
          <w:tcPr>
            <w:tcW w:w="1268" w:type="pct"/>
            <w:vAlign w:val="bottom"/>
          </w:tcPr>
          <w:p w14:paraId="5F11FB6F" w14:textId="77777777" w:rsidR="00BF3501" w:rsidRDefault="00BF3501" w:rsidP="00DF7598">
            <w:pPr>
              <w:jc w:val="right"/>
            </w:pPr>
            <w:r>
              <w:t>98,25</w:t>
            </w:r>
          </w:p>
        </w:tc>
      </w:tr>
      <w:tr w:rsidR="00BF3501" w:rsidRPr="005D6D19" w14:paraId="51A68D68" w14:textId="77777777" w:rsidTr="00DF7598">
        <w:trPr>
          <w:trHeight w:val="186"/>
        </w:trPr>
        <w:tc>
          <w:tcPr>
            <w:tcW w:w="1204" w:type="pct"/>
            <w:vAlign w:val="center"/>
          </w:tcPr>
          <w:p w14:paraId="0A5B455C" w14:textId="77777777" w:rsidR="00BF3501" w:rsidRPr="005D6D19" w:rsidRDefault="00BF3501" w:rsidP="00DF7598">
            <w:r w:rsidRPr="005D6D19">
              <w:t xml:space="preserve">4 кв. </w:t>
            </w:r>
            <w:r>
              <w:t>2015</w:t>
            </w:r>
          </w:p>
        </w:tc>
        <w:tc>
          <w:tcPr>
            <w:tcW w:w="1264" w:type="pct"/>
            <w:vAlign w:val="bottom"/>
          </w:tcPr>
          <w:p w14:paraId="6A8080B5" w14:textId="77777777" w:rsidR="00BF3501" w:rsidRDefault="00BF3501" w:rsidP="00DF7598">
            <w:pPr>
              <w:jc w:val="right"/>
            </w:pPr>
            <w:r>
              <w:t>98,00</w:t>
            </w:r>
          </w:p>
        </w:tc>
        <w:tc>
          <w:tcPr>
            <w:tcW w:w="1264" w:type="pct"/>
            <w:vAlign w:val="bottom"/>
          </w:tcPr>
          <w:p w14:paraId="5ED698FC" w14:textId="77777777" w:rsidR="00BF3501" w:rsidRDefault="00BF3501" w:rsidP="00DF7598">
            <w:pPr>
              <w:jc w:val="right"/>
            </w:pPr>
            <w:r>
              <w:t>99,15</w:t>
            </w:r>
          </w:p>
        </w:tc>
        <w:tc>
          <w:tcPr>
            <w:tcW w:w="1268" w:type="pct"/>
            <w:vAlign w:val="bottom"/>
          </w:tcPr>
          <w:p w14:paraId="69B7F7B3" w14:textId="77777777" w:rsidR="00BF3501" w:rsidRDefault="00BF3501" w:rsidP="00DF7598">
            <w:pPr>
              <w:jc w:val="right"/>
            </w:pPr>
            <w:r>
              <w:t>99,15</w:t>
            </w:r>
          </w:p>
        </w:tc>
      </w:tr>
      <w:tr w:rsidR="00BF3501" w:rsidRPr="005D6D19" w14:paraId="2C45C94F" w14:textId="77777777" w:rsidTr="00DF7598">
        <w:trPr>
          <w:trHeight w:val="198"/>
        </w:trPr>
        <w:tc>
          <w:tcPr>
            <w:tcW w:w="1204" w:type="pct"/>
            <w:vAlign w:val="center"/>
          </w:tcPr>
          <w:p w14:paraId="7D8BA086" w14:textId="77777777" w:rsidR="00BF3501" w:rsidRPr="005D6D19" w:rsidRDefault="00BF3501" w:rsidP="00DF7598">
            <w:r w:rsidRPr="005D6D19">
              <w:t xml:space="preserve">1 кв. </w:t>
            </w:r>
            <w:r>
              <w:t>2016</w:t>
            </w:r>
          </w:p>
        </w:tc>
        <w:tc>
          <w:tcPr>
            <w:tcW w:w="1264" w:type="pct"/>
            <w:vAlign w:val="bottom"/>
          </w:tcPr>
          <w:p w14:paraId="709A3B66" w14:textId="77777777" w:rsidR="00BF3501" w:rsidRDefault="00BF3501" w:rsidP="00DF7598">
            <w:pPr>
              <w:jc w:val="right"/>
            </w:pPr>
            <w:r>
              <w:t>94,50</w:t>
            </w:r>
          </w:p>
        </w:tc>
        <w:tc>
          <w:tcPr>
            <w:tcW w:w="1264" w:type="pct"/>
            <w:vAlign w:val="bottom"/>
          </w:tcPr>
          <w:p w14:paraId="67E5A8AB" w14:textId="77777777" w:rsidR="00BF3501" w:rsidRDefault="00BF3501" w:rsidP="00DF7598">
            <w:pPr>
              <w:jc w:val="right"/>
            </w:pPr>
            <w:r>
              <w:t>99,83</w:t>
            </w:r>
          </w:p>
        </w:tc>
        <w:tc>
          <w:tcPr>
            <w:tcW w:w="1268" w:type="pct"/>
            <w:vAlign w:val="bottom"/>
          </w:tcPr>
          <w:p w14:paraId="7084A89F" w14:textId="77777777" w:rsidR="00BF3501" w:rsidRDefault="00BF3501" w:rsidP="00DF7598">
            <w:pPr>
              <w:jc w:val="right"/>
            </w:pPr>
            <w:r>
              <w:t>99,38</w:t>
            </w:r>
          </w:p>
        </w:tc>
      </w:tr>
      <w:tr w:rsidR="00BF3501" w:rsidRPr="005D6D19" w14:paraId="023E97B6"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0C48A4C2"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59E55DC6" w14:textId="77777777" w:rsidR="00BF3501" w:rsidRPr="005D6D19" w:rsidRDefault="00BF3501" w:rsidP="00DF7598">
            <w:pPr>
              <w:jc w:val="right"/>
            </w:pPr>
            <w:r>
              <w:t>-*</w:t>
            </w:r>
          </w:p>
        </w:tc>
        <w:tc>
          <w:tcPr>
            <w:tcW w:w="1264" w:type="pct"/>
            <w:tcBorders>
              <w:top w:val="single" w:sz="4" w:space="0" w:color="auto"/>
              <w:left w:val="single" w:sz="4" w:space="0" w:color="auto"/>
              <w:bottom w:val="single" w:sz="4" w:space="0" w:color="auto"/>
              <w:right w:val="single" w:sz="4" w:space="0" w:color="auto"/>
            </w:tcBorders>
            <w:vAlign w:val="center"/>
          </w:tcPr>
          <w:p w14:paraId="4F4B50B7" w14:textId="77777777" w:rsidR="00BF3501" w:rsidRPr="005D6D19" w:rsidRDefault="00BF3501" w:rsidP="00DF7598">
            <w:pPr>
              <w:jc w:val="right"/>
            </w:pPr>
            <w:r>
              <w:t>-*</w:t>
            </w:r>
          </w:p>
        </w:tc>
        <w:tc>
          <w:tcPr>
            <w:tcW w:w="1268" w:type="pct"/>
            <w:tcBorders>
              <w:top w:val="single" w:sz="4" w:space="0" w:color="auto"/>
              <w:left w:val="single" w:sz="4" w:space="0" w:color="auto"/>
              <w:bottom w:val="single" w:sz="4" w:space="0" w:color="auto"/>
              <w:right w:val="single" w:sz="4" w:space="0" w:color="auto"/>
            </w:tcBorders>
            <w:vAlign w:val="center"/>
          </w:tcPr>
          <w:p w14:paraId="176469E1" w14:textId="77777777" w:rsidR="00BF3501" w:rsidRPr="005D6D19" w:rsidRDefault="00BF3501" w:rsidP="00DF7598">
            <w:pPr>
              <w:jc w:val="right"/>
            </w:pPr>
            <w:r>
              <w:t>-*</w:t>
            </w:r>
          </w:p>
        </w:tc>
      </w:tr>
      <w:tr w:rsidR="00BF3501" w:rsidRPr="005D6D19" w14:paraId="65F4FB26"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364ED2B8"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08F6C021" w14:textId="77777777" w:rsidR="00BF3501" w:rsidRPr="005D6D19" w:rsidRDefault="00BF3501" w:rsidP="00DF7598">
            <w:pPr>
              <w:jc w:val="right"/>
            </w:pPr>
            <w:r>
              <w:t>-*</w:t>
            </w:r>
          </w:p>
        </w:tc>
        <w:tc>
          <w:tcPr>
            <w:tcW w:w="1264" w:type="pct"/>
            <w:tcBorders>
              <w:top w:val="single" w:sz="4" w:space="0" w:color="auto"/>
              <w:left w:val="single" w:sz="4" w:space="0" w:color="auto"/>
              <w:bottom w:val="single" w:sz="4" w:space="0" w:color="auto"/>
              <w:right w:val="single" w:sz="4" w:space="0" w:color="auto"/>
            </w:tcBorders>
            <w:vAlign w:val="center"/>
          </w:tcPr>
          <w:p w14:paraId="7D356FF3" w14:textId="77777777" w:rsidR="00BF3501" w:rsidRPr="005D6D19" w:rsidRDefault="00BF3501" w:rsidP="00DF7598">
            <w:pPr>
              <w:jc w:val="right"/>
            </w:pPr>
            <w:r>
              <w:t>-*</w:t>
            </w:r>
          </w:p>
        </w:tc>
        <w:tc>
          <w:tcPr>
            <w:tcW w:w="1268" w:type="pct"/>
            <w:tcBorders>
              <w:top w:val="single" w:sz="4" w:space="0" w:color="auto"/>
              <w:left w:val="single" w:sz="4" w:space="0" w:color="auto"/>
              <w:bottom w:val="single" w:sz="4" w:space="0" w:color="auto"/>
              <w:right w:val="single" w:sz="4" w:space="0" w:color="auto"/>
            </w:tcBorders>
            <w:vAlign w:val="center"/>
          </w:tcPr>
          <w:p w14:paraId="0614C5CD" w14:textId="77777777" w:rsidR="00BF3501" w:rsidRPr="005D6D19" w:rsidRDefault="00BF3501" w:rsidP="00DF7598">
            <w:pPr>
              <w:jc w:val="right"/>
            </w:pPr>
            <w:r>
              <w:t>-*</w:t>
            </w:r>
          </w:p>
        </w:tc>
      </w:tr>
      <w:tr w:rsidR="00BF3501" w:rsidRPr="005D6D19" w14:paraId="04F2C884"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0253CB0F"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vAlign w:val="center"/>
          </w:tcPr>
          <w:p w14:paraId="63A1A14A" w14:textId="77777777" w:rsidR="00BF3501" w:rsidRPr="005D6D19" w:rsidRDefault="00BF3501" w:rsidP="00DF7598">
            <w:pPr>
              <w:jc w:val="right"/>
            </w:pPr>
            <w:r>
              <w:t>-*</w:t>
            </w:r>
          </w:p>
        </w:tc>
        <w:tc>
          <w:tcPr>
            <w:tcW w:w="1264" w:type="pct"/>
            <w:tcBorders>
              <w:top w:val="single" w:sz="4" w:space="0" w:color="auto"/>
              <w:left w:val="single" w:sz="4" w:space="0" w:color="auto"/>
              <w:bottom w:val="single" w:sz="4" w:space="0" w:color="auto"/>
              <w:right w:val="single" w:sz="4" w:space="0" w:color="auto"/>
            </w:tcBorders>
            <w:vAlign w:val="center"/>
          </w:tcPr>
          <w:p w14:paraId="4AB57F7B" w14:textId="77777777" w:rsidR="00BF3501" w:rsidRPr="005D6D19" w:rsidRDefault="00BF3501" w:rsidP="00DF7598">
            <w:pPr>
              <w:jc w:val="right"/>
            </w:pPr>
            <w:r>
              <w:t>-*</w:t>
            </w:r>
          </w:p>
        </w:tc>
        <w:tc>
          <w:tcPr>
            <w:tcW w:w="1268" w:type="pct"/>
            <w:tcBorders>
              <w:top w:val="single" w:sz="4" w:space="0" w:color="auto"/>
              <w:left w:val="single" w:sz="4" w:space="0" w:color="auto"/>
              <w:bottom w:val="single" w:sz="4" w:space="0" w:color="auto"/>
              <w:right w:val="single" w:sz="4" w:space="0" w:color="auto"/>
            </w:tcBorders>
            <w:vAlign w:val="center"/>
          </w:tcPr>
          <w:p w14:paraId="2FE87C3C" w14:textId="77777777" w:rsidR="00BF3501" w:rsidRPr="005D6D19" w:rsidRDefault="00BF3501" w:rsidP="00DF7598">
            <w:pPr>
              <w:jc w:val="right"/>
            </w:pPr>
            <w:r>
              <w:t>-*</w:t>
            </w:r>
          </w:p>
        </w:tc>
      </w:tr>
      <w:tr w:rsidR="00BF3501" w:rsidRPr="005D6D19" w14:paraId="7ADA34AA" w14:textId="77777777" w:rsidTr="00DF7598">
        <w:tc>
          <w:tcPr>
            <w:tcW w:w="1204" w:type="pct"/>
            <w:vAlign w:val="center"/>
          </w:tcPr>
          <w:p w14:paraId="710324B3" w14:textId="77777777" w:rsidR="00BF3501" w:rsidRPr="005D6D19" w:rsidRDefault="00BF3501" w:rsidP="00DF7598">
            <w:r w:rsidRPr="005D6D19">
              <w:t xml:space="preserve">1 кв. </w:t>
            </w:r>
            <w:r>
              <w:t>2017</w:t>
            </w:r>
          </w:p>
        </w:tc>
        <w:tc>
          <w:tcPr>
            <w:tcW w:w="1264" w:type="pct"/>
            <w:vAlign w:val="bottom"/>
          </w:tcPr>
          <w:p w14:paraId="20A3E270" w14:textId="77777777" w:rsidR="00BF3501" w:rsidRPr="008D1D18" w:rsidRDefault="00BF3501" w:rsidP="00DF7598">
            <w:pPr>
              <w:jc w:val="right"/>
            </w:pPr>
            <w:r>
              <w:t>90,52</w:t>
            </w:r>
          </w:p>
        </w:tc>
        <w:tc>
          <w:tcPr>
            <w:tcW w:w="1264" w:type="pct"/>
            <w:vAlign w:val="bottom"/>
          </w:tcPr>
          <w:p w14:paraId="4A329C75" w14:textId="77777777" w:rsidR="00BF3501" w:rsidRPr="008D1D18" w:rsidRDefault="00BF3501" w:rsidP="00DF7598">
            <w:pPr>
              <w:jc w:val="right"/>
            </w:pPr>
            <w:r>
              <w:t>100,00</w:t>
            </w:r>
          </w:p>
        </w:tc>
        <w:tc>
          <w:tcPr>
            <w:tcW w:w="1268" w:type="pct"/>
            <w:vAlign w:val="bottom"/>
          </w:tcPr>
          <w:p w14:paraId="12A91012" w14:textId="77777777" w:rsidR="00BF3501" w:rsidRPr="009A0F94" w:rsidRDefault="00BF3501" w:rsidP="00DF7598">
            <w:pPr>
              <w:jc w:val="right"/>
            </w:pPr>
            <w:r>
              <w:t>0,00</w:t>
            </w:r>
          </w:p>
        </w:tc>
      </w:tr>
      <w:tr w:rsidR="00BF3501" w:rsidRPr="005D6D19" w14:paraId="7C923263" w14:textId="77777777" w:rsidTr="00DF7598">
        <w:tc>
          <w:tcPr>
            <w:tcW w:w="1204" w:type="pct"/>
            <w:vAlign w:val="center"/>
          </w:tcPr>
          <w:p w14:paraId="20234B75" w14:textId="77777777" w:rsidR="00BF3501" w:rsidRPr="005D6D19" w:rsidRDefault="00BF3501" w:rsidP="00DF7598">
            <w:r w:rsidRPr="005D6D19">
              <w:t xml:space="preserve">2 кв. </w:t>
            </w:r>
            <w:r>
              <w:t>2017</w:t>
            </w:r>
          </w:p>
        </w:tc>
        <w:tc>
          <w:tcPr>
            <w:tcW w:w="1264" w:type="pct"/>
            <w:vAlign w:val="center"/>
          </w:tcPr>
          <w:p w14:paraId="051277FD" w14:textId="77777777" w:rsidR="00BF3501" w:rsidRPr="008D1D18" w:rsidRDefault="00BF3501" w:rsidP="00DF7598">
            <w:pPr>
              <w:jc w:val="right"/>
            </w:pPr>
            <w:r>
              <w:t>-*</w:t>
            </w:r>
          </w:p>
        </w:tc>
        <w:tc>
          <w:tcPr>
            <w:tcW w:w="1264" w:type="pct"/>
            <w:vAlign w:val="center"/>
          </w:tcPr>
          <w:p w14:paraId="3091C608" w14:textId="77777777" w:rsidR="00BF3501" w:rsidRPr="008D1D18" w:rsidRDefault="00BF3501" w:rsidP="00DF7598">
            <w:pPr>
              <w:jc w:val="right"/>
            </w:pPr>
            <w:r>
              <w:t>-*</w:t>
            </w:r>
          </w:p>
        </w:tc>
        <w:tc>
          <w:tcPr>
            <w:tcW w:w="1268" w:type="pct"/>
            <w:vAlign w:val="center"/>
          </w:tcPr>
          <w:p w14:paraId="6366DF52" w14:textId="77777777" w:rsidR="00BF3501" w:rsidRPr="009A0F94" w:rsidRDefault="00BF3501" w:rsidP="00DF7598">
            <w:pPr>
              <w:jc w:val="right"/>
            </w:pPr>
            <w:r>
              <w:t>-*</w:t>
            </w:r>
          </w:p>
        </w:tc>
      </w:tr>
      <w:tr w:rsidR="00BF3501" w:rsidRPr="005D6D19" w14:paraId="11794C93" w14:textId="77777777" w:rsidTr="00DF7598">
        <w:tc>
          <w:tcPr>
            <w:tcW w:w="1204" w:type="pct"/>
            <w:vAlign w:val="center"/>
          </w:tcPr>
          <w:p w14:paraId="0FA40BDC" w14:textId="77777777" w:rsidR="00BF3501" w:rsidRPr="005D6D19" w:rsidRDefault="00BF3501" w:rsidP="00DF7598">
            <w:r w:rsidRPr="005D6D19">
              <w:t xml:space="preserve">3 кв. </w:t>
            </w:r>
            <w:r>
              <w:t>2017</w:t>
            </w:r>
          </w:p>
        </w:tc>
        <w:tc>
          <w:tcPr>
            <w:tcW w:w="1264" w:type="pct"/>
            <w:vAlign w:val="center"/>
          </w:tcPr>
          <w:p w14:paraId="2367AF32" w14:textId="77777777" w:rsidR="00BF3501" w:rsidRPr="008D1D18" w:rsidRDefault="00BF3501" w:rsidP="00DF7598">
            <w:pPr>
              <w:jc w:val="right"/>
            </w:pPr>
            <w:r>
              <w:t>-*</w:t>
            </w:r>
          </w:p>
        </w:tc>
        <w:tc>
          <w:tcPr>
            <w:tcW w:w="1264" w:type="pct"/>
            <w:vAlign w:val="center"/>
          </w:tcPr>
          <w:p w14:paraId="5BB8D473" w14:textId="77777777" w:rsidR="00BF3501" w:rsidRPr="008D1D18" w:rsidRDefault="00BF3501" w:rsidP="00DF7598">
            <w:pPr>
              <w:jc w:val="right"/>
            </w:pPr>
            <w:r>
              <w:t>-*</w:t>
            </w:r>
          </w:p>
        </w:tc>
        <w:tc>
          <w:tcPr>
            <w:tcW w:w="1268" w:type="pct"/>
            <w:vAlign w:val="center"/>
          </w:tcPr>
          <w:p w14:paraId="5CBB1DF6" w14:textId="77777777" w:rsidR="00BF3501" w:rsidRPr="009A0F94" w:rsidRDefault="00BF3501" w:rsidP="00DF7598">
            <w:pPr>
              <w:jc w:val="right"/>
            </w:pPr>
            <w:r>
              <w:t>-*</w:t>
            </w:r>
          </w:p>
        </w:tc>
      </w:tr>
      <w:tr w:rsidR="00BF3501" w:rsidRPr="005D6D19" w14:paraId="353F4591" w14:textId="77777777" w:rsidTr="00DF7598">
        <w:tc>
          <w:tcPr>
            <w:tcW w:w="1204" w:type="pct"/>
            <w:vAlign w:val="center"/>
          </w:tcPr>
          <w:p w14:paraId="757B4D96" w14:textId="77777777" w:rsidR="00BF3501" w:rsidRPr="005D6D19" w:rsidRDefault="00BF3501" w:rsidP="00DF7598">
            <w:r w:rsidRPr="005D6D19">
              <w:t xml:space="preserve">4 кв. </w:t>
            </w:r>
            <w:r>
              <w:t>2017</w:t>
            </w:r>
          </w:p>
        </w:tc>
        <w:tc>
          <w:tcPr>
            <w:tcW w:w="1264" w:type="pct"/>
            <w:vAlign w:val="bottom"/>
          </w:tcPr>
          <w:p w14:paraId="165C5773" w14:textId="77777777" w:rsidR="00BF3501" w:rsidRPr="008D1D18" w:rsidRDefault="00BF3501" w:rsidP="00DF7598">
            <w:pPr>
              <w:jc w:val="right"/>
            </w:pPr>
            <w:r>
              <w:t>98,51</w:t>
            </w:r>
          </w:p>
        </w:tc>
        <w:tc>
          <w:tcPr>
            <w:tcW w:w="1264" w:type="pct"/>
            <w:vAlign w:val="bottom"/>
          </w:tcPr>
          <w:p w14:paraId="6F93963D" w14:textId="77777777" w:rsidR="00BF3501" w:rsidRDefault="00BF3501" w:rsidP="00DF7598">
            <w:pPr>
              <w:jc w:val="right"/>
            </w:pPr>
            <w:r>
              <w:t>101,00</w:t>
            </w:r>
          </w:p>
        </w:tc>
        <w:tc>
          <w:tcPr>
            <w:tcW w:w="1268" w:type="pct"/>
            <w:vAlign w:val="bottom"/>
          </w:tcPr>
          <w:p w14:paraId="0BF79C99" w14:textId="77777777" w:rsidR="00BF3501" w:rsidRDefault="00BF3501" w:rsidP="00DF7598">
            <w:pPr>
              <w:jc w:val="right"/>
            </w:pPr>
            <w:r>
              <w:t>100,19</w:t>
            </w:r>
          </w:p>
        </w:tc>
      </w:tr>
      <w:tr w:rsidR="00BF3501" w:rsidRPr="005D6D19" w14:paraId="422B209E"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75C970D" w14:textId="77777777" w:rsidR="00BF3501" w:rsidRPr="005D6D19" w:rsidRDefault="00BF3501" w:rsidP="00DF7598">
            <w:pPr>
              <w:jc w:val="both"/>
            </w:pPr>
            <w:r w:rsidRPr="005D6D19">
              <w:t xml:space="preserve">Вид: </w:t>
            </w:r>
            <w:r w:rsidRPr="00D06FBE">
              <w:rPr>
                <w:rStyle w:val="BasicChar"/>
                <w:b/>
                <w:bCs/>
                <w:i/>
                <w:iCs/>
              </w:rPr>
              <w:t>Облигации</w:t>
            </w:r>
          </w:p>
          <w:p w14:paraId="161BC396"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13</w:t>
            </w:r>
            <w:r>
              <w:t xml:space="preserve">, </w:t>
            </w:r>
            <w:r w:rsidRPr="00D06FBE">
              <w:rPr>
                <w:rStyle w:val="BasicChar"/>
                <w:b/>
                <w:bCs/>
                <w:i/>
                <w:iCs/>
              </w:rPr>
              <w:t>4-13-65018-D от 07.06.2011</w:t>
            </w:r>
          </w:p>
        </w:tc>
      </w:tr>
      <w:tr w:rsidR="00BF3501" w:rsidRPr="005D6D19" w14:paraId="6ACC1F13" w14:textId="77777777" w:rsidTr="00DF7598">
        <w:tc>
          <w:tcPr>
            <w:tcW w:w="1204" w:type="pct"/>
            <w:vAlign w:val="center"/>
          </w:tcPr>
          <w:p w14:paraId="0B8F200C" w14:textId="77777777" w:rsidR="00BF3501" w:rsidRPr="005D6D19" w:rsidRDefault="00BF3501" w:rsidP="00DF7598">
            <w:r w:rsidRPr="005D6D19">
              <w:t xml:space="preserve">1 кв. </w:t>
            </w:r>
            <w:r>
              <w:t>2015</w:t>
            </w:r>
          </w:p>
        </w:tc>
        <w:tc>
          <w:tcPr>
            <w:tcW w:w="1264" w:type="pct"/>
          </w:tcPr>
          <w:p w14:paraId="0CCD2D40" w14:textId="77777777" w:rsidR="00BF3501" w:rsidRPr="00FC4FE0" w:rsidRDefault="00BF3501" w:rsidP="00DF7598">
            <w:pPr>
              <w:jc w:val="right"/>
            </w:pPr>
            <w:r w:rsidRPr="00FC4FE0">
              <w:t>66</w:t>
            </w:r>
            <w:r>
              <w:t>,</w:t>
            </w:r>
            <w:r w:rsidRPr="00FC4FE0">
              <w:t>01</w:t>
            </w:r>
          </w:p>
        </w:tc>
        <w:tc>
          <w:tcPr>
            <w:tcW w:w="1264" w:type="pct"/>
          </w:tcPr>
          <w:p w14:paraId="364DAF44" w14:textId="77777777" w:rsidR="00BF3501" w:rsidRPr="00FC4FE0" w:rsidRDefault="00BF3501" w:rsidP="00DF7598">
            <w:pPr>
              <w:jc w:val="right"/>
            </w:pPr>
            <w:r w:rsidRPr="00FC4FE0">
              <w:t>83</w:t>
            </w:r>
            <w:r>
              <w:t>,</w:t>
            </w:r>
            <w:r w:rsidRPr="00FC4FE0">
              <w:t>00</w:t>
            </w:r>
          </w:p>
        </w:tc>
        <w:tc>
          <w:tcPr>
            <w:tcW w:w="1268" w:type="pct"/>
          </w:tcPr>
          <w:p w14:paraId="5D499453" w14:textId="77777777" w:rsidR="00BF3501" w:rsidRPr="00B55485" w:rsidRDefault="00BF3501" w:rsidP="00DF7598">
            <w:pPr>
              <w:jc w:val="right"/>
            </w:pPr>
            <w:r w:rsidRPr="00B55485">
              <w:t>80</w:t>
            </w:r>
            <w:r>
              <w:t>,</w:t>
            </w:r>
            <w:r w:rsidRPr="00B55485">
              <w:t>98</w:t>
            </w:r>
          </w:p>
        </w:tc>
      </w:tr>
      <w:tr w:rsidR="00BF3501" w:rsidRPr="005D6D19" w14:paraId="18E167F9" w14:textId="77777777" w:rsidTr="00DF7598">
        <w:trPr>
          <w:trHeight w:val="262"/>
        </w:trPr>
        <w:tc>
          <w:tcPr>
            <w:tcW w:w="1204" w:type="pct"/>
            <w:vAlign w:val="center"/>
          </w:tcPr>
          <w:p w14:paraId="33D0FD76" w14:textId="77777777" w:rsidR="00BF3501" w:rsidRPr="005D6D19" w:rsidRDefault="00BF3501" w:rsidP="00DF7598">
            <w:r w:rsidRPr="005D6D19">
              <w:t xml:space="preserve">2 кв. </w:t>
            </w:r>
            <w:r>
              <w:t>2015</w:t>
            </w:r>
          </w:p>
        </w:tc>
        <w:tc>
          <w:tcPr>
            <w:tcW w:w="1264" w:type="pct"/>
          </w:tcPr>
          <w:p w14:paraId="73985E86" w14:textId="77777777" w:rsidR="00BF3501" w:rsidRPr="00FC4FE0" w:rsidRDefault="00BF3501" w:rsidP="00DF7598">
            <w:pPr>
              <w:jc w:val="right"/>
            </w:pPr>
            <w:r w:rsidRPr="00FC4FE0">
              <w:t>79</w:t>
            </w:r>
            <w:r>
              <w:t>,</w:t>
            </w:r>
            <w:r w:rsidRPr="00FC4FE0">
              <w:t>00</w:t>
            </w:r>
          </w:p>
        </w:tc>
        <w:tc>
          <w:tcPr>
            <w:tcW w:w="1264" w:type="pct"/>
          </w:tcPr>
          <w:p w14:paraId="376F1F89" w14:textId="77777777" w:rsidR="00BF3501" w:rsidRPr="00FC4FE0" w:rsidRDefault="00BF3501" w:rsidP="00DF7598">
            <w:pPr>
              <w:jc w:val="right"/>
            </w:pPr>
            <w:r w:rsidRPr="00FC4FE0">
              <w:t>89</w:t>
            </w:r>
            <w:r>
              <w:t>,</w:t>
            </w:r>
            <w:r w:rsidRPr="00FC4FE0">
              <w:t>68</w:t>
            </w:r>
          </w:p>
        </w:tc>
        <w:tc>
          <w:tcPr>
            <w:tcW w:w="1268" w:type="pct"/>
          </w:tcPr>
          <w:p w14:paraId="3D199121" w14:textId="77777777" w:rsidR="00BF3501" w:rsidRPr="00B55485" w:rsidRDefault="00BF3501" w:rsidP="00DF7598">
            <w:pPr>
              <w:jc w:val="right"/>
            </w:pPr>
            <w:r w:rsidRPr="00B55485">
              <w:t>86</w:t>
            </w:r>
            <w:r>
              <w:t>,</w:t>
            </w:r>
            <w:r w:rsidRPr="00B55485">
              <w:t>50</w:t>
            </w:r>
          </w:p>
        </w:tc>
      </w:tr>
      <w:tr w:rsidR="00BF3501" w:rsidRPr="005D6D19" w14:paraId="4D0BB352" w14:textId="77777777" w:rsidTr="00DF7598">
        <w:tc>
          <w:tcPr>
            <w:tcW w:w="1204" w:type="pct"/>
            <w:vAlign w:val="center"/>
          </w:tcPr>
          <w:p w14:paraId="1A5E6BCA" w14:textId="77777777" w:rsidR="00BF3501" w:rsidRPr="005D6D19" w:rsidRDefault="00BF3501" w:rsidP="00DF7598">
            <w:r w:rsidRPr="005D6D19">
              <w:t xml:space="preserve">3 кв. </w:t>
            </w:r>
            <w:r>
              <w:t>2015</w:t>
            </w:r>
          </w:p>
        </w:tc>
        <w:tc>
          <w:tcPr>
            <w:tcW w:w="1264" w:type="pct"/>
          </w:tcPr>
          <w:p w14:paraId="3359DDEE" w14:textId="77777777" w:rsidR="00BF3501" w:rsidRPr="00FC4FE0" w:rsidRDefault="00BF3501" w:rsidP="00DF7598">
            <w:pPr>
              <w:jc w:val="right"/>
            </w:pPr>
            <w:r w:rsidRPr="00FC4FE0">
              <w:t>84</w:t>
            </w:r>
            <w:r>
              <w:t>,</w:t>
            </w:r>
            <w:r w:rsidRPr="00FC4FE0">
              <w:t>00</w:t>
            </w:r>
          </w:p>
        </w:tc>
        <w:tc>
          <w:tcPr>
            <w:tcW w:w="1264" w:type="pct"/>
          </w:tcPr>
          <w:p w14:paraId="19A3BA1F" w14:textId="77777777" w:rsidR="00BF3501" w:rsidRPr="00FC4FE0" w:rsidRDefault="00BF3501" w:rsidP="00DF7598">
            <w:pPr>
              <w:jc w:val="right"/>
            </w:pPr>
            <w:r w:rsidRPr="00FC4FE0">
              <w:t>92</w:t>
            </w:r>
            <w:r>
              <w:t>,</w:t>
            </w:r>
            <w:r w:rsidRPr="00FC4FE0">
              <w:t>02</w:t>
            </w:r>
          </w:p>
        </w:tc>
        <w:tc>
          <w:tcPr>
            <w:tcW w:w="1268" w:type="pct"/>
          </w:tcPr>
          <w:p w14:paraId="3927F5C1" w14:textId="77777777" w:rsidR="00BF3501" w:rsidRPr="00B55485" w:rsidRDefault="00BF3501" w:rsidP="00DF7598">
            <w:pPr>
              <w:jc w:val="right"/>
            </w:pPr>
            <w:r w:rsidRPr="00B55485">
              <w:t>85</w:t>
            </w:r>
            <w:r>
              <w:t>,</w:t>
            </w:r>
            <w:r w:rsidRPr="00B55485">
              <w:t>99</w:t>
            </w:r>
          </w:p>
        </w:tc>
      </w:tr>
      <w:tr w:rsidR="00BF3501" w:rsidRPr="005D6D19" w14:paraId="6C8DDB68" w14:textId="77777777" w:rsidTr="00DF7598">
        <w:trPr>
          <w:trHeight w:val="186"/>
        </w:trPr>
        <w:tc>
          <w:tcPr>
            <w:tcW w:w="1204" w:type="pct"/>
            <w:vAlign w:val="center"/>
          </w:tcPr>
          <w:p w14:paraId="54EB3232" w14:textId="77777777" w:rsidR="00BF3501" w:rsidRPr="005D6D19" w:rsidRDefault="00BF3501" w:rsidP="00DF7598">
            <w:r w:rsidRPr="005D6D19">
              <w:t xml:space="preserve">4 кв. </w:t>
            </w:r>
            <w:r>
              <w:t>2015</w:t>
            </w:r>
          </w:p>
        </w:tc>
        <w:tc>
          <w:tcPr>
            <w:tcW w:w="1264" w:type="pct"/>
          </w:tcPr>
          <w:p w14:paraId="5DF18719" w14:textId="77777777" w:rsidR="00BF3501" w:rsidRPr="00FC4FE0" w:rsidRDefault="00BF3501" w:rsidP="00DF7598">
            <w:pPr>
              <w:jc w:val="right"/>
            </w:pPr>
            <w:r w:rsidRPr="00FC4FE0">
              <w:t>86</w:t>
            </w:r>
            <w:r>
              <w:t>,</w:t>
            </w:r>
            <w:r w:rsidRPr="00FC4FE0">
              <w:t>50</w:t>
            </w:r>
          </w:p>
        </w:tc>
        <w:tc>
          <w:tcPr>
            <w:tcW w:w="1264" w:type="pct"/>
          </w:tcPr>
          <w:p w14:paraId="15D8A93E" w14:textId="77777777" w:rsidR="00BF3501" w:rsidRPr="00FC4FE0" w:rsidRDefault="00BF3501" w:rsidP="00DF7598">
            <w:pPr>
              <w:jc w:val="right"/>
            </w:pPr>
            <w:r w:rsidRPr="00FC4FE0">
              <w:t>91</w:t>
            </w:r>
            <w:r>
              <w:t>,</w:t>
            </w:r>
            <w:r w:rsidRPr="00FC4FE0">
              <w:t>89</w:t>
            </w:r>
          </w:p>
        </w:tc>
        <w:tc>
          <w:tcPr>
            <w:tcW w:w="1268" w:type="pct"/>
          </w:tcPr>
          <w:p w14:paraId="33E17D3A" w14:textId="77777777" w:rsidR="00BF3501" w:rsidRPr="00B55485" w:rsidRDefault="00BF3501" w:rsidP="00DF7598">
            <w:pPr>
              <w:jc w:val="right"/>
            </w:pPr>
            <w:r w:rsidRPr="00B55485">
              <w:t>89</w:t>
            </w:r>
            <w:r>
              <w:t>,</w:t>
            </w:r>
            <w:r w:rsidRPr="00B55485">
              <w:t>88</w:t>
            </w:r>
          </w:p>
        </w:tc>
      </w:tr>
      <w:tr w:rsidR="00BF3501" w:rsidRPr="005D6D19" w14:paraId="15F0B983" w14:textId="77777777" w:rsidTr="00DF7598">
        <w:trPr>
          <w:trHeight w:val="198"/>
        </w:trPr>
        <w:tc>
          <w:tcPr>
            <w:tcW w:w="1204" w:type="pct"/>
            <w:vAlign w:val="center"/>
          </w:tcPr>
          <w:p w14:paraId="19270D9C" w14:textId="77777777" w:rsidR="00BF3501" w:rsidRPr="005D6D19" w:rsidRDefault="00BF3501" w:rsidP="00DF7598">
            <w:r w:rsidRPr="005D6D19">
              <w:t xml:space="preserve">1 кв. </w:t>
            </w:r>
            <w:r>
              <w:t>2016</w:t>
            </w:r>
          </w:p>
        </w:tc>
        <w:tc>
          <w:tcPr>
            <w:tcW w:w="1264" w:type="pct"/>
          </w:tcPr>
          <w:p w14:paraId="0A41D1A6" w14:textId="77777777" w:rsidR="00BF3501" w:rsidRPr="00FC4FE0" w:rsidRDefault="00BF3501" w:rsidP="00DF7598">
            <w:pPr>
              <w:jc w:val="right"/>
            </w:pPr>
            <w:r w:rsidRPr="00FC4FE0">
              <w:t>88</w:t>
            </w:r>
            <w:r>
              <w:t>,</w:t>
            </w:r>
            <w:r w:rsidRPr="00FC4FE0">
              <w:t>50</w:t>
            </w:r>
          </w:p>
        </w:tc>
        <w:tc>
          <w:tcPr>
            <w:tcW w:w="1264" w:type="pct"/>
          </w:tcPr>
          <w:p w14:paraId="1A1474B8" w14:textId="77777777" w:rsidR="00BF3501" w:rsidRPr="00FC4FE0" w:rsidRDefault="00BF3501" w:rsidP="00DF7598">
            <w:pPr>
              <w:jc w:val="right"/>
            </w:pPr>
            <w:r w:rsidRPr="00FC4FE0">
              <w:t>94</w:t>
            </w:r>
            <w:r>
              <w:t>,</w:t>
            </w:r>
            <w:r w:rsidRPr="00FC4FE0">
              <w:t>97</w:t>
            </w:r>
          </w:p>
        </w:tc>
        <w:tc>
          <w:tcPr>
            <w:tcW w:w="1268" w:type="pct"/>
          </w:tcPr>
          <w:p w14:paraId="1DCE7F27" w14:textId="77777777" w:rsidR="00BF3501" w:rsidRPr="00B55485" w:rsidRDefault="00BF3501" w:rsidP="00DF7598">
            <w:pPr>
              <w:jc w:val="right"/>
            </w:pPr>
            <w:r w:rsidRPr="00B55485">
              <w:t>92</w:t>
            </w:r>
            <w:r>
              <w:t>,</w:t>
            </w:r>
            <w:r w:rsidRPr="00B55485">
              <w:t>95</w:t>
            </w:r>
          </w:p>
        </w:tc>
      </w:tr>
      <w:tr w:rsidR="00BF3501" w:rsidRPr="005D6D19" w14:paraId="0880B532"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4F098EDC"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tcPr>
          <w:p w14:paraId="3CBA7792" w14:textId="77777777" w:rsidR="00BF3501" w:rsidRPr="00FC4FE0" w:rsidRDefault="00BF3501" w:rsidP="00DF7598">
            <w:pPr>
              <w:jc w:val="right"/>
            </w:pPr>
            <w:r w:rsidRPr="00FC4FE0">
              <w:t>91</w:t>
            </w:r>
            <w:r>
              <w:t>,</w:t>
            </w:r>
            <w:r w:rsidRPr="00FC4FE0">
              <w:t>00</w:t>
            </w:r>
          </w:p>
        </w:tc>
        <w:tc>
          <w:tcPr>
            <w:tcW w:w="1264" w:type="pct"/>
            <w:tcBorders>
              <w:top w:val="single" w:sz="4" w:space="0" w:color="auto"/>
              <w:left w:val="single" w:sz="4" w:space="0" w:color="auto"/>
              <w:bottom w:val="single" w:sz="4" w:space="0" w:color="auto"/>
              <w:right w:val="single" w:sz="4" w:space="0" w:color="auto"/>
            </w:tcBorders>
          </w:tcPr>
          <w:p w14:paraId="5889FA39" w14:textId="77777777" w:rsidR="00BF3501" w:rsidRPr="00FC4FE0" w:rsidRDefault="00BF3501" w:rsidP="00DF7598">
            <w:pPr>
              <w:jc w:val="right"/>
            </w:pPr>
            <w:r w:rsidRPr="00FC4FE0">
              <w:t>95</w:t>
            </w:r>
            <w:r>
              <w:t>,</w:t>
            </w:r>
            <w:r w:rsidRPr="00FC4FE0">
              <w:t>34</w:t>
            </w:r>
          </w:p>
        </w:tc>
        <w:tc>
          <w:tcPr>
            <w:tcW w:w="1268" w:type="pct"/>
            <w:tcBorders>
              <w:top w:val="single" w:sz="4" w:space="0" w:color="auto"/>
              <w:left w:val="single" w:sz="4" w:space="0" w:color="auto"/>
              <w:bottom w:val="single" w:sz="4" w:space="0" w:color="auto"/>
              <w:right w:val="single" w:sz="4" w:space="0" w:color="auto"/>
            </w:tcBorders>
          </w:tcPr>
          <w:p w14:paraId="405142E9" w14:textId="77777777" w:rsidR="00BF3501" w:rsidRPr="00B55485" w:rsidRDefault="00BF3501" w:rsidP="00DF7598">
            <w:pPr>
              <w:jc w:val="right"/>
            </w:pPr>
            <w:r w:rsidRPr="00B55485">
              <w:t>94</w:t>
            </w:r>
            <w:r>
              <w:t>,</w:t>
            </w:r>
            <w:r w:rsidRPr="00B55485">
              <w:t>80</w:t>
            </w:r>
          </w:p>
        </w:tc>
      </w:tr>
      <w:tr w:rsidR="00BF3501" w:rsidRPr="005D6D19" w14:paraId="2B2EF568"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4CB3FCC1"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tcPr>
          <w:p w14:paraId="2FF45DCB" w14:textId="77777777" w:rsidR="00BF3501" w:rsidRPr="00FC4FE0" w:rsidRDefault="00BF3501" w:rsidP="00DF7598">
            <w:pPr>
              <w:jc w:val="right"/>
            </w:pPr>
            <w:r w:rsidRPr="00FC4FE0">
              <w:t>94</w:t>
            </w:r>
            <w:r>
              <w:t>,</w:t>
            </w:r>
            <w:r w:rsidRPr="00FC4FE0">
              <w:t>50</w:t>
            </w:r>
          </w:p>
        </w:tc>
        <w:tc>
          <w:tcPr>
            <w:tcW w:w="1264" w:type="pct"/>
            <w:tcBorders>
              <w:top w:val="single" w:sz="4" w:space="0" w:color="auto"/>
              <w:left w:val="single" w:sz="4" w:space="0" w:color="auto"/>
              <w:bottom w:val="single" w:sz="4" w:space="0" w:color="auto"/>
              <w:right w:val="single" w:sz="4" w:space="0" w:color="auto"/>
            </w:tcBorders>
          </w:tcPr>
          <w:p w14:paraId="4CBEFAE1" w14:textId="77777777" w:rsidR="00BF3501" w:rsidRPr="00FC4FE0" w:rsidRDefault="00BF3501" w:rsidP="00DF7598">
            <w:pPr>
              <w:jc w:val="right"/>
            </w:pPr>
            <w:r w:rsidRPr="00FC4FE0">
              <w:t>98</w:t>
            </w:r>
            <w:r>
              <w:t>,</w:t>
            </w:r>
            <w:r w:rsidRPr="00FC4FE0">
              <w:t>34</w:t>
            </w:r>
          </w:p>
        </w:tc>
        <w:tc>
          <w:tcPr>
            <w:tcW w:w="1268" w:type="pct"/>
            <w:tcBorders>
              <w:top w:val="single" w:sz="4" w:space="0" w:color="auto"/>
              <w:left w:val="single" w:sz="4" w:space="0" w:color="auto"/>
              <w:bottom w:val="single" w:sz="4" w:space="0" w:color="auto"/>
              <w:right w:val="single" w:sz="4" w:space="0" w:color="auto"/>
            </w:tcBorders>
          </w:tcPr>
          <w:p w14:paraId="55AB642D" w14:textId="77777777" w:rsidR="00BF3501" w:rsidRPr="00B55485" w:rsidRDefault="00BF3501" w:rsidP="00DF7598">
            <w:pPr>
              <w:jc w:val="right"/>
            </w:pPr>
            <w:r w:rsidRPr="00B55485">
              <w:t>97</w:t>
            </w:r>
            <w:r>
              <w:t>,</w:t>
            </w:r>
            <w:r w:rsidRPr="00B55485">
              <w:t>49</w:t>
            </w:r>
          </w:p>
        </w:tc>
      </w:tr>
      <w:tr w:rsidR="00BF3501" w:rsidRPr="005D6D19" w14:paraId="4F0202EF"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43894F34"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tcPr>
          <w:p w14:paraId="05B04F1E" w14:textId="77777777" w:rsidR="00BF3501" w:rsidRPr="00FC4FE0" w:rsidRDefault="00BF3501" w:rsidP="00DF7598">
            <w:pPr>
              <w:jc w:val="right"/>
            </w:pPr>
            <w:r w:rsidRPr="00FC4FE0">
              <w:t>94</w:t>
            </w:r>
            <w:r>
              <w:t>,</w:t>
            </w:r>
            <w:r w:rsidRPr="00FC4FE0">
              <w:t>16</w:t>
            </w:r>
          </w:p>
        </w:tc>
        <w:tc>
          <w:tcPr>
            <w:tcW w:w="1264" w:type="pct"/>
            <w:tcBorders>
              <w:top w:val="single" w:sz="4" w:space="0" w:color="auto"/>
              <w:left w:val="single" w:sz="4" w:space="0" w:color="auto"/>
              <w:bottom w:val="single" w:sz="4" w:space="0" w:color="auto"/>
              <w:right w:val="single" w:sz="4" w:space="0" w:color="auto"/>
            </w:tcBorders>
          </w:tcPr>
          <w:p w14:paraId="57D7E17A" w14:textId="77777777" w:rsidR="00BF3501" w:rsidRDefault="00BF3501" w:rsidP="00DF7598">
            <w:pPr>
              <w:jc w:val="right"/>
            </w:pPr>
            <w:r w:rsidRPr="00FC4FE0">
              <w:t>99</w:t>
            </w:r>
            <w:r>
              <w:t>,</w:t>
            </w:r>
            <w:r w:rsidRPr="00FC4FE0">
              <w:t>93</w:t>
            </w:r>
          </w:p>
        </w:tc>
        <w:tc>
          <w:tcPr>
            <w:tcW w:w="1268" w:type="pct"/>
            <w:tcBorders>
              <w:top w:val="single" w:sz="4" w:space="0" w:color="auto"/>
              <w:left w:val="single" w:sz="4" w:space="0" w:color="auto"/>
              <w:bottom w:val="single" w:sz="4" w:space="0" w:color="auto"/>
              <w:right w:val="single" w:sz="4" w:space="0" w:color="auto"/>
            </w:tcBorders>
          </w:tcPr>
          <w:p w14:paraId="0FF1EC46" w14:textId="77777777" w:rsidR="00BF3501" w:rsidRDefault="00BF3501" w:rsidP="00DF7598">
            <w:pPr>
              <w:jc w:val="right"/>
            </w:pPr>
            <w:r w:rsidRPr="00B55485">
              <w:t>99</w:t>
            </w:r>
            <w:r>
              <w:t>,</w:t>
            </w:r>
            <w:r w:rsidRPr="00B55485">
              <w:t>92</w:t>
            </w:r>
          </w:p>
        </w:tc>
      </w:tr>
      <w:tr w:rsidR="00BF3501" w:rsidRPr="005D6D19" w14:paraId="7F3F7E47" w14:textId="77777777" w:rsidTr="00DF7598">
        <w:tc>
          <w:tcPr>
            <w:tcW w:w="1204" w:type="pct"/>
            <w:vAlign w:val="center"/>
          </w:tcPr>
          <w:p w14:paraId="1B376BEF" w14:textId="77777777" w:rsidR="00BF3501" w:rsidRPr="005D6D19" w:rsidRDefault="00BF3501" w:rsidP="00DF7598">
            <w:r w:rsidRPr="005D6D19">
              <w:t xml:space="preserve">1 кв. </w:t>
            </w:r>
            <w:r>
              <w:t>2017</w:t>
            </w:r>
          </w:p>
        </w:tc>
        <w:tc>
          <w:tcPr>
            <w:tcW w:w="1264" w:type="pct"/>
            <w:vAlign w:val="bottom"/>
          </w:tcPr>
          <w:p w14:paraId="383472E3" w14:textId="77777777" w:rsidR="00BF3501" w:rsidRPr="008D1D18" w:rsidRDefault="00BF3501" w:rsidP="00DF7598">
            <w:pPr>
              <w:jc w:val="right"/>
            </w:pPr>
            <w:r>
              <w:t>95,33</w:t>
            </w:r>
          </w:p>
        </w:tc>
        <w:tc>
          <w:tcPr>
            <w:tcW w:w="1264" w:type="pct"/>
            <w:vAlign w:val="bottom"/>
          </w:tcPr>
          <w:p w14:paraId="4F2837BE" w14:textId="77777777" w:rsidR="00BF3501" w:rsidRPr="008D1D18" w:rsidRDefault="00BF3501" w:rsidP="00DF7598">
            <w:pPr>
              <w:jc w:val="right"/>
            </w:pPr>
            <w:r>
              <w:t>98,20</w:t>
            </w:r>
          </w:p>
        </w:tc>
        <w:tc>
          <w:tcPr>
            <w:tcW w:w="1268" w:type="pct"/>
            <w:vAlign w:val="bottom"/>
          </w:tcPr>
          <w:p w14:paraId="54EF6696" w14:textId="77777777" w:rsidR="00BF3501" w:rsidRPr="009A0F94" w:rsidRDefault="00BF3501" w:rsidP="00DF7598">
            <w:pPr>
              <w:jc w:val="right"/>
            </w:pPr>
            <w:r>
              <w:t>97,90</w:t>
            </w:r>
          </w:p>
        </w:tc>
      </w:tr>
      <w:tr w:rsidR="00BF3501" w:rsidRPr="005D6D19" w14:paraId="22523601" w14:textId="77777777" w:rsidTr="00DF7598">
        <w:tc>
          <w:tcPr>
            <w:tcW w:w="1204" w:type="pct"/>
            <w:vAlign w:val="center"/>
          </w:tcPr>
          <w:p w14:paraId="41DC5850" w14:textId="77777777" w:rsidR="00BF3501" w:rsidRPr="005D6D19" w:rsidRDefault="00BF3501" w:rsidP="00DF7598">
            <w:r w:rsidRPr="005D6D19">
              <w:t xml:space="preserve">2 кв. </w:t>
            </w:r>
            <w:r>
              <w:t>2017</w:t>
            </w:r>
          </w:p>
        </w:tc>
        <w:tc>
          <w:tcPr>
            <w:tcW w:w="1264" w:type="pct"/>
            <w:vAlign w:val="bottom"/>
          </w:tcPr>
          <w:p w14:paraId="3D34CBE8" w14:textId="77777777" w:rsidR="00BF3501" w:rsidRPr="008D1D18" w:rsidRDefault="00BF3501" w:rsidP="00DF7598">
            <w:pPr>
              <w:jc w:val="right"/>
            </w:pPr>
            <w:r>
              <w:t>98,00</w:t>
            </w:r>
          </w:p>
        </w:tc>
        <w:tc>
          <w:tcPr>
            <w:tcW w:w="1264" w:type="pct"/>
            <w:vAlign w:val="bottom"/>
          </w:tcPr>
          <w:p w14:paraId="2D7F4AC4" w14:textId="77777777" w:rsidR="00BF3501" w:rsidRPr="008D1D18" w:rsidRDefault="00BF3501" w:rsidP="00DF7598">
            <w:pPr>
              <w:jc w:val="right"/>
            </w:pPr>
            <w:r>
              <w:t>101,79</w:t>
            </w:r>
          </w:p>
        </w:tc>
        <w:tc>
          <w:tcPr>
            <w:tcW w:w="1268" w:type="pct"/>
            <w:vAlign w:val="bottom"/>
          </w:tcPr>
          <w:p w14:paraId="0763FF9F" w14:textId="77777777" w:rsidR="00BF3501" w:rsidRPr="009A0F94" w:rsidRDefault="00BF3501" w:rsidP="00DF7598">
            <w:pPr>
              <w:jc w:val="right"/>
            </w:pPr>
            <w:r>
              <w:t>101,54</w:t>
            </w:r>
          </w:p>
        </w:tc>
      </w:tr>
      <w:tr w:rsidR="00BF3501" w:rsidRPr="005D6D19" w14:paraId="139EE3CB" w14:textId="77777777" w:rsidTr="00DF7598">
        <w:tc>
          <w:tcPr>
            <w:tcW w:w="1204" w:type="pct"/>
            <w:vAlign w:val="center"/>
          </w:tcPr>
          <w:p w14:paraId="46EE8387" w14:textId="77777777" w:rsidR="00BF3501" w:rsidRPr="005D6D19" w:rsidRDefault="00BF3501" w:rsidP="00DF7598">
            <w:r w:rsidRPr="005D6D19">
              <w:t xml:space="preserve">3 кв. </w:t>
            </w:r>
            <w:r>
              <w:t>2017</w:t>
            </w:r>
          </w:p>
        </w:tc>
        <w:tc>
          <w:tcPr>
            <w:tcW w:w="1264" w:type="pct"/>
            <w:vAlign w:val="bottom"/>
          </w:tcPr>
          <w:p w14:paraId="4738B09A" w14:textId="77777777" w:rsidR="00BF3501" w:rsidRPr="008D1D18" w:rsidRDefault="00BF3501" w:rsidP="00DF7598">
            <w:pPr>
              <w:jc w:val="right"/>
            </w:pPr>
            <w:r>
              <w:t>99,60</w:t>
            </w:r>
          </w:p>
        </w:tc>
        <w:tc>
          <w:tcPr>
            <w:tcW w:w="1264" w:type="pct"/>
            <w:vAlign w:val="bottom"/>
          </w:tcPr>
          <w:p w14:paraId="64DBE6A0" w14:textId="77777777" w:rsidR="00BF3501" w:rsidRPr="008D1D18" w:rsidRDefault="00BF3501" w:rsidP="00DF7598">
            <w:pPr>
              <w:jc w:val="right"/>
            </w:pPr>
            <w:r>
              <w:t>103,75</w:t>
            </w:r>
          </w:p>
        </w:tc>
        <w:tc>
          <w:tcPr>
            <w:tcW w:w="1268" w:type="pct"/>
            <w:vAlign w:val="bottom"/>
          </w:tcPr>
          <w:p w14:paraId="632B6A6E" w14:textId="77777777" w:rsidR="00BF3501" w:rsidRPr="009A0F94" w:rsidRDefault="00BF3501" w:rsidP="00DF7598">
            <w:pPr>
              <w:jc w:val="right"/>
            </w:pPr>
            <w:r>
              <w:t>102,31</w:t>
            </w:r>
          </w:p>
        </w:tc>
      </w:tr>
      <w:tr w:rsidR="00BF3501" w:rsidRPr="005D6D19" w14:paraId="28241AD2" w14:textId="77777777" w:rsidTr="00DF7598">
        <w:tc>
          <w:tcPr>
            <w:tcW w:w="1204" w:type="pct"/>
            <w:vAlign w:val="center"/>
          </w:tcPr>
          <w:p w14:paraId="51959074" w14:textId="77777777" w:rsidR="00BF3501" w:rsidRPr="005D6D19" w:rsidRDefault="00BF3501" w:rsidP="00DF7598">
            <w:r w:rsidRPr="005D6D19">
              <w:t xml:space="preserve">4 кв. </w:t>
            </w:r>
            <w:r>
              <w:t>2017</w:t>
            </w:r>
          </w:p>
        </w:tc>
        <w:tc>
          <w:tcPr>
            <w:tcW w:w="1264" w:type="pct"/>
            <w:vAlign w:val="bottom"/>
          </w:tcPr>
          <w:p w14:paraId="71D38456" w14:textId="77777777" w:rsidR="00BF3501" w:rsidRPr="008D1D18" w:rsidRDefault="00BF3501" w:rsidP="00DF7598">
            <w:pPr>
              <w:jc w:val="right"/>
            </w:pPr>
            <w:r>
              <w:t>100,20</w:t>
            </w:r>
          </w:p>
        </w:tc>
        <w:tc>
          <w:tcPr>
            <w:tcW w:w="1264" w:type="pct"/>
            <w:vAlign w:val="bottom"/>
          </w:tcPr>
          <w:p w14:paraId="5A88BB0C" w14:textId="77777777" w:rsidR="00BF3501" w:rsidRDefault="00BF3501" w:rsidP="00DF7598">
            <w:pPr>
              <w:jc w:val="right"/>
            </w:pPr>
            <w:r>
              <w:t>103,00</w:t>
            </w:r>
          </w:p>
        </w:tc>
        <w:tc>
          <w:tcPr>
            <w:tcW w:w="1268" w:type="pct"/>
            <w:vAlign w:val="bottom"/>
          </w:tcPr>
          <w:p w14:paraId="4A7C931A" w14:textId="77777777" w:rsidR="00BF3501" w:rsidRDefault="00BF3501" w:rsidP="00DF7598">
            <w:pPr>
              <w:jc w:val="right"/>
            </w:pPr>
            <w:r>
              <w:t>102,55</w:t>
            </w:r>
          </w:p>
        </w:tc>
      </w:tr>
      <w:tr w:rsidR="00BF3501" w:rsidRPr="005D6D19" w14:paraId="5E5A1400"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C25C3FB" w14:textId="77777777" w:rsidR="00BF3501" w:rsidRPr="005D6D19" w:rsidRDefault="00BF3501" w:rsidP="00DF7598">
            <w:pPr>
              <w:jc w:val="both"/>
            </w:pPr>
            <w:r w:rsidRPr="005D6D19">
              <w:t xml:space="preserve">Вид: </w:t>
            </w:r>
            <w:r w:rsidRPr="00D06FBE">
              <w:rPr>
                <w:rStyle w:val="BasicChar"/>
                <w:b/>
                <w:bCs/>
                <w:i/>
                <w:iCs/>
              </w:rPr>
              <w:t>Облигации</w:t>
            </w:r>
          </w:p>
          <w:p w14:paraId="1FDC37EC"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15, 4-15-65018-D от 07.06.2011</w:t>
            </w:r>
            <w:r w:rsidRPr="005D6D19">
              <w:t xml:space="preserve"> </w:t>
            </w:r>
          </w:p>
        </w:tc>
      </w:tr>
      <w:tr w:rsidR="00BF3501" w:rsidRPr="005D6D19" w14:paraId="43F01957" w14:textId="77777777" w:rsidTr="00DF7598">
        <w:tc>
          <w:tcPr>
            <w:tcW w:w="1204" w:type="pct"/>
            <w:vAlign w:val="center"/>
          </w:tcPr>
          <w:p w14:paraId="40BE37D7" w14:textId="77777777" w:rsidR="00BF3501" w:rsidRPr="005D6D19" w:rsidRDefault="00BF3501" w:rsidP="00DF7598">
            <w:r w:rsidRPr="005D6D19">
              <w:t xml:space="preserve">1 кв. </w:t>
            </w:r>
            <w:r>
              <w:t>2015</w:t>
            </w:r>
          </w:p>
        </w:tc>
        <w:tc>
          <w:tcPr>
            <w:tcW w:w="1264" w:type="pct"/>
            <w:vAlign w:val="bottom"/>
          </w:tcPr>
          <w:p w14:paraId="5C7105E6" w14:textId="77777777" w:rsidR="00BF3501" w:rsidRPr="00302D6F" w:rsidRDefault="00BF3501" w:rsidP="00DF7598">
            <w:pPr>
              <w:jc w:val="right"/>
            </w:pPr>
            <w:r w:rsidRPr="00302D6F">
              <w:t>-*</w:t>
            </w:r>
          </w:p>
        </w:tc>
        <w:tc>
          <w:tcPr>
            <w:tcW w:w="1264" w:type="pct"/>
            <w:vAlign w:val="bottom"/>
          </w:tcPr>
          <w:p w14:paraId="76FC3DBD" w14:textId="77777777" w:rsidR="00BF3501" w:rsidRPr="00302D6F" w:rsidRDefault="00BF3501" w:rsidP="00DF7598">
            <w:pPr>
              <w:jc w:val="right"/>
            </w:pPr>
            <w:r w:rsidRPr="00302D6F">
              <w:t>-*</w:t>
            </w:r>
          </w:p>
        </w:tc>
        <w:tc>
          <w:tcPr>
            <w:tcW w:w="1268" w:type="pct"/>
            <w:vAlign w:val="bottom"/>
          </w:tcPr>
          <w:p w14:paraId="45D97F29" w14:textId="77777777" w:rsidR="00BF3501" w:rsidRPr="00302D6F" w:rsidRDefault="00BF3501" w:rsidP="00DF7598">
            <w:pPr>
              <w:jc w:val="right"/>
            </w:pPr>
            <w:r w:rsidRPr="00302D6F">
              <w:t>-*</w:t>
            </w:r>
          </w:p>
        </w:tc>
      </w:tr>
      <w:tr w:rsidR="00BF3501" w:rsidRPr="005D6D19" w14:paraId="06C2646D" w14:textId="77777777" w:rsidTr="00DF7598">
        <w:trPr>
          <w:trHeight w:val="262"/>
        </w:trPr>
        <w:tc>
          <w:tcPr>
            <w:tcW w:w="1204" w:type="pct"/>
            <w:vAlign w:val="center"/>
          </w:tcPr>
          <w:p w14:paraId="6D090973" w14:textId="77777777" w:rsidR="00BF3501" w:rsidRPr="005D6D19" w:rsidRDefault="00BF3501" w:rsidP="00DF7598">
            <w:r w:rsidRPr="005D6D19">
              <w:t xml:space="preserve">2 кв. </w:t>
            </w:r>
            <w:r>
              <w:t>2015</w:t>
            </w:r>
          </w:p>
        </w:tc>
        <w:tc>
          <w:tcPr>
            <w:tcW w:w="1264" w:type="pct"/>
            <w:vAlign w:val="bottom"/>
          </w:tcPr>
          <w:p w14:paraId="0EBC81BB" w14:textId="77777777" w:rsidR="00BF3501" w:rsidRPr="00302D6F" w:rsidRDefault="00BF3501" w:rsidP="00DF7598">
            <w:pPr>
              <w:jc w:val="right"/>
            </w:pPr>
            <w:r w:rsidRPr="00302D6F">
              <w:t>-*</w:t>
            </w:r>
          </w:p>
        </w:tc>
        <w:tc>
          <w:tcPr>
            <w:tcW w:w="1264" w:type="pct"/>
            <w:vAlign w:val="bottom"/>
          </w:tcPr>
          <w:p w14:paraId="70C9ADA2" w14:textId="77777777" w:rsidR="00BF3501" w:rsidRPr="00302D6F" w:rsidRDefault="00BF3501" w:rsidP="00DF7598">
            <w:pPr>
              <w:jc w:val="right"/>
            </w:pPr>
            <w:r w:rsidRPr="00302D6F">
              <w:t>-*</w:t>
            </w:r>
          </w:p>
        </w:tc>
        <w:tc>
          <w:tcPr>
            <w:tcW w:w="1268" w:type="pct"/>
            <w:vAlign w:val="bottom"/>
          </w:tcPr>
          <w:p w14:paraId="041723BB" w14:textId="77777777" w:rsidR="00BF3501" w:rsidRPr="00302D6F" w:rsidRDefault="00BF3501" w:rsidP="00DF7598">
            <w:pPr>
              <w:jc w:val="right"/>
            </w:pPr>
            <w:r w:rsidRPr="00302D6F">
              <w:t>-*</w:t>
            </w:r>
          </w:p>
        </w:tc>
      </w:tr>
      <w:tr w:rsidR="00BF3501" w:rsidRPr="005D6D19" w14:paraId="3A5F512F" w14:textId="77777777" w:rsidTr="00DF7598">
        <w:tc>
          <w:tcPr>
            <w:tcW w:w="1204" w:type="pct"/>
            <w:vAlign w:val="center"/>
          </w:tcPr>
          <w:p w14:paraId="6A935282" w14:textId="77777777" w:rsidR="00BF3501" w:rsidRPr="005D6D19" w:rsidRDefault="00BF3501" w:rsidP="00DF7598">
            <w:r w:rsidRPr="005D6D19">
              <w:t xml:space="preserve">3 кв. </w:t>
            </w:r>
            <w:r>
              <w:t>2015</w:t>
            </w:r>
          </w:p>
        </w:tc>
        <w:tc>
          <w:tcPr>
            <w:tcW w:w="1264" w:type="pct"/>
            <w:vAlign w:val="bottom"/>
          </w:tcPr>
          <w:p w14:paraId="30D125CF" w14:textId="77777777" w:rsidR="00BF3501" w:rsidRPr="00302D6F" w:rsidRDefault="00BF3501" w:rsidP="00DF7598">
            <w:pPr>
              <w:jc w:val="right"/>
            </w:pPr>
            <w:r w:rsidRPr="00302D6F">
              <w:t>-*</w:t>
            </w:r>
          </w:p>
        </w:tc>
        <w:tc>
          <w:tcPr>
            <w:tcW w:w="1264" w:type="pct"/>
            <w:vAlign w:val="bottom"/>
          </w:tcPr>
          <w:p w14:paraId="62A45535" w14:textId="77777777" w:rsidR="00BF3501" w:rsidRPr="00302D6F" w:rsidRDefault="00BF3501" w:rsidP="00DF7598">
            <w:pPr>
              <w:jc w:val="right"/>
            </w:pPr>
            <w:r w:rsidRPr="00302D6F">
              <w:t>-*</w:t>
            </w:r>
          </w:p>
        </w:tc>
        <w:tc>
          <w:tcPr>
            <w:tcW w:w="1268" w:type="pct"/>
            <w:vAlign w:val="bottom"/>
          </w:tcPr>
          <w:p w14:paraId="5565B861" w14:textId="77777777" w:rsidR="00BF3501" w:rsidRPr="00302D6F" w:rsidRDefault="00BF3501" w:rsidP="00DF7598">
            <w:pPr>
              <w:jc w:val="right"/>
            </w:pPr>
            <w:r w:rsidRPr="00302D6F">
              <w:t>-*</w:t>
            </w:r>
          </w:p>
        </w:tc>
      </w:tr>
      <w:tr w:rsidR="00BF3501" w:rsidRPr="005D6D19" w14:paraId="00576FED" w14:textId="77777777" w:rsidTr="00DF7598">
        <w:trPr>
          <w:trHeight w:val="186"/>
        </w:trPr>
        <w:tc>
          <w:tcPr>
            <w:tcW w:w="1204" w:type="pct"/>
            <w:vAlign w:val="center"/>
          </w:tcPr>
          <w:p w14:paraId="75BA39C9" w14:textId="77777777" w:rsidR="00BF3501" w:rsidRPr="005D6D19" w:rsidRDefault="00BF3501" w:rsidP="00DF7598">
            <w:r w:rsidRPr="005D6D19">
              <w:t xml:space="preserve">4 кв. </w:t>
            </w:r>
            <w:r>
              <w:t>2015</w:t>
            </w:r>
          </w:p>
        </w:tc>
        <w:tc>
          <w:tcPr>
            <w:tcW w:w="1264" w:type="pct"/>
            <w:vAlign w:val="bottom"/>
          </w:tcPr>
          <w:p w14:paraId="0447B954" w14:textId="77777777" w:rsidR="00BF3501" w:rsidRPr="00302D6F" w:rsidRDefault="00BF3501" w:rsidP="00DF7598">
            <w:pPr>
              <w:jc w:val="right"/>
            </w:pPr>
            <w:r w:rsidRPr="00302D6F">
              <w:t>-*</w:t>
            </w:r>
          </w:p>
        </w:tc>
        <w:tc>
          <w:tcPr>
            <w:tcW w:w="1264" w:type="pct"/>
            <w:vAlign w:val="bottom"/>
          </w:tcPr>
          <w:p w14:paraId="4E9D6ECE" w14:textId="77777777" w:rsidR="00BF3501" w:rsidRPr="00302D6F" w:rsidRDefault="00BF3501" w:rsidP="00DF7598">
            <w:pPr>
              <w:jc w:val="right"/>
            </w:pPr>
            <w:r w:rsidRPr="00302D6F">
              <w:t>-*</w:t>
            </w:r>
          </w:p>
        </w:tc>
        <w:tc>
          <w:tcPr>
            <w:tcW w:w="1268" w:type="pct"/>
            <w:vAlign w:val="bottom"/>
          </w:tcPr>
          <w:p w14:paraId="08B0C3E2" w14:textId="77777777" w:rsidR="00BF3501" w:rsidRPr="00302D6F" w:rsidRDefault="00BF3501" w:rsidP="00DF7598">
            <w:pPr>
              <w:jc w:val="right"/>
            </w:pPr>
            <w:r w:rsidRPr="00302D6F">
              <w:t>-*</w:t>
            </w:r>
          </w:p>
        </w:tc>
      </w:tr>
      <w:tr w:rsidR="00BF3501" w:rsidRPr="005D6D19" w14:paraId="73A17DDB" w14:textId="77777777" w:rsidTr="00DF7598">
        <w:trPr>
          <w:trHeight w:val="198"/>
        </w:trPr>
        <w:tc>
          <w:tcPr>
            <w:tcW w:w="1204" w:type="pct"/>
            <w:vAlign w:val="center"/>
          </w:tcPr>
          <w:p w14:paraId="356D7AC4" w14:textId="77777777" w:rsidR="00BF3501" w:rsidRPr="005D6D19" w:rsidRDefault="00BF3501" w:rsidP="00DF7598">
            <w:r w:rsidRPr="005D6D19">
              <w:t xml:space="preserve">1 кв. </w:t>
            </w:r>
            <w:r>
              <w:t>2016</w:t>
            </w:r>
          </w:p>
        </w:tc>
        <w:tc>
          <w:tcPr>
            <w:tcW w:w="1264" w:type="pct"/>
            <w:vAlign w:val="bottom"/>
          </w:tcPr>
          <w:p w14:paraId="440B765D" w14:textId="77777777" w:rsidR="00BF3501" w:rsidRPr="00302D6F" w:rsidRDefault="00BF3501" w:rsidP="00DF7598">
            <w:pPr>
              <w:jc w:val="right"/>
            </w:pPr>
            <w:r w:rsidRPr="00302D6F">
              <w:t>-*</w:t>
            </w:r>
          </w:p>
        </w:tc>
        <w:tc>
          <w:tcPr>
            <w:tcW w:w="1264" w:type="pct"/>
            <w:vAlign w:val="bottom"/>
          </w:tcPr>
          <w:p w14:paraId="06C8A8C0" w14:textId="77777777" w:rsidR="00BF3501" w:rsidRPr="00302D6F" w:rsidRDefault="00BF3501" w:rsidP="00DF7598">
            <w:pPr>
              <w:jc w:val="right"/>
            </w:pPr>
            <w:r w:rsidRPr="00302D6F">
              <w:t>-*</w:t>
            </w:r>
          </w:p>
        </w:tc>
        <w:tc>
          <w:tcPr>
            <w:tcW w:w="1268" w:type="pct"/>
            <w:vAlign w:val="bottom"/>
          </w:tcPr>
          <w:p w14:paraId="5AFE94DB" w14:textId="77777777" w:rsidR="00BF3501" w:rsidRPr="00302D6F" w:rsidRDefault="00BF3501" w:rsidP="00DF7598">
            <w:pPr>
              <w:jc w:val="right"/>
            </w:pPr>
            <w:r w:rsidRPr="00302D6F">
              <w:t>-*</w:t>
            </w:r>
          </w:p>
        </w:tc>
      </w:tr>
      <w:tr w:rsidR="00BF3501" w:rsidRPr="005D6D19" w14:paraId="2D57BF95"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156634C5"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0D0326F0" w14:textId="77777777" w:rsidR="00BF3501" w:rsidRPr="00302D6F" w:rsidRDefault="00BF3501" w:rsidP="00DF7598">
            <w:pPr>
              <w:jc w:val="right"/>
            </w:pPr>
            <w:r w:rsidRPr="00302D6F">
              <w:t>-*</w:t>
            </w:r>
          </w:p>
        </w:tc>
        <w:tc>
          <w:tcPr>
            <w:tcW w:w="1264" w:type="pct"/>
            <w:tcBorders>
              <w:top w:val="single" w:sz="4" w:space="0" w:color="auto"/>
              <w:left w:val="single" w:sz="4" w:space="0" w:color="auto"/>
              <w:bottom w:val="single" w:sz="4" w:space="0" w:color="auto"/>
              <w:right w:val="single" w:sz="4" w:space="0" w:color="auto"/>
            </w:tcBorders>
            <w:vAlign w:val="bottom"/>
          </w:tcPr>
          <w:p w14:paraId="4CF96F99" w14:textId="77777777" w:rsidR="00BF3501" w:rsidRPr="00302D6F" w:rsidRDefault="00BF3501" w:rsidP="00DF7598">
            <w:pPr>
              <w:jc w:val="right"/>
            </w:pPr>
            <w:r w:rsidRPr="00302D6F">
              <w:t>-*</w:t>
            </w:r>
          </w:p>
        </w:tc>
        <w:tc>
          <w:tcPr>
            <w:tcW w:w="1268" w:type="pct"/>
            <w:tcBorders>
              <w:top w:val="single" w:sz="4" w:space="0" w:color="auto"/>
              <w:left w:val="single" w:sz="4" w:space="0" w:color="auto"/>
              <w:bottom w:val="single" w:sz="4" w:space="0" w:color="auto"/>
              <w:right w:val="single" w:sz="4" w:space="0" w:color="auto"/>
            </w:tcBorders>
            <w:vAlign w:val="bottom"/>
          </w:tcPr>
          <w:p w14:paraId="183B1315" w14:textId="77777777" w:rsidR="00BF3501" w:rsidRPr="00302D6F" w:rsidRDefault="00BF3501" w:rsidP="00DF7598">
            <w:pPr>
              <w:jc w:val="right"/>
            </w:pPr>
            <w:r w:rsidRPr="00302D6F">
              <w:t>-*</w:t>
            </w:r>
          </w:p>
        </w:tc>
      </w:tr>
      <w:tr w:rsidR="00BF3501" w:rsidRPr="005D6D19" w14:paraId="3B3ACDA8"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1A5D7E63"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0FC66BD7" w14:textId="77777777" w:rsidR="00BF3501" w:rsidRPr="00302D6F" w:rsidRDefault="00BF3501" w:rsidP="00DF7598">
            <w:pPr>
              <w:jc w:val="right"/>
            </w:pPr>
            <w:r w:rsidRPr="00302D6F">
              <w:t>-*</w:t>
            </w:r>
          </w:p>
        </w:tc>
        <w:tc>
          <w:tcPr>
            <w:tcW w:w="1264" w:type="pct"/>
            <w:tcBorders>
              <w:top w:val="single" w:sz="4" w:space="0" w:color="auto"/>
              <w:left w:val="single" w:sz="4" w:space="0" w:color="auto"/>
              <w:bottom w:val="single" w:sz="4" w:space="0" w:color="auto"/>
              <w:right w:val="single" w:sz="4" w:space="0" w:color="auto"/>
            </w:tcBorders>
            <w:vAlign w:val="bottom"/>
          </w:tcPr>
          <w:p w14:paraId="4A23E2B5" w14:textId="77777777" w:rsidR="00BF3501" w:rsidRPr="00302D6F" w:rsidRDefault="00BF3501" w:rsidP="00DF7598">
            <w:pPr>
              <w:jc w:val="right"/>
            </w:pPr>
            <w:r w:rsidRPr="00302D6F">
              <w:t>-*</w:t>
            </w:r>
          </w:p>
        </w:tc>
        <w:tc>
          <w:tcPr>
            <w:tcW w:w="1268" w:type="pct"/>
            <w:tcBorders>
              <w:top w:val="single" w:sz="4" w:space="0" w:color="auto"/>
              <w:left w:val="single" w:sz="4" w:space="0" w:color="auto"/>
              <w:bottom w:val="single" w:sz="4" w:space="0" w:color="auto"/>
              <w:right w:val="single" w:sz="4" w:space="0" w:color="auto"/>
            </w:tcBorders>
            <w:vAlign w:val="bottom"/>
          </w:tcPr>
          <w:p w14:paraId="5DBD1E28" w14:textId="77777777" w:rsidR="00BF3501" w:rsidRPr="00302D6F" w:rsidRDefault="00BF3501" w:rsidP="00DF7598">
            <w:pPr>
              <w:jc w:val="right"/>
            </w:pPr>
            <w:r w:rsidRPr="00302D6F">
              <w:t>-*</w:t>
            </w:r>
          </w:p>
        </w:tc>
      </w:tr>
      <w:tr w:rsidR="00BF3501" w:rsidRPr="005D6D19" w14:paraId="0B9B47DF"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59F079CD"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797D8A28" w14:textId="77777777" w:rsidR="00BF3501" w:rsidRPr="00302D6F" w:rsidRDefault="00BF3501" w:rsidP="00DF7598">
            <w:pPr>
              <w:jc w:val="right"/>
            </w:pPr>
            <w:r w:rsidRPr="00302D6F">
              <w:t>-*</w:t>
            </w:r>
          </w:p>
        </w:tc>
        <w:tc>
          <w:tcPr>
            <w:tcW w:w="1264" w:type="pct"/>
            <w:tcBorders>
              <w:top w:val="single" w:sz="4" w:space="0" w:color="auto"/>
              <w:left w:val="single" w:sz="4" w:space="0" w:color="auto"/>
              <w:bottom w:val="single" w:sz="4" w:space="0" w:color="auto"/>
              <w:right w:val="single" w:sz="4" w:space="0" w:color="auto"/>
            </w:tcBorders>
            <w:vAlign w:val="bottom"/>
          </w:tcPr>
          <w:p w14:paraId="602A14D1" w14:textId="77777777" w:rsidR="00BF3501" w:rsidRPr="00302D6F" w:rsidRDefault="00BF3501" w:rsidP="00DF7598">
            <w:pPr>
              <w:jc w:val="right"/>
            </w:pPr>
            <w:r w:rsidRPr="00302D6F">
              <w:t>-*</w:t>
            </w:r>
          </w:p>
        </w:tc>
        <w:tc>
          <w:tcPr>
            <w:tcW w:w="1268" w:type="pct"/>
            <w:tcBorders>
              <w:top w:val="single" w:sz="4" w:space="0" w:color="auto"/>
              <w:left w:val="single" w:sz="4" w:space="0" w:color="auto"/>
              <w:bottom w:val="single" w:sz="4" w:space="0" w:color="auto"/>
              <w:right w:val="single" w:sz="4" w:space="0" w:color="auto"/>
            </w:tcBorders>
            <w:vAlign w:val="bottom"/>
          </w:tcPr>
          <w:p w14:paraId="496D9288" w14:textId="77777777" w:rsidR="00BF3501" w:rsidRPr="00302D6F" w:rsidRDefault="00BF3501" w:rsidP="00DF7598">
            <w:pPr>
              <w:jc w:val="right"/>
            </w:pPr>
            <w:r w:rsidRPr="00302D6F">
              <w:t>-*</w:t>
            </w:r>
          </w:p>
        </w:tc>
      </w:tr>
      <w:tr w:rsidR="00BF3501" w:rsidRPr="005D6D19" w14:paraId="18C27A0F" w14:textId="77777777" w:rsidTr="00DF7598">
        <w:tc>
          <w:tcPr>
            <w:tcW w:w="1204" w:type="pct"/>
            <w:vAlign w:val="center"/>
          </w:tcPr>
          <w:p w14:paraId="5F20EF08" w14:textId="77777777" w:rsidR="00BF3501" w:rsidRPr="005D6D19" w:rsidRDefault="00BF3501" w:rsidP="00DF7598">
            <w:r w:rsidRPr="005D6D19">
              <w:t xml:space="preserve">1 кв. </w:t>
            </w:r>
            <w:r>
              <w:t>2017</w:t>
            </w:r>
          </w:p>
        </w:tc>
        <w:tc>
          <w:tcPr>
            <w:tcW w:w="1264" w:type="pct"/>
            <w:vAlign w:val="bottom"/>
          </w:tcPr>
          <w:p w14:paraId="0D7EE884" w14:textId="77777777" w:rsidR="00BF3501" w:rsidRPr="008D1D18" w:rsidRDefault="00BF3501" w:rsidP="00DF7598">
            <w:pPr>
              <w:jc w:val="right"/>
            </w:pPr>
            <w:r w:rsidRPr="00302D6F">
              <w:t>-*</w:t>
            </w:r>
          </w:p>
        </w:tc>
        <w:tc>
          <w:tcPr>
            <w:tcW w:w="1264" w:type="pct"/>
            <w:vAlign w:val="bottom"/>
          </w:tcPr>
          <w:p w14:paraId="58AAC4ED" w14:textId="77777777" w:rsidR="00BF3501" w:rsidRPr="008D1D18" w:rsidRDefault="00BF3501" w:rsidP="00DF7598">
            <w:pPr>
              <w:jc w:val="right"/>
            </w:pPr>
            <w:r w:rsidRPr="00302D6F">
              <w:t>-*</w:t>
            </w:r>
          </w:p>
        </w:tc>
        <w:tc>
          <w:tcPr>
            <w:tcW w:w="1268" w:type="pct"/>
            <w:vAlign w:val="bottom"/>
          </w:tcPr>
          <w:p w14:paraId="2A51A20C" w14:textId="77777777" w:rsidR="00BF3501" w:rsidRPr="009A0F94" w:rsidRDefault="00BF3501" w:rsidP="00DF7598">
            <w:pPr>
              <w:jc w:val="right"/>
            </w:pPr>
            <w:r w:rsidRPr="00302D6F">
              <w:t>-*</w:t>
            </w:r>
          </w:p>
        </w:tc>
      </w:tr>
      <w:tr w:rsidR="00BF3501" w:rsidRPr="005D6D19" w14:paraId="72C113C7" w14:textId="77777777" w:rsidTr="00DF7598">
        <w:tc>
          <w:tcPr>
            <w:tcW w:w="1204" w:type="pct"/>
            <w:vAlign w:val="center"/>
          </w:tcPr>
          <w:p w14:paraId="77D140CD" w14:textId="77777777" w:rsidR="00BF3501" w:rsidRPr="005D6D19" w:rsidRDefault="00BF3501" w:rsidP="00DF7598">
            <w:r w:rsidRPr="005D6D19">
              <w:t xml:space="preserve">2 кв. </w:t>
            </w:r>
            <w:r>
              <w:t>2017</w:t>
            </w:r>
          </w:p>
        </w:tc>
        <w:tc>
          <w:tcPr>
            <w:tcW w:w="1264" w:type="pct"/>
            <w:vAlign w:val="bottom"/>
          </w:tcPr>
          <w:p w14:paraId="31AFF0E2" w14:textId="77777777" w:rsidR="00BF3501" w:rsidRPr="008D1D18" w:rsidRDefault="00BF3501" w:rsidP="00DF7598">
            <w:pPr>
              <w:jc w:val="right"/>
            </w:pPr>
            <w:r w:rsidRPr="00302D6F">
              <w:t>-*</w:t>
            </w:r>
          </w:p>
        </w:tc>
        <w:tc>
          <w:tcPr>
            <w:tcW w:w="1264" w:type="pct"/>
            <w:vAlign w:val="bottom"/>
          </w:tcPr>
          <w:p w14:paraId="45B8E40B" w14:textId="77777777" w:rsidR="00BF3501" w:rsidRPr="008D1D18" w:rsidRDefault="00BF3501" w:rsidP="00DF7598">
            <w:pPr>
              <w:jc w:val="right"/>
            </w:pPr>
            <w:r w:rsidRPr="00302D6F">
              <w:t>-*</w:t>
            </w:r>
          </w:p>
        </w:tc>
        <w:tc>
          <w:tcPr>
            <w:tcW w:w="1268" w:type="pct"/>
            <w:vAlign w:val="bottom"/>
          </w:tcPr>
          <w:p w14:paraId="611160F2" w14:textId="77777777" w:rsidR="00BF3501" w:rsidRPr="009A0F94" w:rsidRDefault="00BF3501" w:rsidP="00DF7598">
            <w:pPr>
              <w:jc w:val="right"/>
            </w:pPr>
            <w:r w:rsidRPr="00302D6F">
              <w:t>-*</w:t>
            </w:r>
          </w:p>
        </w:tc>
      </w:tr>
      <w:tr w:rsidR="00BF3501" w:rsidRPr="005D6D19" w14:paraId="6245DD10" w14:textId="77777777" w:rsidTr="00DF7598">
        <w:tc>
          <w:tcPr>
            <w:tcW w:w="1204" w:type="pct"/>
            <w:vAlign w:val="center"/>
          </w:tcPr>
          <w:p w14:paraId="7420C0C3" w14:textId="77777777" w:rsidR="00BF3501" w:rsidRPr="005D6D19" w:rsidRDefault="00BF3501" w:rsidP="00DF7598">
            <w:r w:rsidRPr="005D6D19">
              <w:t xml:space="preserve">3 кв. </w:t>
            </w:r>
            <w:r>
              <w:t>2017</w:t>
            </w:r>
          </w:p>
        </w:tc>
        <w:tc>
          <w:tcPr>
            <w:tcW w:w="1264" w:type="pct"/>
            <w:vAlign w:val="bottom"/>
          </w:tcPr>
          <w:p w14:paraId="278FE244" w14:textId="77777777" w:rsidR="00BF3501" w:rsidRPr="008D1D18" w:rsidRDefault="00BF3501" w:rsidP="00DF7598">
            <w:pPr>
              <w:jc w:val="right"/>
            </w:pPr>
            <w:r w:rsidRPr="00302D6F">
              <w:t>-*</w:t>
            </w:r>
          </w:p>
        </w:tc>
        <w:tc>
          <w:tcPr>
            <w:tcW w:w="1264" w:type="pct"/>
            <w:vAlign w:val="bottom"/>
          </w:tcPr>
          <w:p w14:paraId="55E8140F" w14:textId="77777777" w:rsidR="00BF3501" w:rsidRPr="008D1D18" w:rsidRDefault="00BF3501" w:rsidP="00DF7598">
            <w:pPr>
              <w:jc w:val="right"/>
            </w:pPr>
            <w:r w:rsidRPr="00302D6F">
              <w:t>-*</w:t>
            </w:r>
          </w:p>
        </w:tc>
        <w:tc>
          <w:tcPr>
            <w:tcW w:w="1268" w:type="pct"/>
            <w:vAlign w:val="bottom"/>
          </w:tcPr>
          <w:p w14:paraId="4356569F" w14:textId="77777777" w:rsidR="00BF3501" w:rsidRPr="009A0F94" w:rsidRDefault="00BF3501" w:rsidP="00DF7598">
            <w:pPr>
              <w:jc w:val="right"/>
            </w:pPr>
            <w:r w:rsidRPr="00302D6F">
              <w:t>-*</w:t>
            </w:r>
          </w:p>
        </w:tc>
      </w:tr>
      <w:tr w:rsidR="00BF3501" w:rsidRPr="005D6D19" w14:paraId="104976BB" w14:textId="77777777" w:rsidTr="00DF7598">
        <w:tc>
          <w:tcPr>
            <w:tcW w:w="1204" w:type="pct"/>
            <w:vAlign w:val="center"/>
          </w:tcPr>
          <w:p w14:paraId="2D3E9DB5" w14:textId="77777777" w:rsidR="00BF3501" w:rsidRPr="005D6D19" w:rsidRDefault="00BF3501" w:rsidP="00DF7598">
            <w:r w:rsidRPr="005D6D19">
              <w:t xml:space="preserve">4 кв. </w:t>
            </w:r>
            <w:r>
              <w:t>2017</w:t>
            </w:r>
          </w:p>
        </w:tc>
        <w:tc>
          <w:tcPr>
            <w:tcW w:w="1264" w:type="pct"/>
            <w:vAlign w:val="bottom"/>
          </w:tcPr>
          <w:p w14:paraId="5634FC00" w14:textId="77777777" w:rsidR="00BF3501" w:rsidRPr="008D1D18" w:rsidRDefault="00BF3501" w:rsidP="00DF7598">
            <w:pPr>
              <w:jc w:val="right"/>
            </w:pPr>
            <w:r w:rsidRPr="00302D6F">
              <w:t>-*</w:t>
            </w:r>
          </w:p>
        </w:tc>
        <w:tc>
          <w:tcPr>
            <w:tcW w:w="1264" w:type="pct"/>
            <w:vAlign w:val="bottom"/>
          </w:tcPr>
          <w:p w14:paraId="49B45E45" w14:textId="77777777" w:rsidR="00BF3501" w:rsidRDefault="00BF3501" w:rsidP="00DF7598">
            <w:pPr>
              <w:jc w:val="right"/>
            </w:pPr>
            <w:r w:rsidRPr="00302D6F">
              <w:t>-*</w:t>
            </w:r>
          </w:p>
        </w:tc>
        <w:tc>
          <w:tcPr>
            <w:tcW w:w="1268" w:type="pct"/>
            <w:vAlign w:val="bottom"/>
          </w:tcPr>
          <w:p w14:paraId="279167D7" w14:textId="77777777" w:rsidR="00BF3501" w:rsidRDefault="00BF3501" w:rsidP="00DF7598">
            <w:pPr>
              <w:jc w:val="right"/>
            </w:pPr>
            <w:r w:rsidRPr="00302D6F">
              <w:t>-*</w:t>
            </w:r>
          </w:p>
        </w:tc>
      </w:tr>
      <w:tr w:rsidR="00BF3501" w:rsidRPr="005D6D19" w14:paraId="52F1BBA5"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D5C8C51" w14:textId="77777777" w:rsidR="00BF3501" w:rsidRPr="005D6D19" w:rsidRDefault="00BF3501" w:rsidP="00DF7598">
            <w:pPr>
              <w:jc w:val="both"/>
            </w:pPr>
            <w:r w:rsidRPr="005D6D19">
              <w:t xml:space="preserve">Вид: </w:t>
            </w:r>
            <w:r w:rsidRPr="00D06FBE">
              <w:rPr>
                <w:rStyle w:val="BasicChar"/>
                <w:b/>
                <w:bCs/>
                <w:i/>
                <w:iCs/>
              </w:rPr>
              <w:t>Облигации</w:t>
            </w:r>
          </w:p>
          <w:p w14:paraId="127FFBF6"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18, 4-18-65018-D от 07.06.2011</w:t>
            </w:r>
            <w:r w:rsidRPr="005D6D19">
              <w:t xml:space="preserve"> </w:t>
            </w:r>
          </w:p>
        </w:tc>
      </w:tr>
      <w:tr w:rsidR="00BF3501" w:rsidRPr="005D6D19" w14:paraId="167E8D37" w14:textId="77777777" w:rsidTr="00DF7598">
        <w:tc>
          <w:tcPr>
            <w:tcW w:w="1204" w:type="pct"/>
            <w:vAlign w:val="center"/>
          </w:tcPr>
          <w:p w14:paraId="1EB89A63" w14:textId="77777777" w:rsidR="00BF3501" w:rsidRPr="005D6D19" w:rsidRDefault="00BF3501" w:rsidP="00DF7598">
            <w:r w:rsidRPr="005D6D19">
              <w:t xml:space="preserve">1 кв. </w:t>
            </w:r>
            <w:r>
              <w:t>2015</w:t>
            </w:r>
          </w:p>
        </w:tc>
        <w:tc>
          <w:tcPr>
            <w:tcW w:w="1264" w:type="pct"/>
            <w:vAlign w:val="bottom"/>
          </w:tcPr>
          <w:p w14:paraId="2B077B98" w14:textId="77777777" w:rsidR="00BF3501" w:rsidRPr="00302D6F" w:rsidRDefault="00BF3501" w:rsidP="00DF7598">
            <w:pPr>
              <w:jc w:val="right"/>
            </w:pPr>
            <w:r w:rsidRPr="00302D6F">
              <w:t>-*</w:t>
            </w:r>
          </w:p>
        </w:tc>
        <w:tc>
          <w:tcPr>
            <w:tcW w:w="1264" w:type="pct"/>
            <w:vAlign w:val="bottom"/>
          </w:tcPr>
          <w:p w14:paraId="591D2F76" w14:textId="77777777" w:rsidR="00BF3501" w:rsidRPr="00302D6F" w:rsidRDefault="00BF3501" w:rsidP="00DF7598">
            <w:pPr>
              <w:jc w:val="right"/>
            </w:pPr>
            <w:r w:rsidRPr="00302D6F">
              <w:t>-*</w:t>
            </w:r>
          </w:p>
        </w:tc>
        <w:tc>
          <w:tcPr>
            <w:tcW w:w="1268" w:type="pct"/>
            <w:vAlign w:val="bottom"/>
          </w:tcPr>
          <w:p w14:paraId="4FB2B961" w14:textId="77777777" w:rsidR="00BF3501" w:rsidRPr="00302D6F" w:rsidRDefault="00BF3501" w:rsidP="00DF7598">
            <w:pPr>
              <w:jc w:val="right"/>
            </w:pPr>
            <w:r w:rsidRPr="00302D6F">
              <w:t>-*</w:t>
            </w:r>
          </w:p>
        </w:tc>
      </w:tr>
      <w:tr w:rsidR="00BF3501" w:rsidRPr="005D6D19" w14:paraId="17E98A17" w14:textId="77777777" w:rsidTr="00DF7598">
        <w:trPr>
          <w:trHeight w:val="262"/>
        </w:trPr>
        <w:tc>
          <w:tcPr>
            <w:tcW w:w="1204" w:type="pct"/>
            <w:vAlign w:val="center"/>
          </w:tcPr>
          <w:p w14:paraId="0FFC3BB1" w14:textId="77777777" w:rsidR="00BF3501" w:rsidRPr="005D6D19" w:rsidRDefault="00BF3501" w:rsidP="00DF7598">
            <w:r w:rsidRPr="005D6D19">
              <w:t xml:space="preserve">2 кв. </w:t>
            </w:r>
            <w:r>
              <w:t>2015</w:t>
            </w:r>
          </w:p>
        </w:tc>
        <w:tc>
          <w:tcPr>
            <w:tcW w:w="1264" w:type="pct"/>
            <w:vAlign w:val="bottom"/>
          </w:tcPr>
          <w:p w14:paraId="5A8ABE6E" w14:textId="77777777" w:rsidR="00BF3501" w:rsidRPr="00302D6F" w:rsidRDefault="00BF3501" w:rsidP="00DF7598">
            <w:pPr>
              <w:jc w:val="right"/>
            </w:pPr>
            <w:r w:rsidRPr="00302D6F">
              <w:t>-*</w:t>
            </w:r>
          </w:p>
        </w:tc>
        <w:tc>
          <w:tcPr>
            <w:tcW w:w="1264" w:type="pct"/>
            <w:vAlign w:val="bottom"/>
          </w:tcPr>
          <w:p w14:paraId="17B86698" w14:textId="77777777" w:rsidR="00BF3501" w:rsidRPr="00302D6F" w:rsidRDefault="00BF3501" w:rsidP="00DF7598">
            <w:pPr>
              <w:jc w:val="right"/>
            </w:pPr>
            <w:r w:rsidRPr="00302D6F">
              <w:t>-*</w:t>
            </w:r>
          </w:p>
        </w:tc>
        <w:tc>
          <w:tcPr>
            <w:tcW w:w="1268" w:type="pct"/>
            <w:vAlign w:val="bottom"/>
          </w:tcPr>
          <w:p w14:paraId="18448686" w14:textId="77777777" w:rsidR="00BF3501" w:rsidRPr="00302D6F" w:rsidRDefault="00BF3501" w:rsidP="00DF7598">
            <w:pPr>
              <w:jc w:val="right"/>
            </w:pPr>
            <w:r w:rsidRPr="00302D6F">
              <w:t>-*</w:t>
            </w:r>
          </w:p>
        </w:tc>
      </w:tr>
      <w:tr w:rsidR="00BF3501" w:rsidRPr="005D6D19" w14:paraId="12FE86EA" w14:textId="77777777" w:rsidTr="00DF7598">
        <w:tc>
          <w:tcPr>
            <w:tcW w:w="1204" w:type="pct"/>
            <w:vAlign w:val="center"/>
          </w:tcPr>
          <w:p w14:paraId="75634BCD" w14:textId="77777777" w:rsidR="00BF3501" w:rsidRPr="005D6D19" w:rsidRDefault="00BF3501" w:rsidP="00DF7598">
            <w:r w:rsidRPr="005D6D19">
              <w:t xml:space="preserve">3 кв. </w:t>
            </w:r>
            <w:r>
              <w:t>2015</w:t>
            </w:r>
          </w:p>
        </w:tc>
        <w:tc>
          <w:tcPr>
            <w:tcW w:w="1264" w:type="pct"/>
            <w:vAlign w:val="bottom"/>
          </w:tcPr>
          <w:p w14:paraId="7D5FE131" w14:textId="77777777" w:rsidR="00BF3501" w:rsidRPr="00302D6F" w:rsidRDefault="00BF3501" w:rsidP="00DF7598">
            <w:pPr>
              <w:jc w:val="right"/>
            </w:pPr>
            <w:r w:rsidRPr="00302D6F">
              <w:t>-*</w:t>
            </w:r>
          </w:p>
        </w:tc>
        <w:tc>
          <w:tcPr>
            <w:tcW w:w="1264" w:type="pct"/>
            <w:vAlign w:val="bottom"/>
          </w:tcPr>
          <w:p w14:paraId="624F2064" w14:textId="77777777" w:rsidR="00BF3501" w:rsidRPr="00302D6F" w:rsidRDefault="00BF3501" w:rsidP="00DF7598">
            <w:pPr>
              <w:jc w:val="right"/>
            </w:pPr>
            <w:r w:rsidRPr="00302D6F">
              <w:t>-*</w:t>
            </w:r>
          </w:p>
        </w:tc>
        <w:tc>
          <w:tcPr>
            <w:tcW w:w="1268" w:type="pct"/>
            <w:vAlign w:val="bottom"/>
          </w:tcPr>
          <w:p w14:paraId="109A8575" w14:textId="77777777" w:rsidR="00BF3501" w:rsidRPr="00302D6F" w:rsidRDefault="00BF3501" w:rsidP="00DF7598">
            <w:pPr>
              <w:jc w:val="right"/>
            </w:pPr>
            <w:r w:rsidRPr="00302D6F">
              <w:t>-*</w:t>
            </w:r>
          </w:p>
        </w:tc>
      </w:tr>
      <w:tr w:rsidR="00BF3501" w:rsidRPr="005D6D19" w14:paraId="07CBA21C" w14:textId="77777777" w:rsidTr="00DF7598">
        <w:trPr>
          <w:trHeight w:val="186"/>
        </w:trPr>
        <w:tc>
          <w:tcPr>
            <w:tcW w:w="1204" w:type="pct"/>
            <w:vAlign w:val="center"/>
          </w:tcPr>
          <w:p w14:paraId="498A7555" w14:textId="77777777" w:rsidR="00BF3501" w:rsidRPr="005D6D19" w:rsidRDefault="00BF3501" w:rsidP="00DF7598">
            <w:r w:rsidRPr="005D6D19">
              <w:t xml:space="preserve">4 кв. </w:t>
            </w:r>
            <w:r>
              <w:t>2015</w:t>
            </w:r>
          </w:p>
        </w:tc>
        <w:tc>
          <w:tcPr>
            <w:tcW w:w="1264" w:type="pct"/>
            <w:vAlign w:val="bottom"/>
          </w:tcPr>
          <w:p w14:paraId="5FC40BCD" w14:textId="77777777" w:rsidR="00BF3501" w:rsidRPr="00302D6F" w:rsidRDefault="00BF3501" w:rsidP="00DF7598">
            <w:pPr>
              <w:jc w:val="right"/>
            </w:pPr>
            <w:r w:rsidRPr="00302D6F">
              <w:t>-*</w:t>
            </w:r>
          </w:p>
        </w:tc>
        <w:tc>
          <w:tcPr>
            <w:tcW w:w="1264" w:type="pct"/>
            <w:vAlign w:val="bottom"/>
          </w:tcPr>
          <w:p w14:paraId="7F05B413" w14:textId="77777777" w:rsidR="00BF3501" w:rsidRPr="00302D6F" w:rsidRDefault="00BF3501" w:rsidP="00DF7598">
            <w:pPr>
              <w:jc w:val="right"/>
            </w:pPr>
            <w:r w:rsidRPr="00302D6F">
              <w:t>-*</w:t>
            </w:r>
          </w:p>
        </w:tc>
        <w:tc>
          <w:tcPr>
            <w:tcW w:w="1268" w:type="pct"/>
            <w:vAlign w:val="bottom"/>
          </w:tcPr>
          <w:p w14:paraId="18DA3FBB" w14:textId="77777777" w:rsidR="00BF3501" w:rsidRPr="00302D6F" w:rsidRDefault="00BF3501" w:rsidP="00DF7598">
            <w:pPr>
              <w:jc w:val="right"/>
            </w:pPr>
            <w:r w:rsidRPr="00302D6F">
              <w:t>-*</w:t>
            </w:r>
          </w:p>
        </w:tc>
      </w:tr>
      <w:tr w:rsidR="00BF3501" w:rsidRPr="005D6D19" w14:paraId="1272BB1B" w14:textId="77777777" w:rsidTr="00DF7598">
        <w:trPr>
          <w:trHeight w:val="198"/>
        </w:trPr>
        <w:tc>
          <w:tcPr>
            <w:tcW w:w="1204" w:type="pct"/>
            <w:vAlign w:val="center"/>
          </w:tcPr>
          <w:p w14:paraId="2A16AFFD" w14:textId="77777777" w:rsidR="00BF3501" w:rsidRPr="005D6D19" w:rsidRDefault="00BF3501" w:rsidP="00DF7598">
            <w:r w:rsidRPr="005D6D19">
              <w:t xml:space="preserve">1 кв. </w:t>
            </w:r>
            <w:r>
              <w:t>2016</w:t>
            </w:r>
          </w:p>
        </w:tc>
        <w:tc>
          <w:tcPr>
            <w:tcW w:w="1264" w:type="pct"/>
            <w:vAlign w:val="bottom"/>
          </w:tcPr>
          <w:p w14:paraId="436A5001" w14:textId="77777777" w:rsidR="00BF3501" w:rsidRPr="00302D6F" w:rsidRDefault="00BF3501" w:rsidP="00DF7598">
            <w:pPr>
              <w:jc w:val="right"/>
            </w:pPr>
            <w:r w:rsidRPr="00302D6F">
              <w:t>-*</w:t>
            </w:r>
          </w:p>
        </w:tc>
        <w:tc>
          <w:tcPr>
            <w:tcW w:w="1264" w:type="pct"/>
            <w:vAlign w:val="bottom"/>
          </w:tcPr>
          <w:p w14:paraId="608C210F" w14:textId="77777777" w:rsidR="00BF3501" w:rsidRPr="00302D6F" w:rsidRDefault="00BF3501" w:rsidP="00DF7598">
            <w:pPr>
              <w:jc w:val="right"/>
            </w:pPr>
            <w:r w:rsidRPr="00302D6F">
              <w:t>-*</w:t>
            </w:r>
          </w:p>
        </w:tc>
        <w:tc>
          <w:tcPr>
            <w:tcW w:w="1268" w:type="pct"/>
            <w:vAlign w:val="bottom"/>
          </w:tcPr>
          <w:p w14:paraId="7ADD2F76" w14:textId="77777777" w:rsidR="00BF3501" w:rsidRPr="00302D6F" w:rsidRDefault="00BF3501" w:rsidP="00DF7598">
            <w:pPr>
              <w:jc w:val="right"/>
            </w:pPr>
            <w:r w:rsidRPr="00302D6F">
              <w:t>-*</w:t>
            </w:r>
          </w:p>
        </w:tc>
      </w:tr>
      <w:tr w:rsidR="00BF3501" w:rsidRPr="005D6D19" w14:paraId="7276381B"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5680AA63"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21157EEB" w14:textId="77777777" w:rsidR="00BF3501" w:rsidRPr="00302D6F" w:rsidRDefault="00BF3501" w:rsidP="00DF7598">
            <w:pPr>
              <w:jc w:val="right"/>
            </w:pPr>
            <w:r w:rsidRPr="00302D6F">
              <w:t>-*</w:t>
            </w:r>
          </w:p>
        </w:tc>
        <w:tc>
          <w:tcPr>
            <w:tcW w:w="1264" w:type="pct"/>
            <w:tcBorders>
              <w:top w:val="single" w:sz="4" w:space="0" w:color="auto"/>
              <w:left w:val="single" w:sz="4" w:space="0" w:color="auto"/>
              <w:bottom w:val="single" w:sz="4" w:space="0" w:color="auto"/>
              <w:right w:val="single" w:sz="4" w:space="0" w:color="auto"/>
            </w:tcBorders>
            <w:vAlign w:val="bottom"/>
          </w:tcPr>
          <w:p w14:paraId="50B2C6E0" w14:textId="77777777" w:rsidR="00BF3501" w:rsidRPr="00302D6F" w:rsidRDefault="00BF3501" w:rsidP="00DF7598">
            <w:pPr>
              <w:jc w:val="right"/>
            </w:pPr>
            <w:r w:rsidRPr="00302D6F">
              <w:t>-*</w:t>
            </w:r>
          </w:p>
        </w:tc>
        <w:tc>
          <w:tcPr>
            <w:tcW w:w="1268" w:type="pct"/>
            <w:tcBorders>
              <w:top w:val="single" w:sz="4" w:space="0" w:color="auto"/>
              <w:left w:val="single" w:sz="4" w:space="0" w:color="auto"/>
              <w:bottom w:val="single" w:sz="4" w:space="0" w:color="auto"/>
              <w:right w:val="single" w:sz="4" w:space="0" w:color="auto"/>
            </w:tcBorders>
            <w:vAlign w:val="bottom"/>
          </w:tcPr>
          <w:p w14:paraId="7584607B" w14:textId="77777777" w:rsidR="00BF3501" w:rsidRPr="00302D6F" w:rsidRDefault="00BF3501" w:rsidP="00DF7598">
            <w:pPr>
              <w:jc w:val="right"/>
            </w:pPr>
            <w:r w:rsidRPr="00302D6F">
              <w:t>-*</w:t>
            </w:r>
          </w:p>
        </w:tc>
      </w:tr>
      <w:tr w:rsidR="00BF3501" w:rsidRPr="005D6D19" w14:paraId="0899652D"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3C535387"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63B83549" w14:textId="77777777" w:rsidR="00BF3501" w:rsidRPr="00302D6F" w:rsidRDefault="00BF3501" w:rsidP="00DF7598">
            <w:pPr>
              <w:jc w:val="right"/>
            </w:pPr>
            <w:r w:rsidRPr="00302D6F">
              <w:t>-*</w:t>
            </w:r>
          </w:p>
        </w:tc>
        <w:tc>
          <w:tcPr>
            <w:tcW w:w="1264" w:type="pct"/>
            <w:tcBorders>
              <w:top w:val="single" w:sz="4" w:space="0" w:color="auto"/>
              <w:left w:val="single" w:sz="4" w:space="0" w:color="auto"/>
              <w:bottom w:val="single" w:sz="4" w:space="0" w:color="auto"/>
              <w:right w:val="single" w:sz="4" w:space="0" w:color="auto"/>
            </w:tcBorders>
            <w:vAlign w:val="bottom"/>
          </w:tcPr>
          <w:p w14:paraId="2CE12A28" w14:textId="77777777" w:rsidR="00BF3501" w:rsidRPr="00302D6F" w:rsidRDefault="00BF3501" w:rsidP="00DF7598">
            <w:pPr>
              <w:jc w:val="right"/>
            </w:pPr>
            <w:r w:rsidRPr="00302D6F">
              <w:t>-*</w:t>
            </w:r>
          </w:p>
        </w:tc>
        <w:tc>
          <w:tcPr>
            <w:tcW w:w="1268" w:type="pct"/>
            <w:tcBorders>
              <w:top w:val="single" w:sz="4" w:space="0" w:color="auto"/>
              <w:left w:val="single" w:sz="4" w:space="0" w:color="auto"/>
              <w:bottom w:val="single" w:sz="4" w:space="0" w:color="auto"/>
              <w:right w:val="single" w:sz="4" w:space="0" w:color="auto"/>
            </w:tcBorders>
            <w:vAlign w:val="bottom"/>
          </w:tcPr>
          <w:p w14:paraId="551B04F1" w14:textId="77777777" w:rsidR="00BF3501" w:rsidRPr="00302D6F" w:rsidRDefault="00BF3501" w:rsidP="00DF7598">
            <w:pPr>
              <w:jc w:val="right"/>
            </w:pPr>
            <w:r w:rsidRPr="00302D6F">
              <w:t>-*</w:t>
            </w:r>
          </w:p>
        </w:tc>
      </w:tr>
      <w:tr w:rsidR="00BF3501" w:rsidRPr="005D6D19" w14:paraId="439EF348"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7FCB17BB"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2D5A5D77" w14:textId="77777777" w:rsidR="00BF3501" w:rsidRPr="00302D6F" w:rsidRDefault="00BF3501" w:rsidP="00DF7598">
            <w:pPr>
              <w:jc w:val="right"/>
            </w:pPr>
            <w:r w:rsidRPr="00302D6F">
              <w:t>-*</w:t>
            </w:r>
          </w:p>
        </w:tc>
        <w:tc>
          <w:tcPr>
            <w:tcW w:w="1264" w:type="pct"/>
            <w:tcBorders>
              <w:top w:val="single" w:sz="4" w:space="0" w:color="auto"/>
              <w:left w:val="single" w:sz="4" w:space="0" w:color="auto"/>
              <w:bottom w:val="single" w:sz="4" w:space="0" w:color="auto"/>
              <w:right w:val="single" w:sz="4" w:space="0" w:color="auto"/>
            </w:tcBorders>
            <w:vAlign w:val="bottom"/>
          </w:tcPr>
          <w:p w14:paraId="7EC073DF" w14:textId="77777777" w:rsidR="00BF3501" w:rsidRPr="00302D6F" w:rsidRDefault="00BF3501" w:rsidP="00DF7598">
            <w:pPr>
              <w:jc w:val="right"/>
            </w:pPr>
            <w:r w:rsidRPr="00302D6F">
              <w:t>-*</w:t>
            </w:r>
          </w:p>
        </w:tc>
        <w:tc>
          <w:tcPr>
            <w:tcW w:w="1268" w:type="pct"/>
            <w:tcBorders>
              <w:top w:val="single" w:sz="4" w:space="0" w:color="auto"/>
              <w:left w:val="single" w:sz="4" w:space="0" w:color="auto"/>
              <w:bottom w:val="single" w:sz="4" w:space="0" w:color="auto"/>
              <w:right w:val="single" w:sz="4" w:space="0" w:color="auto"/>
            </w:tcBorders>
            <w:vAlign w:val="bottom"/>
          </w:tcPr>
          <w:p w14:paraId="382A2374" w14:textId="77777777" w:rsidR="00BF3501" w:rsidRPr="00302D6F" w:rsidRDefault="00BF3501" w:rsidP="00DF7598">
            <w:pPr>
              <w:jc w:val="right"/>
            </w:pPr>
            <w:r w:rsidRPr="00302D6F">
              <w:t>-*</w:t>
            </w:r>
          </w:p>
        </w:tc>
      </w:tr>
      <w:tr w:rsidR="00BF3501" w:rsidRPr="005D6D19" w14:paraId="35264714" w14:textId="77777777" w:rsidTr="00DF7598">
        <w:tc>
          <w:tcPr>
            <w:tcW w:w="1204" w:type="pct"/>
            <w:vAlign w:val="center"/>
          </w:tcPr>
          <w:p w14:paraId="43E7D857" w14:textId="77777777" w:rsidR="00BF3501" w:rsidRPr="005D6D19" w:rsidRDefault="00BF3501" w:rsidP="00DF7598">
            <w:r w:rsidRPr="005D6D19">
              <w:t xml:space="preserve">1 кв. </w:t>
            </w:r>
            <w:r>
              <w:t>2017</w:t>
            </w:r>
          </w:p>
        </w:tc>
        <w:tc>
          <w:tcPr>
            <w:tcW w:w="1264" w:type="pct"/>
            <w:vAlign w:val="bottom"/>
          </w:tcPr>
          <w:p w14:paraId="30634A83" w14:textId="77777777" w:rsidR="00BF3501" w:rsidRPr="008D1D18" w:rsidRDefault="00BF3501" w:rsidP="00DF7598">
            <w:pPr>
              <w:jc w:val="right"/>
            </w:pPr>
            <w:r w:rsidRPr="00302D6F">
              <w:t>-*</w:t>
            </w:r>
          </w:p>
        </w:tc>
        <w:tc>
          <w:tcPr>
            <w:tcW w:w="1264" w:type="pct"/>
            <w:vAlign w:val="bottom"/>
          </w:tcPr>
          <w:p w14:paraId="6C2E5350" w14:textId="77777777" w:rsidR="00BF3501" w:rsidRPr="008D1D18" w:rsidRDefault="00BF3501" w:rsidP="00DF7598">
            <w:pPr>
              <w:jc w:val="right"/>
            </w:pPr>
            <w:r w:rsidRPr="00302D6F">
              <w:t>-*</w:t>
            </w:r>
          </w:p>
        </w:tc>
        <w:tc>
          <w:tcPr>
            <w:tcW w:w="1268" w:type="pct"/>
            <w:vAlign w:val="bottom"/>
          </w:tcPr>
          <w:p w14:paraId="483F0817" w14:textId="77777777" w:rsidR="00BF3501" w:rsidRPr="009A0F94" w:rsidRDefault="00BF3501" w:rsidP="00DF7598">
            <w:pPr>
              <w:jc w:val="right"/>
            </w:pPr>
            <w:r w:rsidRPr="00302D6F">
              <w:t>-*</w:t>
            </w:r>
          </w:p>
        </w:tc>
      </w:tr>
      <w:tr w:rsidR="00BF3501" w:rsidRPr="005D6D19" w14:paraId="10B4DBB8" w14:textId="77777777" w:rsidTr="00DF7598">
        <w:tc>
          <w:tcPr>
            <w:tcW w:w="1204" w:type="pct"/>
            <w:vAlign w:val="center"/>
          </w:tcPr>
          <w:p w14:paraId="18819340" w14:textId="77777777" w:rsidR="00BF3501" w:rsidRPr="005D6D19" w:rsidRDefault="00BF3501" w:rsidP="00DF7598">
            <w:r w:rsidRPr="005D6D19">
              <w:t xml:space="preserve">2 кв. </w:t>
            </w:r>
            <w:r>
              <w:t>2017</w:t>
            </w:r>
          </w:p>
        </w:tc>
        <w:tc>
          <w:tcPr>
            <w:tcW w:w="1264" w:type="pct"/>
            <w:vAlign w:val="bottom"/>
          </w:tcPr>
          <w:p w14:paraId="3DFAAE94" w14:textId="77777777" w:rsidR="00BF3501" w:rsidRPr="008D1D18" w:rsidRDefault="00BF3501" w:rsidP="00DF7598">
            <w:pPr>
              <w:jc w:val="right"/>
            </w:pPr>
            <w:r>
              <w:t>99,20</w:t>
            </w:r>
          </w:p>
        </w:tc>
        <w:tc>
          <w:tcPr>
            <w:tcW w:w="1264" w:type="pct"/>
            <w:vAlign w:val="bottom"/>
          </w:tcPr>
          <w:p w14:paraId="550843AC" w14:textId="77777777" w:rsidR="00BF3501" w:rsidRPr="008D1D18" w:rsidRDefault="00BF3501" w:rsidP="00DF7598">
            <w:pPr>
              <w:jc w:val="right"/>
            </w:pPr>
            <w:r>
              <w:t>99,70</w:t>
            </w:r>
          </w:p>
        </w:tc>
        <w:tc>
          <w:tcPr>
            <w:tcW w:w="1268" w:type="pct"/>
            <w:vAlign w:val="bottom"/>
          </w:tcPr>
          <w:p w14:paraId="39190A81" w14:textId="77777777" w:rsidR="00BF3501" w:rsidRPr="009A0F94" w:rsidRDefault="00BF3501" w:rsidP="00DF7598">
            <w:pPr>
              <w:jc w:val="right"/>
            </w:pPr>
            <w:r>
              <w:t>99,63</w:t>
            </w:r>
          </w:p>
        </w:tc>
      </w:tr>
      <w:tr w:rsidR="00BF3501" w:rsidRPr="005D6D19" w14:paraId="3F18A6C3" w14:textId="77777777" w:rsidTr="00DF7598">
        <w:tc>
          <w:tcPr>
            <w:tcW w:w="1204" w:type="pct"/>
            <w:vAlign w:val="center"/>
          </w:tcPr>
          <w:p w14:paraId="055DE80E" w14:textId="77777777" w:rsidR="00BF3501" w:rsidRPr="005D6D19" w:rsidRDefault="00BF3501" w:rsidP="00DF7598">
            <w:r w:rsidRPr="005D6D19">
              <w:t xml:space="preserve">3 кв. </w:t>
            </w:r>
            <w:r>
              <w:t>2017</w:t>
            </w:r>
          </w:p>
        </w:tc>
        <w:tc>
          <w:tcPr>
            <w:tcW w:w="1264" w:type="pct"/>
            <w:vAlign w:val="bottom"/>
          </w:tcPr>
          <w:p w14:paraId="7E9C1C20" w14:textId="77777777" w:rsidR="00BF3501" w:rsidRPr="008D1D18" w:rsidRDefault="00BF3501" w:rsidP="00DF7598">
            <w:pPr>
              <w:jc w:val="right"/>
            </w:pPr>
            <w:r w:rsidRPr="00302D6F">
              <w:t>-*</w:t>
            </w:r>
          </w:p>
        </w:tc>
        <w:tc>
          <w:tcPr>
            <w:tcW w:w="1264" w:type="pct"/>
            <w:vAlign w:val="bottom"/>
          </w:tcPr>
          <w:p w14:paraId="45EFFCEC" w14:textId="77777777" w:rsidR="00BF3501" w:rsidRPr="008D1D18" w:rsidRDefault="00BF3501" w:rsidP="00DF7598">
            <w:pPr>
              <w:jc w:val="right"/>
            </w:pPr>
            <w:r w:rsidRPr="00302D6F">
              <w:t>-*</w:t>
            </w:r>
          </w:p>
        </w:tc>
        <w:tc>
          <w:tcPr>
            <w:tcW w:w="1268" w:type="pct"/>
            <w:vAlign w:val="bottom"/>
          </w:tcPr>
          <w:p w14:paraId="22C6C8F8" w14:textId="77777777" w:rsidR="00BF3501" w:rsidRPr="009A0F94" w:rsidRDefault="00BF3501" w:rsidP="00DF7598">
            <w:pPr>
              <w:jc w:val="right"/>
            </w:pPr>
            <w:r w:rsidRPr="00302D6F">
              <w:t>-*</w:t>
            </w:r>
          </w:p>
        </w:tc>
      </w:tr>
      <w:tr w:rsidR="00BF3501" w:rsidRPr="005D6D19" w14:paraId="6D589CB8" w14:textId="77777777" w:rsidTr="00DF7598">
        <w:tc>
          <w:tcPr>
            <w:tcW w:w="1204" w:type="pct"/>
            <w:vAlign w:val="center"/>
          </w:tcPr>
          <w:p w14:paraId="2FC26A6C" w14:textId="77777777" w:rsidR="00BF3501" w:rsidRPr="005D6D19" w:rsidRDefault="00BF3501" w:rsidP="00DF7598">
            <w:r w:rsidRPr="005D6D19">
              <w:t xml:space="preserve">4 кв. </w:t>
            </w:r>
            <w:r>
              <w:t>2017</w:t>
            </w:r>
          </w:p>
        </w:tc>
        <w:tc>
          <w:tcPr>
            <w:tcW w:w="1264" w:type="pct"/>
            <w:vAlign w:val="bottom"/>
          </w:tcPr>
          <w:p w14:paraId="50797412" w14:textId="77777777" w:rsidR="00BF3501" w:rsidRPr="008D1D18" w:rsidRDefault="00BF3501" w:rsidP="00DF7598">
            <w:pPr>
              <w:jc w:val="right"/>
            </w:pPr>
            <w:r w:rsidRPr="00302D6F">
              <w:t>-*</w:t>
            </w:r>
          </w:p>
        </w:tc>
        <w:tc>
          <w:tcPr>
            <w:tcW w:w="1264" w:type="pct"/>
            <w:vAlign w:val="bottom"/>
          </w:tcPr>
          <w:p w14:paraId="5E66B147" w14:textId="77777777" w:rsidR="00BF3501" w:rsidRDefault="00BF3501" w:rsidP="00DF7598">
            <w:pPr>
              <w:jc w:val="right"/>
            </w:pPr>
            <w:r w:rsidRPr="00302D6F">
              <w:t>-*</w:t>
            </w:r>
          </w:p>
        </w:tc>
        <w:tc>
          <w:tcPr>
            <w:tcW w:w="1268" w:type="pct"/>
            <w:vAlign w:val="bottom"/>
          </w:tcPr>
          <w:p w14:paraId="24ABC95C" w14:textId="77777777" w:rsidR="00BF3501" w:rsidRDefault="00BF3501" w:rsidP="00DF7598">
            <w:pPr>
              <w:jc w:val="right"/>
            </w:pPr>
            <w:r w:rsidRPr="00302D6F">
              <w:t>-*</w:t>
            </w:r>
          </w:p>
        </w:tc>
      </w:tr>
      <w:tr w:rsidR="00BF3501" w:rsidRPr="005D6D19" w14:paraId="13AD9DC3"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B8137ED" w14:textId="77777777" w:rsidR="00BF3501" w:rsidRPr="005D6D19" w:rsidRDefault="00BF3501" w:rsidP="00DF7598">
            <w:pPr>
              <w:jc w:val="both"/>
            </w:pPr>
            <w:r w:rsidRPr="005D6D19">
              <w:t xml:space="preserve">Вид: </w:t>
            </w:r>
            <w:r w:rsidRPr="00D06FBE">
              <w:rPr>
                <w:rStyle w:val="BasicChar"/>
                <w:b/>
                <w:bCs/>
                <w:i/>
                <w:iCs/>
              </w:rPr>
              <w:t>Облигации</w:t>
            </w:r>
          </w:p>
          <w:p w14:paraId="274B6D52"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19, 4-19-65018-D от 07.06.2011</w:t>
            </w:r>
            <w:r w:rsidRPr="005D6D19">
              <w:t xml:space="preserve"> </w:t>
            </w:r>
          </w:p>
        </w:tc>
      </w:tr>
      <w:tr w:rsidR="00BF3501" w:rsidRPr="005D6D19" w14:paraId="3D94249A" w14:textId="77777777" w:rsidTr="00DF7598">
        <w:tc>
          <w:tcPr>
            <w:tcW w:w="1204" w:type="pct"/>
            <w:vAlign w:val="center"/>
          </w:tcPr>
          <w:p w14:paraId="0689F372" w14:textId="77777777" w:rsidR="00BF3501" w:rsidRPr="005D6D19" w:rsidRDefault="00BF3501" w:rsidP="00DF7598">
            <w:r w:rsidRPr="005D6D19">
              <w:t xml:space="preserve">1 кв. </w:t>
            </w:r>
            <w:r>
              <w:t>2015</w:t>
            </w:r>
          </w:p>
        </w:tc>
        <w:tc>
          <w:tcPr>
            <w:tcW w:w="1264" w:type="pct"/>
          </w:tcPr>
          <w:p w14:paraId="754D1954" w14:textId="77777777" w:rsidR="00BF3501" w:rsidRPr="00B43528" w:rsidRDefault="00BF3501" w:rsidP="00DF7598">
            <w:pPr>
              <w:jc w:val="right"/>
            </w:pPr>
            <w:r w:rsidRPr="00B43528">
              <w:t>75</w:t>
            </w:r>
            <w:r>
              <w:t>,</w:t>
            </w:r>
            <w:r w:rsidRPr="00B43528">
              <w:t>25</w:t>
            </w:r>
          </w:p>
        </w:tc>
        <w:tc>
          <w:tcPr>
            <w:tcW w:w="1264" w:type="pct"/>
          </w:tcPr>
          <w:p w14:paraId="29D19F35" w14:textId="77777777" w:rsidR="00BF3501" w:rsidRPr="00B43528" w:rsidRDefault="00BF3501" w:rsidP="00DF7598">
            <w:pPr>
              <w:jc w:val="right"/>
            </w:pPr>
            <w:r w:rsidRPr="00B43528">
              <w:t>87</w:t>
            </w:r>
            <w:r>
              <w:t>,</w:t>
            </w:r>
            <w:r w:rsidRPr="00B43528">
              <w:t>99</w:t>
            </w:r>
          </w:p>
        </w:tc>
        <w:tc>
          <w:tcPr>
            <w:tcW w:w="1268" w:type="pct"/>
          </w:tcPr>
          <w:p w14:paraId="69D5791C" w14:textId="77777777" w:rsidR="00BF3501" w:rsidRPr="00315C05" w:rsidRDefault="00BF3501" w:rsidP="00DF7598">
            <w:pPr>
              <w:jc w:val="right"/>
            </w:pPr>
            <w:r w:rsidRPr="00315C05">
              <w:t>82</w:t>
            </w:r>
            <w:r>
              <w:t>,</w:t>
            </w:r>
            <w:r w:rsidRPr="00315C05">
              <w:t>54</w:t>
            </w:r>
          </w:p>
        </w:tc>
      </w:tr>
      <w:tr w:rsidR="00BF3501" w:rsidRPr="005D6D19" w14:paraId="58E73D57" w14:textId="77777777" w:rsidTr="00DF7598">
        <w:trPr>
          <w:trHeight w:val="262"/>
        </w:trPr>
        <w:tc>
          <w:tcPr>
            <w:tcW w:w="1204" w:type="pct"/>
            <w:vAlign w:val="center"/>
          </w:tcPr>
          <w:p w14:paraId="774D0454" w14:textId="77777777" w:rsidR="00BF3501" w:rsidRPr="005D6D19" w:rsidRDefault="00BF3501" w:rsidP="00DF7598">
            <w:r w:rsidRPr="005D6D19">
              <w:t xml:space="preserve">2 кв. </w:t>
            </w:r>
            <w:r>
              <w:t>2015</w:t>
            </w:r>
          </w:p>
        </w:tc>
        <w:tc>
          <w:tcPr>
            <w:tcW w:w="1264" w:type="pct"/>
          </w:tcPr>
          <w:p w14:paraId="60AC094B" w14:textId="77777777" w:rsidR="00BF3501" w:rsidRPr="00B43528" w:rsidRDefault="00BF3501" w:rsidP="00DF7598">
            <w:pPr>
              <w:jc w:val="right"/>
            </w:pPr>
            <w:r w:rsidRPr="00B43528">
              <w:t>80</w:t>
            </w:r>
            <w:r>
              <w:t>,</w:t>
            </w:r>
            <w:r w:rsidRPr="00B43528">
              <w:t>00</w:t>
            </w:r>
          </w:p>
        </w:tc>
        <w:tc>
          <w:tcPr>
            <w:tcW w:w="1264" w:type="pct"/>
          </w:tcPr>
          <w:p w14:paraId="42ED68F9" w14:textId="77777777" w:rsidR="00BF3501" w:rsidRPr="00B43528" w:rsidRDefault="00BF3501" w:rsidP="00DF7598">
            <w:pPr>
              <w:jc w:val="right"/>
            </w:pPr>
            <w:r w:rsidRPr="00B43528">
              <w:t>92</w:t>
            </w:r>
            <w:r>
              <w:t>,</w:t>
            </w:r>
            <w:r w:rsidRPr="00B43528">
              <w:t>99</w:t>
            </w:r>
          </w:p>
        </w:tc>
        <w:tc>
          <w:tcPr>
            <w:tcW w:w="1268" w:type="pct"/>
          </w:tcPr>
          <w:p w14:paraId="28E0F36C" w14:textId="77777777" w:rsidR="00BF3501" w:rsidRPr="00315C05" w:rsidRDefault="00BF3501" w:rsidP="00DF7598">
            <w:pPr>
              <w:jc w:val="right"/>
            </w:pPr>
            <w:r w:rsidRPr="00315C05">
              <w:t>91</w:t>
            </w:r>
            <w:r>
              <w:t>,</w:t>
            </w:r>
            <w:r w:rsidRPr="00315C05">
              <w:t>24</w:t>
            </w:r>
          </w:p>
        </w:tc>
      </w:tr>
      <w:tr w:rsidR="00BF3501" w:rsidRPr="005D6D19" w14:paraId="165BB410" w14:textId="77777777" w:rsidTr="00DF7598">
        <w:tc>
          <w:tcPr>
            <w:tcW w:w="1204" w:type="pct"/>
            <w:vAlign w:val="center"/>
          </w:tcPr>
          <w:p w14:paraId="3A291AE8" w14:textId="77777777" w:rsidR="00BF3501" w:rsidRPr="005D6D19" w:rsidRDefault="00BF3501" w:rsidP="00DF7598">
            <w:r w:rsidRPr="005D6D19">
              <w:t xml:space="preserve">3 кв. </w:t>
            </w:r>
            <w:r>
              <w:t>2015</w:t>
            </w:r>
          </w:p>
        </w:tc>
        <w:tc>
          <w:tcPr>
            <w:tcW w:w="1264" w:type="pct"/>
          </w:tcPr>
          <w:p w14:paraId="55FA0A20" w14:textId="77777777" w:rsidR="00BF3501" w:rsidRPr="00B43528" w:rsidRDefault="00BF3501" w:rsidP="00DF7598">
            <w:pPr>
              <w:jc w:val="right"/>
            </w:pPr>
            <w:r w:rsidRPr="00B43528">
              <w:t>90</w:t>
            </w:r>
            <w:r>
              <w:t>,</w:t>
            </w:r>
            <w:r w:rsidRPr="00B43528">
              <w:t>30</w:t>
            </w:r>
          </w:p>
        </w:tc>
        <w:tc>
          <w:tcPr>
            <w:tcW w:w="1264" w:type="pct"/>
          </w:tcPr>
          <w:p w14:paraId="74635147" w14:textId="77777777" w:rsidR="00BF3501" w:rsidRPr="00B43528" w:rsidRDefault="00BF3501" w:rsidP="00DF7598">
            <w:pPr>
              <w:jc w:val="right"/>
            </w:pPr>
            <w:r w:rsidRPr="00B43528">
              <w:t>91</w:t>
            </w:r>
            <w:r>
              <w:t>,</w:t>
            </w:r>
            <w:r w:rsidRPr="00B43528">
              <w:t>84</w:t>
            </w:r>
          </w:p>
        </w:tc>
        <w:tc>
          <w:tcPr>
            <w:tcW w:w="1268" w:type="pct"/>
          </w:tcPr>
          <w:p w14:paraId="213200F6" w14:textId="77777777" w:rsidR="00BF3501" w:rsidRPr="00315C05" w:rsidRDefault="00BF3501" w:rsidP="00DF7598">
            <w:pPr>
              <w:jc w:val="right"/>
            </w:pPr>
            <w:r w:rsidRPr="00315C05">
              <w:t>90</w:t>
            </w:r>
            <w:r>
              <w:t>,</w:t>
            </w:r>
            <w:r w:rsidRPr="00315C05">
              <w:t>31</w:t>
            </w:r>
          </w:p>
        </w:tc>
      </w:tr>
      <w:tr w:rsidR="00BF3501" w:rsidRPr="005D6D19" w14:paraId="050E8301" w14:textId="77777777" w:rsidTr="00DF7598">
        <w:trPr>
          <w:trHeight w:val="186"/>
        </w:trPr>
        <w:tc>
          <w:tcPr>
            <w:tcW w:w="1204" w:type="pct"/>
            <w:vAlign w:val="center"/>
          </w:tcPr>
          <w:p w14:paraId="5717835B" w14:textId="77777777" w:rsidR="00BF3501" w:rsidRPr="005D6D19" w:rsidRDefault="00BF3501" w:rsidP="00DF7598">
            <w:r w:rsidRPr="005D6D19">
              <w:t xml:space="preserve">4 кв. </w:t>
            </w:r>
            <w:r>
              <w:t>2015</w:t>
            </w:r>
          </w:p>
        </w:tc>
        <w:tc>
          <w:tcPr>
            <w:tcW w:w="1264" w:type="pct"/>
          </w:tcPr>
          <w:p w14:paraId="3C172714" w14:textId="77777777" w:rsidR="00BF3501" w:rsidRPr="00B43528" w:rsidRDefault="00BF3501" w:rsidP="00DF7598">
            <w:pPr>
              <w:jc w:val="right"/>
            </w:pPr>
            <w:r w:rsidRPr="00B43528">
              <w:t>90</w:t>
            </w:r>
            <w:r>
              <w:t>,</w:t>
            </w:r>
            <w:r w:rsidRPr="00B43528">
              <w:t>50</w:t>
            </w:r>
          </w:p>
        </w:tc>
        <w:tc>
          <w:tcPr>
            <w:tcW w:w="1264" w:type="pct"/>
          </w:tcPr>
          <w:p w14:paraId="5F430F1E" w14:textId="77777777" w:rsidR="00BF3501" w:rsidRPr="00B43528" w:rsidRDefault="00BF3501" w:rsidP="00DF7598">
            <w:pPr>
              <w:jc w:val="right"/>
            </w:pPr>
            <w:r w:rsidRPr="00B43528">
              <w:t>94</w:t>
            </w:r>
            <w:r>
              <w:t>,</w:t>
            </w:r>
            <w:r w:rsidRPr="00B43528">
              <w:t>00</w:t>
            </w:r>
          </w:p>
        </w:tc>
        <w:tc>
          <w:tcPr>
            <w:tcW w:w="1268" w:type="pct"/>
          </w:tcPr>
          <w:p w14:paraId="2AA7DE79" w14:textId="77777777" w:rsidR="00BF3501" w:rsidRPr="00315C05" w:rsidRDefault="00BF3501" w:rsidP="00DF7598">
            <w:pPr>
              <w:jc w:val="right"/>
            </w:pPr>
            <w:r w:rsidRPr="00315C05">
              <w:t>93</w:t>
            </w:r>
            <w:r>
              <w:t>,</w:t>
            </w:r>
            <w:r w:rsidRPr="00315C05">
              <w:t>50</w:t>
            </w:r>
          </w:p>
        </w:tc>
      </w:tr>
      <w:tr w:rsidR="00BF3501" w:rsidRPr="005D6D19" w14:paraId="53342451" w14:textId="77777777" w:rsidTr="00DF7598">
        <w:trPr>
          <w:trHeight w:val="198"/>
        </w:trPr>
        <w:tc>
          <w:tcPr>
            <w:tcW w:w="1204" w:type="pct"/>
            <w:vAlign w:val="center"/>
          </w:tcPr>
          <w:p w14:paraId="18C475F0" w14:textId="77777777" w:rsidR="00BF3501" w:rsidRPr="005D6D19" w:rsidRDefault="00BF3501" w:rsidP="00DF7598">
            <w:r w:rsidRPr="005D6D19">
              <w:t xml:space="preserve">1 кв. </w:t>
            </w:r>
            <w:r>
              <w:t>2016</w:t>
            </w:r>
          </w:p>
        </w:tc>
        <w:tc>
          <w:tcPr>
            <w:tcW w:w="1264" w:type="pct"/>
          </w:tcPr>
          <w:p w14:paraId="43ED30FC" w14:textId="77777777" w:rsidR="00BF3501" w:rsidRPr="00B43528" w:rsidRDefault="00BF3501" w:rsidP="00DF7598">
            <w:pPr>
              <w:jc w:val="right"/>
            </w:pPr>
            <w:r w:rsidRPr="00B43528">
              <w:t>91</w:t>
            </w:r>
            <w:r>
              <w:t>,</w:t>
            </w:r>
            <w:r w:rsidRPr="00B43528">
              <w:t>00</w:t>
            </w:r>
          </w:p>
        </w:tc>
        <w:tc>
          <w:tcPr>
            <w:tcW w:w="1264" w:type="pct"/>
          </w:tcPr>
          <w:p w14:paraId="7D7D013E" w14:textId="77777777" w:rsidR="00BF3501" w:rsidRPr="00B43528" w:rsidRDefault="00BF3501" w:rsidP="00DF7598">
            <w:pPr>
              <w:jc w:val="right"/>
            </w:pPr>
            <w:r w:rsidRPr="00B43528">
              <w:t>97</w:t>
            </w:r>
            <w:r>
              <w:t>,</w:t>
            </w:r>
            <w:r w:rsidRPr="00B43528">
              <w:t>52</w:t>
            </w:r>
          </w:p>
        </w:tc>
        <w:tc>
          <w:tcPr>
            <w:tcW w:w="1268" w:type="pct"/>
          </w:tcPr>
          <w:p w14:paraId="3FA5B596" w14:textId="77777777" w:rsidR="00BF3501" w:rsidRPr="00315C05" w:rsidRDefault="00BF3501" w:rsidP="00DF7598">
            <w:pPr>
              <w:jc w:val="right"/>
            </w:pPr>
            <w:r w:rsidRPr="00315C05">
              <w:t>94</w:t>
            </w:r>
            <w:r>
              <w:t>,</w:t>
            </w:r>
            <w:r w:rsidRPr="00315C05">
              <w:t>51</w:t>
            </w:r>
          </w:p>
        </w:tc>
      </w:tr>
      <w:tr w:rsidR="00BF3501" w:rsidRPr="005D6D19" w14:paraId="48E865FC"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126215B0"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tcPr>
          <w:p w14:paraId="57E6C7BE" w14:textId="77777777" w:rsidR="00BF3501" w:rsidRPr="00B43528" w:rsidRDefault="00BF3501" w:rsidP="00DF7598">
            <w:pPr>
              <w:jc w:val="right"/>
            </w:pPr>
            <w:r w:rsidRPr="00B43528">
              <w:t>94</w:t>
            </w:r>
            <w:r>
              <w:t>,</w:t>
            </w:r>
            <w:r w:rsidRPr="00B43528">
              <w:t>50</w:t>
            </w:r>
          </w:p>
        </w:tc>
        <w:tc>
          <w:tcPr>
            <w:tcW w:w="1264" w:type="pct"/>
            <w:tcBorders>
              <w:top w:val="single" w:sz="4" w:space="0" w:color="auto"/>
              <w:left w:val="single" w:sz="4" w:space="0" w:color="auto"/>
              <w:bottom w:val="single" w:sz="4" w:space="0" w:color="auto"/>
              <w:right w:val="single" w:sz="4" w:space="0" w:color="auto"/>
            </w:tcBorders>
          </w:tcPr>
          <w:p w14:paraId="4B89B6D0" w14:textId="77777777" w:rsidR="00BF3501" w:rsidRPr="00B43528" w:rsidRDefault="00BF3501" w:rsidP="00DF7598">
            <w:pPr>
              <w:jc w:val="right"/>
            </w:pPr>
            <w:r w:rsidRPr="00B43528">
              <w:t>97</w:t>
            </w:r>
            <w:r>
              <w:t>,</w:t>
            </w:r>
            <w:r w:rsidRPr="00B43528">
              <w:t>74</w:t>
            </w:r>
          </w:p>
        </w:tc>
        <w:tc>
          <w:tcPr>
            <w:tcW w:w="1268" w:type="pct"/>
            <w:tcBorders>
              <w:top w:val="single" w:sz="4" w:space="0" w:color="auto"/>
              <w:left w:val="single" w:sz="4" w:space="0" w:color="auto"/>
              <w:bottom w:val="single" w:sz="4" w:space="0" w:color="auto"/>
              <w:right w:val="single" w:sz="4" w:space="0" w:color="auto"/>
            </w:tcBorders>
          </w:tcPr>
          <w:p w14:paraId="7D372DE3" w14:textId="77777777" w:rsidR="00BF3501" w:rsidRPr="00315C05" w:rsidRDefault="00BF3501" w:rsidP="00DF7598">
            <w:pPr>
              <w:jc w:val="right"/>
            </w:pPr>
            <w:r w:rsidRPr="00315C05">
              <w:t>96</w:t>
            </w:r>
            <w:r>
              <w:t>,</w:t>
            </w:r>
            <w:r w:rsidRPr="00315C05">
              <w:t>63</w:t>
            </w:r>
          </w:p>
        </w:tc>
      </w:tr>
      <w:tr w:rsidR="00BF3501" w:rsidRPr="005D6D19" w14:paraId="0816F1AB"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169D4C97"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tcPr>
          <w:p w14:paraId="2B9000BE" w14:textId="77777777" w:rsidR="00BF3501" w:rsidRPr="00B43528" w:rsidRDefault="00BF3501" w:rsidP="00DF7598">
            <w:pPr>
              <w:jc w:val="right"/>
            </w:pPr>
            <w:r w:rsidRPr="00B43528">
              <w:t>96</w:t>
            </w:r>
            <w:r>
              <w:t>,</w:t>
            </w:r>
            <w:r w:rsidRPr="00B43528">
              <w:t>30</w:t>
            </w:r>
          </w:p>
        </w:tc>
        <w:tc>
          <w:tcPr>
            <w:tcW w:w="1264" w:type="pct"/>
            <w:tcBorders>
              <w:top w:val="single" w:sz="4" w:space="0" w:color="auto"/>
              <w:left w:val="single" w:sz="4" w:space="0" w:color="auto"/>
              <w:bottom w:val="single" w:sz="4" w:space="0" w:color="auto"/>
              <w:right w:val="single" w:sz="4" w:space="0" w:color="auto"/>
            </w:tcBorders>
          </w:tcPr>
          <w:p w14:paraId="4E79423A" w14:textId="77777777" w:rsidR="00BF3501" w:rsidRPr="00B43528" w:rsidRDefault="00BF3501" w:rsidP="00DF7598">
            <w:pPr>
              <w:jc w:val="right"/>
            </w:pPr>
            <w:r w:rsidRPr="00B43528">
              <w:t>98</w:t>
            </w:r>
            <w:r>
              <w:t>,</w:t>
            </w:r>
            <w:r w:rsidRPr="00B43528">
              <w:t>10</w:t>
            </w:r>
          </w:p>
        </w:tc>
        <w:tc>
          <w:tcPr>
            <w:tcW w:w="1268" w:type="pct"/>
            <w:tcBorders>
              <w:top w:val="single" w:sz="4" w:space="0" w:color="auto"/>
              <w:left w:val="single" w:sz="4" w:space="0" w:color="auto"/>
              <w:bottom w:val="single" w:sz="4" w:space="0" w:color="auto"/>
              <w:right w:val="single" w:sz="4" w:space="0" w:color="auto"/>
            </w:tcBorders>
          </w:tcPr>
          <w:p w14:paraId="1CEE96AB" w14:textId="77777777" w:rsidR="00BF3501" w:rsidRPr="00315C05" w:rsidRDefault="00BF3501" w:rsidP="00DF7598">
            <w:pPr>
              <w:jc w:val="right"/>
            </w:pPr>
            <w:r w:rsidRPr="00315C05">
              <w:t>97</w:t>
            </w:r>
            <w:r>
              <w:t>,</w:t>
            </w:r>
            <w:r w:rsidRPr="00315C05">
              <w:t>80</w:t>
            </w:r>
          </w:p>
        </w:tc>
      </w:tr>
      <w:tr w:rsidR="00BF3501" w:rsidRPr="005D6D19" w14:paraId="64A4A17F"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7341F4E6"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tcPr>
          <w:p w14:paraId="445D1C35" w14:textId="77777777" w:rsidR="00BF3501" w:rsidRPr="00B43528" w:rsidRDefault="00BF3501" w:rsidP="00DF7598">
            <w:pPr>
              <w:jc w:val="right"/>
            </w:pPr>
            <w:r w:rsidRPr="00B43528">
              <w:t>96</w:t>
            </w:r>
            <w:r>
              <w:t>,</w:t>
            </w:r>
            <w:r w:rsidRPr="00B43528">
              <w:t>30</w:t>
            </w:r>
          </w:p>
        </w:tc>
        <w:tc>
          <w:tcPr>
            <w:tcW w:w="1264" w:type="pct"/>
            <w:tcBorders>
              <w:top w:val="single" w:sz="4" w:space="0" w:color="auto"/>
              <w:left w:val="single" w:sz="4" w:space="0" w:color="auto"/>
              <w:bottom w:val="single" w:sz="4" w:space="0" w:color="auto"/>
              <w:right w:val="single" w:sz="4" w:space="0" w:color="auto"/>
            </w:tcBorders>
          </w:tcPr>
          <w:p w14:paraId="430FF273" w14:textId="77777777" w:rsidR="00BF3501" w:rsidRDefault="00BF3501" w:rsidP="00DF7598">
            <w:pPr>
              <w:jc w:val="right"/>
            </w:pPr>
            <w:r w:rsidRPr="00B43528">
              <w:t>98</w:t>
            </w:r>
            <w:r>
              <w:t>,</w:t>
            </w:r>
            <w:r w:rsidRPr="00B43528">
              <w:t>90</w:t>
            </w:r>
          </w:p>
        </w:tc>
        <w:tc>
          <w:tcPr>
            <w:tcW w:w="1268" w:type="pct"/>
            <w:tcBorders>
              <w:top w:val="single" w:sz="4" w:space="0" w:color="auto"/>
              <w:left w:val="single" w:sz="4" w:space="0" w:color="auto"/>
              <w:bottom w:val="single" w:sz="4" w:space="0" w:color="auto"/>
              <w:right w:val="single" w:sz="4" w:space="0" w:color="auto"/>
            </w:tcBorders>
          </w:tcPr>
          <w:p w14:paraId="55D4ED68" w14:textId="77777777" w:rsidR="00BF3501" w:rsidRDefault="00BF3501" w:rsidP="00DF7598">
            <w:pPr>
              <w:jc w:val="right"/>
            </w:pPr>
            <w:r w:rsidRPr="00315C05">
              <w:t>98</w:t>
            </w:r>
            <w:r>
              <w:t>,</w:t>
            </w:r>
            <w:r w:rsidRPr="00315C05">
              <w:t>45</w:t>
            </w:r>
          </w:p>
        </w:tc>
      </w:tr>
      <w:tr w:rsidR="00BF3501" w:rsidRPr="005D6D19" w14:paraId="7DB3F924" w14:textId="77777777" w:rsidTr="00DF7598">
        <w:tc>
          <w:tcPr>
            <w:tcW w:w="1204" w:type="pct"/>
            <w:vAlign w:val="center"/>
          </w:tcPr>
          <w:p w14:paraId="1AD46280" w14:textId="77777777" w:rsidR="00BF3501" w:rsidRPr="005D6D19" w:rsidRDefault="00BF3501" w:rsidP="00DF7598">
            <w:r w:rsidRPr="005D6D19">
              <w:t xml:space="preserve">1 кв. </w:t>
            </w:r>
            <w:r>
              <w:t>2017</w:t>
            </w:r>
          </w:p>
        </w:tc>
        <w:tc>
          <w:tcPr>
            <w:tcW w:w="1264" w:type="pct"/>
            <w:vAlign w:val="bottom"/>
          </w:tcPr>
          <w:p w14:paraId="60D3886A" w14:textId="77777777" w:rsidR="00BF3501" w:rsidRPr="008D1D18" w:rsidRDefault="00BF3501" w:rsidP="00DF7598">
            <w:pPr>
              <w:jc w:val="right"/>
            </w:pPr>
            <w:r>
              <w:t>97,00</w:t>
            </w:r>
          </w:p>
        </w:tc>
        <w:tc>
          <w:tcPr>
            <w:tcW w:w="1264" w:type="pct"/>
            <w:vAlign w:val="bottom"/>
          </w:tcPr>
          <w:p w14:paraId="2E252207" w14:textId="77777777" w:rsidR="00BF3501" w:rsidRPr="008D1D18" w:rsidRDefault="00BF3501" w:rsidP="00DF7598">
            <w:pPr>
              <w:jc w:val="right"/>
            </w:pPr>
            <w:r>
              <w:t>99,48</w:t>
            </w:r>
          </w:p>
        </w:tc>
        <w:tc>
          <w:tcPr>
            <w:tcW w:w="1268" w:type="pct"/>
            <w:vAlign w:val="bottom"/>
          </w:tcPr>
          <w:p w14:paraId="61972003" w14:textId="77777777" w:rsidR="00BF3501" w:rsidRPr="009A0F94" w:rsidRDefault="00BF3501" w:rsidP="00DF7598">
            <w:pPr>
              <w:jc w:val="right"/>
            </w:pPr>
            <w:r>
              <w:t>98,64</w:t>
            </w:r>
          </w:p>
        </w:tc>
      </w:tr>
      <w:tr w:rsidR="00BF3501" w:rsidRPr="005D6D19" w14:paraId="616074A5" w14:textId="77777777" w:rsidTr="00DF7598">
        <w:tc>
          <w:tcPr>
            <w:tcW w:w="1204" w:type="pct"/>
            <w:vAlign w:val="center"/>
          </w:tcPr>
          <w:p w14:paraId="7C69C30D" w14:textId="77777777" w:rsidR="00BF3501" w:rsidRPr="005D6D19" w:rsidRDefault="00BF3501" w:rsidP="00DF7598">
            <w:r w:rsidRPr="005D6D19">
              <w:t xml:space="preserve">2 кв. </w:t>
            </w:r>
            <w:r>
              <w:t>2017</w:t>
            </w:r>
          </w:p>
        </w:tc>
        <w:tc>
          <w:tcPr>
            <w:tcW w:w="1264" w:type="pct"/>
            <w:vAlign w:val="bottom"/>
          </w:tcPr>
          <w:p w14:paraId="006CB600" w14:textId="77777777" w:rsidR="00BF3501" w:rsidRPr="008D1D18" w:rsidRDefault="00BF3501" w:rsidP="00DF7598">
            <w:pPr>
              <w:jc w:val="right"/>
            </w:pPr>
            <w:r>
              <w:t>98,00</w:t>
            </w:r>
          </w:p>
        </w:tc>
        <w:tc>
          <w:tcPr>
            <w:tcW w:w="1264" w:type="pct"/>
            <w:vAlign w:val="bottom"/>
          </w:tcPr>
          <w:p w14:paraId="658EBD3E" w14:textId="77777777" w:rsidR="00BF3501" w:rsidRPr="008D1D18" w:rsidRDefault="00BF3501" w:rsidP="00DF7598">
            <w:pPr>
              <w:jc w:val="right"/>
            </w:pPr>
            <w:r>
              <w:t>100,00</w:t>
            </w:r>
          </w:p>
        </w:tc>
        <w:tc>
          <w:tcPr>
            <w:tcW w:w="1268" w:type="pct"/>
            <w:vAlign w:val="bottom"/>
          </w:tcPr>
          <w:p w14:paraId="2FFEE9EA" w14:textId="77777777" w:rsidR="00BF3501" w:rsidRPr="009A0F94" w:rsidRDefault="00BF3501" w:rsidP="00DF7598">
            <w:pPr>
              <w:jc w:val="right"/>
            </w:pPr>
            <w:r>
              <w:t>99,70</w:t>
            </w:r>
          </w:p>
        </w:tc>
      </w:tr>
      <w:tr w:rsidR="00BF3501" w:rsidRPr="005D6D19" w14:paraId="22E19DDD" w14:textId="77777777" w:rsidTr="00DF7598">
        <w:tc>
          <w:tcPr>
            <w:tcW w:w="1204" w:type="pct"/>
            <w:vAlign w:val="center"/>
          </w:tcPr>
          <w:p w14:paraId="4C67D873" w14:textId="77777777" w:rsidR="00BF3501" w:rsidRPr="005D6D19" w:rsidRDefault="00BF3501" w:rsidP="00DF7598">
            <w:r w:rsidRPr="005D6D19">
              <w:t xml:space="preserve">3 кв. </w:t>
            </w:r>
            <w:r>
              <w:t>2017</w:t>
            </w:r>
          </w:p>
        </w:tc>
        <w:tc>
          <w:tcPr>
            <w:tcW w:w="1264" w:type="pct"/>
            <w:vAlign w:val="bottom"/>
          </w:tcPr>
          <w:p w14:paraId="46E78CF1" w14:textId="77777777" w:rsidR="00BF3501" w:rsidRPr="008D1D18" w:rsidRDefault="00BF3501" w:rsidP="00DF7598">
            <w:pPr>
              <w:jc w:val="right"/>
            </w:pPr>
            <w:r>
              <w:t>61,00</w:t>
            </w:r>
          </w:p>
        </w:tc>
        <w:tc>
          <w:tcPr>
            <w:tcW w:w="1264" w:type="pct"/>
            <w:vAlign w:val="bottom"/>
          </w:tcPr>
          <w:p w14:paraId="3C16D93C" w14:textId="77777777" w:rsidR="00BF3501" w:rsidRPr="008D1D18" w:rsidRDefault="00BF3501" w:rsidP="00DF7598">
            <w:pPr>
              <w:jc w:val="right"/>
            </w:pPr>
            <w:r>
              <w:t>100,40</w:t>
            </w:r>
          </w:p>
        </w:tc>
        <w:tc>
          <w:tcPr>
            <w:tcW w:w="1268" w:type="pct"/>
            <w:vAlign w:val="bottom"/>
          </w:tcPr>
          <w:p w14:paraId="5398AAE9" w14:textId="77777777" w:rsidR="00BF3501" w:rsidRPr="009A0F94" w:rsidRDefault="00BF3501" w:rsidP="00DF7598">
            <w:pPr>
              <w:jc w:val="right"/>
            </w:pPr>
            <w:r>
              <w:t>100,02</w:t>
            </w:r>
          </w:p>
        </w:tc>
      </w:tr>
      <w:tr w:rsidR="00BF3501" w:rsidRPr="005D6D19" w14:paraId="67D2109C" w14:textId="77777777" w:rsidTr="00DF7598">
        <w:tc>
          <w:tcPr>
            <w:tcW w:w="1204" w:type="pct"/>
            <w:vAlign w:val="center"/>
          </w:tcPr>
          <w:p w14:paraId="4471EC5E" w14:textId="77777777" w:rsidR="00BF3501" w:rsidRPr="005D6D19" w:rsidRDefault="00BF3501" w:rsidP="00DF7598">
            <w:r w:rsidRPr="005D6D19">
              <w:t xml:space="preserve">4 кв. </w:t>
            </w:r>
            <w:r>
              <w:t>2017</w:t>
            </w:r>
          </w:p>
        </w:tc>
        <w:tc>
          <w:tcPr>
            <w:tcW w:w="1264" w:type="pct"/>
            <w:vAlign w:val="bottom"/>
          </w:tcPr>
          <w:p w14:paraId="6185BE1E" w14:textId="77777777" w:rsidR="00BF3501" w:rsidRPr="008D1D18" w:rsidRDefault="00BF3501" w:rsidP="00DF7598">
            <w:pPr>
              <w:jc w:val="right"/>
            </w:pPr>
            <w:r>
              <w:t>99,00</w:t>
            </w:r>
          </w:p>
        </w:tc>
        <w:tc>
          <w:tcPr>
            <w:tcW w:w="1264" w:type="pct"/>
            <w:vAlign w:val="bottom"/>
          </w:tcPr>
          <w:p w14:paraId="62DB7B49" w14:textId="77777777" w:rsidR="00BF3501" w:rsidRDefault="00BF3501" w:rsidP="00DF7598">
            <w:pPr>
              <w:jc w:val="right"/>
            </w:pPr>
            <w:r>
              <w:t>100,00</w:t>
            </w:r>
          </w:p>
        </w:tc>
        <w:tc>
          <w:tcPr>
            <w:tcW w:w="1268" w:type="pct"/>
            <w:vAlign w:val="bottom"/>
          </w:tcPr>
          <w:p w14:paraId="19157910" w14:textId="77777777" w:rsidR="00BF3501" w:rsidRDefault="00BF3501" w:rsidP="00DF7598">
            <w:pPr>
              <w:jc w:val="right"/>
            </w:pPr>
            <w:r>
              <w:t>99,91</w:t>
            </w:r>
          </w:p>
        </w:tc>
      </w:tr>
      <w:tr w:rsidR="00BF3501" w:rsidRPr="005D6D19" w14:paraId="1DAD0956"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0D41A8D" w14:textId="77777777" w:rsidR="00BF3501" w:rsidRPr="005D6D19" w:rsidRDefault="00BF3501" w:rsidP="00DF7598">
            <w:pPr>
              <w:jc w:val="both"/>
            </w:pPr>
            <w:r w:rsidRPr="005D6D19">
              <w:t xml:space="preserve">Вид: </w:t>
            </w:r>
            <w:r w:rsidRPr="00D06FBE">
              <w:rPr>
                <w:rStyle w:val="BasicChar"/>
                <w:b/>
                <w:bCs/>
                <w:i/>
                <w:iCs/>
              </w:rPr>
              <w:t>Облигации</w:t>
            </w:r>
          </w:p>
          <w:p w14:paraId="640B3996"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21, 4-21-65018-D от 21.06.2012</w:t>
            </w:r>
            <w:r w:rsidRPr="005D6D19">
              <w:t xml:space="preserve"> </w:t>
            </w:r>
          </w:p>
        </w:tc>
      </w:tr>
      <w:tr w:rsidR="00BF3501" w:rsidRPr="005D6D19" w14:paraId="4C4EBC27" w14:textId="77777777" w:rsidTr="00DF7598">
        <w:tc>
          <w:tcPr>
            <w:tcW w:w="1204" w:type="pct"/>
            <w:vAlign w:val="center"/>
          </w:tcPr>
          <w:p w14:paraId="124BDF05" w14:textId="77777777" w:rsidR="00BF3501" w:rsidRPr="005D6D19" w:rsidRDefault="00BF3501" w:rsidP="00DF7598">
            <w:r w:rsidRPr="005D6D19">
              <w:t xml:space="preserve">1 кв. </w:t>
            </w:r>
            <w:r>
              <w:t>2015</w:t>
            </w:r>
          </w:p>
        </w:tc>
        <w:tc>
          <w:tcPr>
            <w:tcW w:w="1264" w:type="pct"/>
          </w:tcPr>
          <w:p w14:paraId="03B76DD4" w14:textId="77777777" w:rsidR="00BF3501" w:rsidRPr="00A62088" w:rsidRDefault="00BF3501" w:rsidP="00DF7598">
            <w:pPr>
              <w:jc w:val="right"/>
            </w:pPr>
            <w:r w:rsidRPr="00A62088">
              <w:t>84</w:t>
            </w:r>
            <w:r>
              <w:t>,</w:t>
            </w:r>
            <w:r w:rsidRPr="00A62088">
              <w:t>86</w:t>
            </w:r>
          </w:p>
        </w:tc>
        <w:tc>
          <w:tcPr>
            <w:tcW w:w="1264" w:type="pct"/>
          </w:tcPr>
          <w:p w14:paraId="2EFD1B88" w14:textId="77777777" w:rsidR="00BF3501" w:rsidRPr="00A62088" w:rsidRDefault="00BF3501" w:rsidP="00DF7598">
            <w:pPr>
              <w:jc w:val="right"/>
            </w:pPr>
            <w:r w:rsidRPr="00A62088">
              <w:t>93</w:t>
            </w:r>
            <w:r>
              <w:t>,</w:t>
            </w:r>
            <w:r w:rsidRPr="00A62088">
              <w:t>41</w:t>
            </w:r>
          </w:p>
        </w:tc>
        <w:tc>
          <w:tcPr>
            <w:tcW w:w="1268" w:type="pct"/>
          </w:tcPr>
          <w:p w14:paraId="3F160F1E" w14:textId="77777777" w:rsidR="00BF3501" w:rsidRPr="00892769" w:rsidRDefault="00BF3501" w:rsidP="00DF7598">
            <w:pPr>
              <w:jc w:val="right"/>
            </w:pPr>
            <w:r w:rsidRPr="00892769">
              <w:t>92</w:t>
            </w:r>
            <w:r>
              <w:t>,</w:t>
            </w:r>
            <w:r w:rsidRPr="00892769">
              <w:t>00</w:t>
            </w:r>
          </w:p>
        </w:tc>
      </w:tr>
      <w:tr w:rsidR="00BF3501" w:rsidRPr="005D6D19" w14:paraId="044D0284" w14:textId="77777777" w:rsidTr="00DF7598">
        <w:trPr>
          <w:trHeight w:val="262"/>
        </w:trPr>
        <w:tc>
          <w:tcPr>
            <w:tcW w:w="1204" w:type="pct"/>
            <w:vAlign w:val="center"/>
          </w:tcPr>
          <w:p w14:paraId="0394FE3C" w14:textId="77777777" w:rsidR="00BF3501" w:rsidRPr="005D6D19" w:rsidRDefault="00BF3501" w:rsidP="00DF7598">
            <w:r w:rsidRPr="005D6D19">
              <w:t xml:space="preserve">2 кв. </w:t>
            </w:r>
            <w:r>
              <w:t>2015</w:t>
            </w:r>
          </w:p>
        </w:tc>
        <w:tc>
          <w:tcPr>
            <w:tcW w:w="1264" w:type="pct"/>
          </w:tcPr>
          <w:p w14:paraId="05EA0404" w14:textId="77777777" w:rsidR="00BF3501" w:rsidRPr="00A62088" w:rsidRDefault="00BF3501" w:rsidP="00DF7598">
            <w:pPr>
              <w:jc w:val="right"/>
            </w:pPr>
            <w:r w:rsidRPr="00A62088">
              <w:t>90</w:t>
            </w:r>
            <w:r>
              <w:t>,</w:t>
            </w:r>
            <w:r w:rsidRPr="00A62088">
              <w:t>34</w:t>
            </w:r>
          </w:p>
        </w:tc>
        <w:tc>
          <w:tcPr>
            <w:tcW w:w="1264" w:type="pct"/>
          </w:tcPr>
          <w:p w14:paraId="7DA8B41D" w14:textId="77777777" w:rsidR="00BF3501" w:rsidRPr="00A62088" w:rsidRDefault="00BF3501" w:rsidP="00DF7598">
            <w:pPr>
              <w:jc w:val="right"/>
            </w:pPr>
            <w:r w:rsidRPr="00A62088">
              <w:t>95</w:t>
            </w:r>
            <w:r>
              <w:t>,</w:t>
            </w:r>
            <w:r w:rsidRPr="00A62088">
              <w:t>99</w:t>
            </w:r>
          </w:p>
        </w:tc>
        <w:tc>
          <w:tcPr>
            <w:tcW w:w="1268" w:type="pct"/>
          </w:tcPr>
          <w:p w14:paraId="4C12B23F" w14:textId="77777777" w:rsidR="00BF3501" w:rsidRPr="00892769" w:rsidRDefault="00BF3501" w:rsidP="00DF7598">
            <w:pPr>
              <w:jc w:val="right"/>
            </w:pPr>
            <w:r w:rsidRPr="00892769">
              <w:t>95</w:t>
            </w:r>
            <w:r>
              <w:t>,</w:t>
            </w:r>
            <w:r w:rsidRPr="00892769">
              <w:t>85</w:t>
            </w:r>
          </w:p>
        </w:tc>
      </w:tr>
      <w:tr w:rsidR="00BF3501" w:rsidRPr="005D6D19" w14:paraId="763F4AFC" w14:textId="77777777" w:rsidTr="00DF7598">
        <w:tc>
          <w:tcPr>
            <w:tcW w:w="1204" w:type="pct"/>
            <w:vAlign w:val="center"/>
          </w:tcPr>
          <w:p w14:paraId="19663D73" w14:textId="77777777" w:rsidR="00BF3501" w:rsidRPr="005D6D19" w:rsidRDefault="00BF3501" w:rsidP="00DF7598">
            <w:r w:rsidRPr="005D6D19">
              <w:t xml:space="preserve">3 кв. </w:t>
            </w:r>
            <w:r>
              <w:t>2015</w:t>
            </w:r>
          </w:p>
        </w:tc>
        <w:tc>
          <w:tcPr>
            <w:tcW w:w="1264" w:type="pct"/>
          </w:tcPr>
          <w:p w14:paraId="025020CD" w14:textId="77777777" w:rsidR="00BF3501" w:rsidRPr="00A62088" w:rsidRDefault="00BF3501" w:rsidP="00DF7598">
            <w:pPr>
              <w:jc w:val="right"/>
            </w:pPr>
            <w:r w:rsidRPr="00A62088">
              <w:t>89</w:t>
            </w:r>
            <w:r>
              <w:t>,</w:t>
            </w:r>
            <w:r w:rsidRPr="00A62088">
              <w:t>30</w:t>
            </w:r>
          </w:p>
        </w:tc>
        <w:tc>
          <w:tcPr>
            <w:tcW w:w="1264" w:type="pct"/>
          </w:tcPr>
          <w:p w14:paraId="5706F88A" w14:textId="77777777" w:rsidR="00BF3501" w:rsidRPr="00A62088" w:rsidRDefault="00BF3501" w:rsidP="00DF7598">
            <w:pPr>
              <w:jc w:val="right"/>
            </w:pPr>
            <w:r w:rsidRPr="00A62088">
              <w:t>96</w:t>
            </w:r>
            <w:r>
              <w:t>,</w:t>
            </w:r>
            <w:r w:rsidRPr="00A62088">
              <w:t>70</w:t>
            </w:r>
          </w:p>
        </w:tc>
        <w:tc>
          <w:tcPr>
            <w:tcW w:w="1268" w:type="pct"/>
          </w:tcPr>
          <w:p w14:paraId="4179BC72" w14:textId="77777777" w:rsidR="00BF3501" w:rsidRPr="00892769" w:rsidRDefault="00BF3501" w:rsidP="00DF7598">
            <w:pPr>
              <w:jc w:val="right"/>
            </w:pPr>
            <w:r w:rsidRPr="00892769">
              <w:t>96</w:t>
            </w:r>
            <w:r>
              <w:t>,</w:t>
            </w:r>
            <w:r w:rsidRPr="00892769">
              <w:t>42</w:t>
            </w:r>
          </w:p>
        </w:tc>
      </w:tr>
      <w:tr w:rsidR="00BF3501" w:rsidRPr="005D6D19" w14:paraId="5EC0D86C" w14:textId="77777777" w:rsidTr="00DF7598">
        <w:trPr>
          <w:trHeight w:val="186"/>
        </w:trPr>
        <w:tc>
          <w:tcPr>
            <w:tcW w:w="1204" w:type="pct"/>
            <w:vAlign w:val="center"/>
          </w:tcPr>
          <w:p w14:paraId="752CA320" w14:textId="77777777" w:rsidR="00BF3501" w:rsidRPr="005D6D19" w:rsidRDefault="00BF3501" w:rsidP="00DF7598">
            <w:r w:rsidRPr="005D6D19">
              <w:t xml:space="preserve">4 кв. </w:t>
            </w:r>
            <w:r>
              <w:t>2015</w:t>
            </w:r>
          </w:p>
        </w:tc>
        <w:tc>
          <w:tcPr>
            <w:tcW w:w="1264" w:type="pct"/>
          </w:tcPr>
          <w:p w14:paraId="4C7AECF3" w14:textId="77777777" w:rsidR="00BF3501" w:rsidRPr="00A62088" w:rsidRDefault="00BF3501" w:rsidP="00DF7598">
            <w:pPr>
              <w:jc w:val="right"/>
            </w:pPr>
            <w:r w:rsidRPr="00A62088">
              <w:t>95</w:t>
            </w:r>
            <w:r>
              <w:t>,</w:t>
            </w:r>
            <w:r w:rsidRPr="00A62088">
              <w:t>01</w:t>
            </w:r>
          </w:p>
        </w:tc>
        <w:tc>
          <w:tcPr>
            <w:tcW w:w="1264" w:type="pct"/>
          </w:tcPr>
          <w:p w14:paraId="22E0F687" w14:textId="77777777" w:rsidR="00BF3501" w:rsidRPr="00A62088" w:rsidRDefault="00BF3501" w:rsidP="00DF7598">
            <w:pPr>
              <w:jc w:val="right"/>
            </w:pPr>
            <w:r w:rsidRPr="00A62088">
              <w:t>99</w:t>
            </w:r>
            <w:r>
              <w:t>,</w:t>
            </w:r>
            <w:r w:rsidRPr="00A62088">
              <w:t>50</w:t>
            </w:r>
          </w:p>
        </w:tc>
        <w:tc>
          <w:tcPr>
            <w:tcW w:w="1268" w:type="pct"/>
          </w:tcPr>
          <w:p w14:paraId="2B5E6120" w14:textId="77777777" w:rsidR="00BF3501" w:rsidRPr="00892769" w:rsidRDefault="00BF3501" w:rsidP="00DF7598">
            <w:pPr>
              <w:jc w:val="right"/>
            </w:pPr>
            <w:r w:rsidRPr="00892769">
              <w:t>97</w:t>
            </w:r>
            <w:r>
              <w:t>,</w:t>
            </w:r>
            <w:r w:rsidRPr="00892769">
              <w:t>60</w:t>
            </w:r>
          </w:p>
        </w:tc>
      </w:tr>
      <w:tr w:rsidR="00BF3501" w:rsidRPr="005D6D19" w14:paraId="7A97FBB5" w14:textId="77777777" w:rsidTr="00DF7598">
        <w:trPr>
          <w:trHeight w:val="198"/>
        </w:trPr>
        <w:tc>
          <w:tcPr>
            <w:tcW w:w="1204" w:type="pct"/>
            <w:vAlign w:val="center"/>
          </w:tcPr>
          <w:p w14:paraId="273B923C" w14:textId="77777777" w:rsidR="00BF3501" w:rsidRPr="005D6D19" w:rsidRDefault="00BF3501" w:rsidP="00DF7598">
            <w:r w:rsidRPr="005D6D19">
              <w:t xml:space="preserve">1 кв. </w:t>
            </w:r>
            <w:r>
              <w:t>2016</w:t>
            </w:r>
          </w:p>
        </w:tc>
        <w:tc>
          <w:tcPr>
            <w:tcW w:w="1264" w:type="pct"/>
          </w:tcPr>
          <w:p w14:paraId="3365C9F6" w14:textId="77777777" w:rsidR="00BF3501" w:rsidRPr="00A62088" w:rsidRDefault="00BF3501" w:rsidP="00DF7598">
            <w:pPr>
              <w:jc w:val="right"/>
            </w:pPr>
            <w:r w:rsidRPr="00A62088">
              <w:t>96</w:t>
            </w:r>
            <w:r>
              <w:t>,</w:t>
            </w:r>
            <w:r w:rsidRPr="00A62088">
              <w:t>60</w:t>
            </w:r>
          </w:p>
        </w:tc>
        <w:tc>
          <w:tcPr>
            <w:tcW w:w="1264" w:type="pct"/>
          </w:tcPr>
          <w:p w14:paraId="6301A4C0" w14:textId="77777777" w:rsidR="00BF3501" w:rsidRPr="00A62088" w:rsidRDefault="00BF3501" w:rsidP="00DF7598">
            <w:pPr>
              <w:jc w:val="right"/>
            </w:pPr>
            <w:r w:rsidRPr="00A62088">
              <w:t>99</w:t>
            </w:r>
            <w:r>
              <w:t>,</w:t>
            </w:r>
            <w:r w:rsidRPr="00A62088">
              <w:t>49</w:t>
            </w:r>
          </w:p>
        </w:tc>
        <w:tc>
          <w:tcPr>
            <w:tcW w:w="1268" w:type="pct"/>
          </w:tcPr>
          <w:p w14:paraId="511A5767" w14:textId="77777777" w:rsidR="00BF3501" w:rsidRPr="00892769" w:rsidRDefault="00BF3501" w:rsidP="00DF7598">
            <w:pPr>
              <w:jc w:val="right"/>
            </w:pPr>
            <w:r w:rsidRPr="00892769">
              <w:t>98</w:t>
            </w:r>
            <w:r>
              <w:t>,</w:t>
            </w:r>
            <w:r w:rsidRPr="00892769">
              <w:t>08</w:t>
            </w:r>
          </w:p>
        </w:tc>
      </w:tr>
      <w:tr w:rsidR="00BF3501" w:rsidRPr="005D6D19" w14:paraId="56CADC06"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33A0412C"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tcPr>
          <w:p w14:paraId="25F0F68C" w14:textId="77777777" w:rsidR="00BF3501" w:rsidRPr="00A62088" w:rsidRDefault="00BF3501" w:rsidP="00DF7598">
            <w:pPr>
              <w:jc w:val="right"/>
            </w:pPr>
            <w:r w:rsidRPr="00A62088">
              <w:t>98</w:t>
            </w:r>
            <w:r>
              <w:t>,</w:t>
            </w:r>
            <w:r w:rsidRPr="00A62088">
              <w:t>00</w:t>
            </w:r>
          </w:p>
        </w:tc>
        <w:tc>
          <w:tcPr>
            <w:tcW w:w="1264" w:type="pct"/>
            <w:tcBorders>
              <w:top w:val="single" w:sz="4" w:space="0" w:color="auto"/>
              <w:left w:val="single" w:sz="4" w:space="0" w:color="auto"/>
              <w:bottom w:val="single" w:sz="4" w:space="0" w:color="auto"/>
              <w:right w:val="single" w:sz="4" w:space="0" w:color="auto"/>
            </w:tcBorders>
          </w:tcPr>
          <w:p w14:paraId="282F303A" w14:textId="77777777" w:rsidR="00BF3501" w:rsidRPr="00A62088" w:rsidRDefault="00BF3501" w:rsidP="00DF7598">
            <w:pPr>
              <w:jc w:val="right"/>
            </w:pPr>
            <w:r w:rsidRPr="00A62088">
              <w:t>99</w:t>
            </w:r>
            <w:r>
              <w:t>,</w:t>
            </w:r>
            <w:r w:rsidRPr="00A62088">
              <w:t>50</w:t>
            </w:r>
          </w:p>
        </w:tc>
        <w:tc>
          <w:tcPr>
            <w:tcW w:w="1268" w:type="pct"/>
            <w:tcBorders>
              <w:top w:val="single" w:sz="4" w:space="0" w:color="auto"/>
              <w:left w:val="single" w:sz="4" w:space="0" w:color="auto"/>
              <w:bottom w:val="single" w:sz="4" w:space="0" w:color="auto"/>
              <w:right w:val="single" w:sz="4" w:space="0" w:color="auto"/>
            </w:tcBorders>
          </w:tcPr>
          <w:p w14:paraId="3559F2F8" w14:textId="77777777" w:rsidR="00BF3501" w:rsidRPr="00892769" w:rsidRDefault="00BF3501" w:rsidP="00DF7598">
            <w:pPr>
              <w:jc w:val="right"/>
            </w:pPr>
            <w:r w:rsidRPr="00892769">
              <w:t>99</w:t>
            </w:r>
            <w:r>
              <w:t>,</w:t>
            </w:r>
            <w:r w:rsidRPr="00892769">
              <w:t>15</w:t>
            </w:r>
          </w:p>
        </w:tc>
      </w:tr>
      <w:tr w:rsidR="00BF3501" w:rsidRPr="005D6D19" w14:paraId="0DEF48A1"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3F67BA68"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tcPr>
          <w:p w14:paraId="0966F4A9" w14:textId="77777777" w:rsidR="00BF3501" w:rsidRPr="00A62088" w:rsidRDefault="00BF3501" w:rsidP="00DF7598">
            <w:pPr>
              <w:jc w:val="right"/>
            </w:pPr>
            <w:r w:rsidRPr="00A62088">
              <w:t>98</w:t>
            </w:r>
            <w:r>
              <w:t>,</w:t>
            </w:r>
            <w:r w:rsidRPr="00A62088">
              <w:t>05</w:t>
            </w:r>
          </w:p>
        </w:tc>
        <w:tc>
          <w:tcPr>
            <w:tcW w:w="1264" w:type="pct"/>
            <w:tcBorders>
              <w:top w:val="single" w:sz="4" w:space="0" w:color="auto"/>
              <w:left w:val="single" w:sz="4" w:space="0" w:color="auto"/>
              <w:bottom w:val="single" w:sz="4" w:space="0" w:color="auto"/>
              <w:right w:val="single" w:sz="4" w:space="0" w:color="auto"/>
            </w:tcBorders>
          </w:tcPr>
          <w:p w14:paraId="4DC4B8CE" w14:textId="77777777" w:rsidR="00BF3501" w:rsidRPr="00A62088" w:rsidRDefault="00BF3501" w:rsidP="00DF7598">
            <w:pPr>
              <w:jc w:val="right"/>
            </w:pPr>
            <w:r w:rsidRPr="00A62088">
              <w:t>99</w:t>
            </w:r>
            <w:r>
              <w:t>,</w:t>
            </w:r>
            <w:r w:rsidRPr="00A62088">
              <w:t>90</w:t>
            </w:r>
          </w:p>
        </w:tc>
        <w:tc>
          <w:tcPr>
            <w:tcW w:w="1268" w:type="pct"/>
            <w:tcBorders>
              <w:top w:val="single" w:sz="4" w:space="0" w:color="auto"/>
              <w:left w:val="single" w:sz="4" w:space="0" w:color="auto"/>
              <w:bottom w:val="single" w:sz="4" w:space="0" w:color="auto"/>
              <w:right w:val="single" w:sz="4" w:space="0" w:color="auto"/>
            </w:tcBorders>
          </w:tcPr>
          <w:p w14:paraId="0EF2A6A2" w14:textId="77777777" w:rsidR="00BF3501" w:rsidRPr="00892769" w:rsidRDefault="00BF3501" w:rsidP="00DF7598">
            <w:pPr>
              <w:jc w:val="right"/>
            </w:pPr>
            <w:r w:rsidRPr="00892769">
              <w:t>99</w:t>
            </w:r>
            <w:r>
              <w:t>,</w:t>
            </w:r>
            <w:r w:rsidRPr="00892769">
              <w:t>76</w:t>
            </w:r>
          </w:p>
        </w:tc>
      </w:tr>
      <w:tr w:rsidR="00BF3501" w:rsidRPr="005D6D19" w14:paraId="1BB0A666"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2FC20FAC"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tcPr>
          <w:p w14:paraId="42E00264" w14:textId="77777777" w:rsidR="00BF3501" w:rsidRPr="00A62088" w:rsidRDefault="00BF3501" w:rsidP="00DF7598">
            <w:pPr>
              <w:jc w:val="right"/>
            </w:pPr>
            <w:r w:rsidRPr="00A62088">
              <w:t>98</w:t>
            </w:r>
            <w:r>
              <w:t>,</w:t>
            </w:r>
            <w:r w:rsidRPr="00A62088">
              <w:t>05</w:t>
            </w:r>
          </w:p>
        </w:tc>
        <w:tc>
          <w:tcPr>
            <w:tcW w:w="1264" w:type="pct"/>
            <w:tcBorders>
              <w:top w:val="single" w:sz="4" w:space="0" w:color="auto"/>
              <w:left w:val="single" w:sz="4" w:space="0" w:color="auto"/>
              <w:bottom w:val="single" w:sz="4" w:space="0" w:color="auto"/>
              <w:right w:val="single" w:sz="4" w:space="0" w:color="auto"/>
            </w:tcBorders>
          </w:tcPr>
          <w:p w14:paraId="26C8860E" w14:textId="77777777" w:rsidR="00BF3501" w:rsidRDefault="00BF3501" w:rsidP="00DF7598">
            <w:pPr>
              <w:jc w:val="right"/>
            </w:pPr>
            <w:r w:rsidRPr="00A62088">
              <w:t>99</w:t>
            </w:r>
            <w:r>
              <w:t>,</w:t>
            </w:r>
            <w:r w:rsidRPr="00A62088">
              <w:t>99</w:t>
            </w:r>
          </w:p>
        </w:tc>
        <w:tc>
          <w:tcPr>
            <w:tcW w:w="1268" w:type="pct"/>
            <w:tcBorders>
              <w:top w:val="single" w:sz="4" w:space="0" w:color="auto"/>
              <w:left w:val="single" w:sz="4" w:space="0" w:color="auto"/>
              <w:bottom w:val="single" w:sz="4" w:space="0" w:color="auto"/>
              <w:right w:val="single" w:sz="4" w:space="0" w:color="auto"/>
            </w:tcBorders>
          </w:tcPr>
          <w:p w14:paraId="75CB84C0" w14:textId="77777777" w:rsidR="00BF3501" w:rsidRDefault="00BF3501" w:rsidP="00DF7598">
            <w:pPr>
              <w:jc w:val="right"/>
            </w:pPr>
            <w:r w:rsidRPr="00892769">
              <w:t>99</w:t>
            </w:r>
            <w:r>
              <w:t>,</w:t>
            </w:r>
            <w:r w:rsidRPr="00892769">
              <w:t>63</w:t>
            </w:r>
          </w:p>
        </w:tc>
      </w:tr>
      <w:tr w:rsidR="00BF3501" w:rsidRPr="005D6D19" w14:paraId="5D5EC40D" w14:textId="77777777" w:rsidTr="00DF7598">
        <w:tc>
          <w:tcPr>
            <w:tcW w:w="1204" w:type="pct"/>
            <w:vAlign w:val="center"/>
          </w:tcPr>
          <w:p w14:paraId="62EC5937" w14:textId="77777777" w:rsidR="00BF3501" w:rsidRPr="005D6D19" w:rsidRDefault="00BF3501" w:rsidP="00DF7598">
            <w:r w:rsidRPr="005D6D19">
              <w:t xml:space="preserve">1 кв. </w:t>
            </w:r>
            <w:r>
              <w:t>2017</w:t>
            </w:r>
          </w:p>
        </w:tc>
        <w:tc>
          <w:tcPr>
            <w:tcW w:w="1264" w:type="pct"/>
            <w:vAlign w:val="bottom"/>
          </w:tcPr>
          <w:p w14:paraId="20277BBC" w14:textId="77777777" w:rsidR="00BF3501" w:rsidRPr="008D1D18" w:rsidRDefault="00BF3501" w:rsidP="00DF7598">
            <w:pPr>
              <w:jc w:val="right"/>
            </w:pPr>
            <w:r>
              <w:t>99,40</w:t>
            </w:r>
          </w:p>
        </w:tc>
        <w:tc>
          <w:tcPr>
            <w:tcW w:w="1264" w:type="pct"/>
            <w:vAlign w:val="bottom"/>
          </w:tcPr>
          <w:p w14:paraId="25C28C3A" w14:textId="77777777" w:rsidR="00BF3501" w:rsidRPr="008D1D18" w:rsidRDefault="00BF3501" w:rsidP="00DF7598">
            <w:pPr>
              <w:jc w:val="right"/>
            </w:pPr>
            <w:r>
              <w:t>99,99</w:t>
            </w:r>
          </w:p>
        </w:tc>
        <w:tc>
          <w:tcPr>
            <w:tcW w:w="1268" w:type="pct"/>
            <w:vAlign w:val="bottom"/>
          </w:tcPr>
          <w:p w14:paraId="338A5800" w14:textId="77777777" w:rsidR="00BF3501" w:rsidRPr="009A0F94" w:rsidRDefault="00BF3501" w:rsidP="00DF7598">
            <w:pPr>
              <w:jc w:val="right"/>
            </w:pPr>
            <w:r>
              <w:t>99,97</w:t>
            </w:r>
          </w:p>
        </w:tc>
      </w:tr>
      <w:tr w:rsidR="00BF3501" w:rsidRPr="005D6D19" w14:paraId="1DE00644" w14:textId="77777777" w:rsidTr="00DF7598">
        <w:tc>
          <w:tcPr>
            <w:tcW w:w="1204" w:type="pct"/>
            <w:vAlign w:val="center"/>
          </w:tcPr>
          <w:p w14:paraId="17940E93" w14:textId="77777777" w:rsidR="00BF3501" w:rsidRPr="005D6D19" w:rsidRDefault="00BF3501" w:rsidP="00DF7598">
            <w:r w:rsidRPr="005D6D19">
              <w:t xml:space="preserve">2 кв. </w:t>
            </w:r>
            <w:r>
              <w:t>2017</w:t>
            </w:r>
          </w:p>
        </w:tc>
        <w:tc>
          <w:tcPr>
            <w:tcW w:w="1264" w:type="pct"/>
            <w:vAlign w:val="bottom"/>
          </w:tcPr>
          <w:p w14:paraId="25FFEDCD" w14:textId="77777777" w:rsidR="00BF3501" w:rsidRPr="008D1D18" w:rsidRDefault="00BF3501" w:rsidP="00DF7598">
            <w:pPr>
              <w:jc w:val="right"/>
            </w:pPr>
            <w:r w:rsidRPr="00302D6F">
              <w:t>-*</w:t>
            </w:r>
          </w:p>
        </w:tc>
        <w:tc>
          <w:tcPr>
            <w:tcW w:w="1264" w:type="pct"/>
            <w:vAlign w:val="bottom"/>
          </w:tcPr>
          <w:p w14:paraId="6652A77D" w14:textId="77777777" w:rsidR="00BF3501" w:rsidRPr="008D1D18" w:rsidRDefault="00BF3501" w:rsidP="00DF7598">
            <w:pPr>
              <w:jc w:val="right"/>
            </w:pPr>
            <w:r w:rsidRPr="00302D6F">
              <w:t>-*</w:t>
            </w:r>
          </w:p>
        </w:tc>
        <w:tc>
          <w:tcPr>
            <w:tcW w:w="1268" w:type="pct"/>
            <w:vAlign w:val="bottom"/>
          </w:tcPr>
          <w:p w14:paraId="0BF05455" w14:textId="77777777" w:rsidR="00BF3501" w:rsidRPr="009A0F94" w:rsidRDefault="00BF3501" w:rsidP="00DF7598">
            <w:pPr>
              <w:jc w:val="right"/>
            </w:pPr>
            <w:r w:rsidRPr="00302D6F">
              <w:t>-*</w:t>
            </w:r>
          </w:p>
        </w:tc>
      </w:tr>
      <w:tr w:rsidR="00BF3501" w:rsidRPr="005D6D19" w14:paraId="457677E4" w14:textId="77777777" w:rsidTr="00DF7598">
        <w:tc>
          <w:tcPr>
            <w:tcW w:w="1204" w:type="pct"/>
            <w:vAlign w:val="center"/>
          </w:tcPr>
          <w:p w14:paraId="365D19D3" w14:textId="77777777" w:rsidR="00BF3501" w:rsidRPr="005D6D19" w:rsidRDefault="00BF3501" w:rsidP="00DF7598">
            <w:r w:rsidRPr="005D6D19">
              <w:t xml:space="preserve">3 кв. </w:t>
            </w:r>
            <w:r>
              <w:t>2017</w:t>
            </w:r>
          </w:p>
        </w:tc>
        <w:tc>
          <w:tcPr>
            <w:tcW w:w="1264" w:type="pct"/>
            <w:vAlign w:val="bottom"/>
          </w:tcPr>
          <w:p w14:paraId="2CB47331" w14:textId="77777777" w:rsidR="00BF3501" w:rsidRPr="008D1D18" w:rsidRDefault="00BF3501" w:rsidP="00DF7598">
            <w:pPr>
              <w:jc w:val="right"/>
            </w:pPr>
            <w:r w:rsidRPr="00302D6F">
              <w:t>-*</w:t>
            </w:r>
          </w:p>
        </w:tc>
        <w:tc>
          <w:tcPr>
            <w:tcW w:w="1264" w:type="pct"/>
            <w:vAlign w:val="bottom"/>
          </w:tcPr>
          <w:p w14:paraId="21B3F9D7" w14:textId="77777777" w:rsidR="00BF3501" w:rsidRPr="008D1D18" w:rsidRDefault="00BF3501" w:rsidP="00DF7598">
            <w:pPr>
              <w:jc w:val="right"/>
            </w:pPr>
            <w:r w:rsidRPr="00302D6F">
              <w:t>-*</w:t>
            </w:r>
          </w:p>
        </w:tc>
        <w:tc>
          <w:tcPr>
            <w:tcW w:w="1268" w:type="pct"/>
            <w:vAlign w:val="bottom"/>
          </w:tcPr>
          <w:p w14:paraId="10847B2F" w14:textId="77777777" w:rsidR="00BF3501" w:rsidRPr="009A0F94" w:rsidRDefault="00BF3501" w:rsidP="00DF7598">
            <w:pPr>
              <w:jc w:val="right"/>
            </w:pPr>
            <w:r w:rsidRPr="00302D6F">
              <w:t>-*</w:t>
            </w:r>
          </w:p>
        </w:tc>
      </w:tr>
      <w:tr w:rsidR="00BF3501" w:rsidRPr="005D6D19" w14:paraId="5CAF6785" w14:textId="77777777" w:rsidTr="00DF7598">
        <w:tc>
          <w:tcPr>
            <w:tcW w:w="1204" w:type="pct"/>
            <w:vAlign w:val="center"/>
          </w:tcPr>
          <w:p w14:paraId="6CE23A0C" w14:textId="77777777" w:rsidR="00BF3501" w:rsidRPr="005D6D19" w:rsidRDefault="00BF3501" w:rsidP="00DF7598">
            <w:r w:rsidRPr="005D6D19">
              <w:t xml:space="preserve">4 кв. </w:t>
            </w:r>
            <w:r>
              <w:t>2017</w:t>
            </w:r>
          </w:p>
        </w:tc>
        <w:tc>
          <w:tcPr>
            <w:tcW w:w="1264" w:type="pct"/>
            <w:vAlign w:val="bottom"/>
          </w:tcPr>
          <w:p w14:paraId="3DD9BE7E" w14:textId="77777777" w:rsidR="00BF3501" w:rsidRPr="008D1D18" w:rsidRDefault="00BF3501" w:rsidP="00DF7598">
            <w:pPr>
              <w:jc w:val="right"/>
            </w:pPr>
            <w:r w:rsidRPr="00302D6F">
              <w:t>-*</w:t>
            </w:r>
          </w:p>
        </w:tc>
        <w:tc>
          <w:tcPr>
            <w:tcW w:w="1264" w:type="pct"/>
            <w:vAlign w:val="bottom"/>
          </w:tcPr>
          <w:p w14:paraId="656DC369" w14:textId="77777777" w:rsidR="00BF3501" w:rsidRDefault="00BF3501" w:rsidP="00DF7598">
            <w:pPr>
              <w:jc w:val="right"/>
            </w:pPr>
            <w:r w:rsidRPr="00302D6F">
              <w:t>-*</w:t>
            </w:r>
          </w:p>
        </w:tc>
        <w:tc>
          <w:tcPr>
            <w:tcW w:w="1268" w:type="pct"/>
            <w:vAlign w:val="bottom"/>
          </w:tcPr>
          <w:p w14:paraId="3EEE729B" w14:textId="77777777" w:rsidR="00BF3501" w:rsidRDefault="00BF3501" w:rsidP="00DF7598">
            <w:pPr>
              <w:jc w:val="right"/>
            </w:pPr>
            <w:r w:rsidRPr="00302D6F">
              <w:t>-*</w:t>
            </w:r>
          </w:p>
        </w:tc>
      </w:tr>
      <w:tr w:rsidR="00BF3501" w:rsidRPr="005D6D19" w14:paraId="1D73C51C"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0233088" w14:textId="77777777" w:rsidR="00BF3501" w:rsidRPr="005D6D19" w:rsidRDefault="00BF3501" w:rsidP="00DF7598">
            <w:pPr>
              <w:jc w:val="both"/>
            </w:pPr>
            <w:r w:rsidRPr="005D6D19">
              <w:t xml:space="preserve">Вид: </w:t>
            </w:r>
            <w:r w:rsidRPr="00D06FBE">
              <w:rPr>
                <w:rStyle w:val="BasicChar"/>
                <w:b/>
                <w:bCs/>
                <w:i/>
                <w:iCs/>
              </w:rPr>
              <w:t>Облигации</w:t>
            </w:r>
          </w:p>
          <w:p w14:paraId="7109BBBA"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22, 4-22-65018-D от 21.06.2012</w:t>
            </w:r>
            <w:r w:rsidRPr="005D6D19">
              <w:t xml:space="preserve"> </w:t>
            </w:r>
          </w:p>
        </w:tc>
      </w:tr>
      <w:tr w:rsidR="00BF3501" w:rsidRPr="005D6D19" w14:paraId="6C4695E5" w14:textId="77777777" w:rsidTr="00DF7598">
        <w:tc>
          <w:tcPr>
            <w:tcW w:w="1204" w:type="pct"/>
            <w:vAlign w:val="center"/>
          </w:tcPr>
          <w:p w14:paraId="7D5D846E" w14:textId="77777777" w:rsidR="00BF3501" w:rsidRPr="006F4448" w:rsidRDefault="00BF3501" w:rsidP="00DF7598">
            <w:r w:rsidRPr="006F4448">
              <w:t>1 кв. 2015</w:t>
            </w:r>
          </w:p>
        </w:tc>
        <w:tc>
          <w:tcPr>
            <w:tcW w:w="1264" w:type="pct"/>
            <w:vAlign w:val="bottom"/>
          </w:tcPr>
          <w:p w14:paraId="07AE782F" w14:textId="77777777" w:rsidR="00BF3501" w:rsidRPr="006F4448" w:rsidRDefault="00BF3501" w:rsidP="00DF7598">
            <w:pPr>
              <w:jc w:val="right"/>
            </w:pPr>
            <w:r w:rsidRPr="006F4448">
              <w:t>94</w:t>
            </w:r>
            <w:r>
              <w:t>,</w:t>
            </w:r>
            <w:r w:rsidRPr="006F4448">
              <w:t>25</w:t>
            </w:r>
          </w:p>
        </w:tc>
        <w:tc>
          <w:tcPr>
            <w:tcW w:w="1264" w:type="pct"/>
            <w:vAlign w:val="bottom"/>
          </w:tcPr>
          <w:p w14:paraId="4B455F3E" w14:textId="77777777" w:rsidR="00BF3501" w:rsidRPr="006F4448" w:rsidRDefault="00BF3501" w:rsidP="00DF7598">
            <w:pPr>
              <w:jc w:val="right"/>
            </w:pPr>
            <w:r w:rsidRPr="006F4448">
              <w:t>100</w:t>
            </w:r>
            <w:r>
              <w:t>,</w:t>
            </w:r>
            <w:r w:rsidRPr="006F4448">
              <w:t>18</w:t>
            </w:r>
          </w:p>
        </w:tc>
        <w:tc>
          <w:tcPr>
            <w:tcW w:w="1268" w:type="pct"/>
            <w:vAlign w:val="center"/>
          </w:tcPr>
          <w:p w14:paraId="3F63A1E5" w14:textId="77777777" w:rsidR="00BF3501" w:rsidRPr="006F4448" w:rsidRDefault="00BF3501" w:rsidP="00DF7598">
            <w:pPr>
              <w:jc w:val="right"/>
            </w:pPr>
            <w:r w:rsidRPr="006F4448">
              <w:t>99</w:t>
            </w:r>
            <w:r>
              <w:t>,</w:t>
            </w:r>
            <w:r w:rsidRPr="006F4448">
              <w:t>90</w:t>
            </w:r>
          </w:p>
        </w:tc>
      </w:tr>
      <w:tr w:rsidR="00BF3501" w:rsidRPr="005D6D19" w14:paraId="39368EF2" w14:textId="77777777" w:rsidTr="00DF7598">
        <w:trPr>
          <w:trHeight w:val="262"/>
        </w:trPr>
        <w:tc>
          <w:tcPr>
            <w:tcW w:w="1204" w:type="pct"/>
            <w:vAlign w:val="center"/>
          </w:tcPr>
          <w:p w14:paraId="6AF16BDF" w14:textId="77777777" w:rsidR="00BF3501" w:rsidRPr="006F4448" w:rsidRDefault="00BF3501" w:rsidP="00DF7598">
            <w:r w:rsidRPr="006F4448">
              <w:t>2 кв. 2015</w:t>
            </w:r>
          </w:p>
        </w:tc>
        <w:tc>
          <w:tcPr>
            <w:tcW w:w="1264" w:type="pct"/>
            <w:vAlign w:val="bottom"/>
          </w:tcPr>
          <w:p w14:paraId="4AC4499D" w14:textId="77777777" w:rsidR="00BF3501" w:rsidRPr="006F4448" w:rsidRDefault="00BF3501" w:rsidP="00DF7598">
            <w:pPr>
              <w:jc w:val="right"/>
            </w:pPr>
            <w:r w:rsidRPr="006F4448">
              <w:t>98</w:t>
            </w:r>
            <w:r>
              <w:t>,</w:t>
            </w:r>
            <w:r w:rsidRPr="006F4448">
              <w:t>00</w:t>
            </w:r>
          </w:p>
        </w:tc>
        <w:tc>
          <w:tcPr>
            <w:tcW w:w="1264" w:type="pct"/>
            <w:vAlign w:val="bottom"/>
          </w:tcPr>
          <w:p w14:paraId="6748F2C3" w14:textId="77777777" w:rsidR="00BF3501" w:rsidRPr="006F4448" w:rsidRDefault="00BF3501" w:rsidP="00DF7598">
            <w:pPr>
              <w:jc w:val="right"/>
            </w:pPr>
            <w:r w:rsidRPr="006F4448">
              <w:t>103</w:t>
            </w:r>
            <w:r>
              <w:t>,</w:t>
            </w:r>
            <w:r w:rsidRPr="006F4448">
              <w:t>75</w:t>
            </w:r>
          </w:p>
        </w:tc>
        <w:tc>
          <w:tcPr>
            <w:tcW w:w="1268" w:type="pct"/>
            <w:vAlign w:val="center"/>
          </w:tcPr>
          <w:p w14:paraId="7495FDCD" w14:textId="77777777" w:rsidR="00BF3501" w:rsidRPr="006F4448" w:rsidRDefault="00BF3501" w:rsidP="00DF7598">
            <w:pPr>
              <w:jc w:val="right"/>
            </w:pPr>
            <w:r w:rsidRPr="006F4448">
              <w:t>101</w:t>
            </w:r>
            <w:r>
              <w:t>,</w:t>
            </w:r>
            <w:r w:rsidRPr="006F4448">
              <w:t>64</w:t>
            </w:r>
          </w:p>
        </w:tc>
      </w:tr>
      <w:tr w:rsidR="00BF3501" w:rsidRPr="005D6D19" w14:paraId="17042EED" w14:textId="77777777" w:rsidTr="00DF7598">
        <w:tc>
          <w:tcPr>
            <w:tcW w:w="1204" w:type="pct"/>
            <w:vAlign w:val="center"/>
          </w:tcPr>
          <w:p w14:paraId="7D169BEC" w14:textId="77777777" w:rsidR="00BF3501" w:rsidRPr="006F4448" w:rsidRDefault="00BF3501" w:rsidP="00DF7598">
            <w:r w:rsidRPr="006F4448">
              <w:t>3 кв. 2015</w:t>
            </w:r>
          </w:p>
        </w:tc>
        <w:tc>
          <w:tcPr>
            <w:tcW w:w="1264" w:type="pct"/>
            <w:vAlign w:val="bottom"/>
          </w:tcPr>
          <w:p w14:paraId="6768ADE9" w14:textId="77777777" w:rsidR="00BF3501" w:rsidRPr="006F4448" w:rsidRDefault="00BF3501" w:rsidP="00DF7598">
            <w:pPr>
              <w:jc w:val="right"/>
            </w:pPr>
            <w:r w:rsidRPr="006F4448">
              <w:t>100</w:t>
            </w:r>
            <w:r>
              <w:t>,</w:t>
            </w:r>
            <w:r w:rsidRPr="006F4448">
              <w:t>01</w:t>
            </w:r>
          </w:p>
        </w:tc>
        <w:tc>
          <w:tcPr>
            <w:tcW w:w="1264" w:type="pct"/>
            <w:vAlign w:val="bottom"/>
          </w:tcPr>
          <w:p w14:paraId="35E4A32E" w14:textId="77777777" w:rsidR="00BF3501" w:rsidRPr="006F4448" w:rsidRDefault="00BF3501" w:rsidP="00DF7598">
            <w:pPr>
              <w:jc w:val="right"/>
            </w:pPr>
            <w:r w:rsidRPr="006F4448">
              <w:t>104</w:t>
            </w:r>
            <w:r>
              <w:t>,</w:t>
            </w:r>
            <w:r w:rsidRPr="006F4448">
              <w:t>00</w:t>
            </w:r>
          </w:p>
        </w:tc>
        <w:tc>
          <w:tcPr>
            <w:tcW w:w="1268" w:type="pct"/>
            <w:vAlign w:val="center"/>
          </w:tcPr>
          <w:p w14:paraId="1F54E5E4" w14:textId="77777777" w:rsidR="00BF3501" w:rsidRPr="006F4448" w:rsidRDefault="00BF3501" w:rsidP="00DF7598">
            <w:pPr>
              <w:jc w:val="right"/>
            </w:pPr>
            <w:r w:rsidRPr="006F4448">
              <w:t>102</w:t>
            </w:r>
            <w:r>
              <w:t>,</w:t>
            </w:r>
            <w:r w:rsidRPr="006F4448">
              <w:t>73</w:t>
            </w:r>
          </w:p>
        </w:tc>
      </w:tr>
      <w:tr w:rsidR="00BF3501" w:rsidRPr="005D6D19" w14:paraId="34F1B2BC" w14:textId="77777777" w:rsidTr="00DF7598">
        <w:trPr>
          <w:trHeight w:val="186"/>
        </w:trPr>
        <w:tc>
          <w:tcPr>
            <w:tcW w:w="1204" w:type="pct"/>
            <w:vAlign w:val="center"/>
          </w:tcPr>
          <w:p w14:paraId="1688FE6F" w14:textId="77777777" w:rsidR="00BF3501" w:rsidRPr="006F4448" w:rsidRDefault="00BF3501" w:rsidP="00DF7598">
            <w:r w:rsidRPr="006F4448">
              <w:t>4 кв. 2015</w:t>
            </w:r>
          </w:p>
        </w:tc>
        <w:tc>
          <w:tcPr>
            <w:tcW w:w="1264" w:type="pct"/>
            <w:vAlign w:val="bottom"/>
          </w:tcPr>
          <w:p w14:paraId="2095B4FA" w14:textId="77777777" w:rsidR="00BF3501" w:rsidRPr="006F4448" w:rsidRDefault="00BF3501" w:rsidP="00DF7598">
            <w:pPr>
              <w:jc w:val="right"/>
            </w:pPr>
            <w:r w:rsidRPr="006F4448">
              <w:t>85</w:t>
            </w:r>
            <w:r>
              <w:t>,</w:t>
            </w:r>
            <w:r w:rsidRPr="006F4448">
              <w:t>00</w:t>
            </w:r>
          </w:p>
        </w:tc>
        <w:tc>
          <w:tcPr>
            <w:tcW w:w="1264" w:type="pct"/>
            <w:vAlign w:val="bottom"/>
          </w:tcPr>
          <w:p w14:paraId="2A4CADB1" w14:textId="77777777" w:rsidR="00BF3501" w:rsidRPr="006F4448" w:rsidRDefault="00BF3501" w:rsidP="00DF7598">
            <w:pPr>
              <w:jc w:val="right"/>
            </w:pPr>
            <w:r w:rsidRPr="006F4448">
              <w:t>104</w:t>
            </w:r>
            <w:r>
              <w:t>,</w:t>
            </w:r>
            <w:r w:rsidRPr="006F4448">
              <w:t>95</w:t>
            </w:r>
          </w:p>
        </w:tc>
        <w:tc>
          <w:tcPr>
            <w:tcW w:w="1268" w:type="pct"/>
            <w:vAlign w:val="center"/>
          </w:tcPr>
          <w:p w14:paraId="5AB03518" w14:textId="77777777" w:rsidR="00BF3501" w:rsidRPr="006F4448" w:rsidRDefault="00BF3501" w:rsidP="00DF7598">
            <w:pPr>
              <w:jc w:val="right"/>
            </w:pPr>
            <w:r w:rsidRPr="006F4448">
              <w:t>102</w:t>
            </w:r>
            <w:r>
              <w:t>,</w:t>
            </w:r>
            <w:r w:rsidRPr="006F4448">
              <w:t>81</w:t>
            </w:r>
          </w:p>
        </w:tc>
      </w:tr>
      <w:tr w:rsidR="00BF3501" w:rsidRPr="005D6D19" w14:paraId="1EC9546C" w14:textId="77777777" w:rsidTr="00DF7598">
        <w:trPr>
          <w:trHeight w:val="198"/>
        </w:trPr>
        <w:tc>
          <w:tcPr>
            <w:tcW w:w="1204" w:type="pct"/>
            <w:vAlign w:val="center"/>
          </w:tcPr>
          <w:p w14:paraId="3762A80B" w14:textId="77777777" w:rsidR="00BF3501" w:rsidRPr="006F4448" w:rsidRDefault="00BF3501" w:rsidP="00DF7598">
            <w:r w:rsidRPr="006F4448">
              <w:t>1 кв. 2016</w:t>
            </w:r>
          </w:p>
        </w:tc>
        <w:tc>
          <w:tcPr>
            <w:tcW w:w="1264" w:type="pct"/>
            <w:vAlign w:val="bottom"/>
          </w:tcPr>
          <w:p w14:paraId="5ED58E5A" w14:textId="77777777" w:rsidR="00BF3501" w:rsidRPr="006F4448" w:rsidRDefault="00BF3501" w:rsidP="00DF7598">
            <w:pPr>
              <w:jc w:val="right"/>
            </w:pPr>
            <w:r w:rsidRPr="006F4448">
              <w:t>100</w:t>
            </w:r>
            <w:r>
              <w:t>,</w:t>
            </w:r>
            <w:r w:rsidRPr="006F4448">
              <w:t>00</w:t>
            </w:r>
          </w:p>
        </w:tc>
        <w:tc>
          <w:tcPr>
            <w:tcW w:w="1264" w:type="pct"/>
            <w:vAlign w:val="bottom"/>
          </w:tcPr>
          <w:p w14:paraId="41C3032A" w14:textId="77777777" w:rsidR="00BF3501" w:rsidRPr="006F4448" w:rsidRDefault="00BF3501" w:rsidP="00DF7598">
            <w:pPr>
              <w:jc w:val="right"/>
            </w:pPr>
            <w:r w:rsidRPr="006F4448">
              <w:t>105</w:t>
            </w:r>
            <w:r>
              <w:t>,</w:t>
            </w:r>
            <w:r w:rsidRPr="006F4448">
              <w:t>00</w:t>
            </w:r>
          </w:p>
        </w:tc>
        <w:tc>
          <w:tcPr>
            <w:tcW w:w="1268" w:type="pct"/>
            <w:vAlign w:val="center"/>
          </w:tcPr>
          <w:p w14:paraId="715D2E62" w14:textId="77777777" w:rsidR="00BF3501" w:rsidRPr="006F4448" w:rsidRDefault="00BF3501" w:rsidP="00DF7598">
            <w:pPr>
              <w:jc w:val="right"/>
            </w:pPr>
            <w:r w:rsidRPr="006F4448">
              <w:t>102</w:t>
            </w:r>
            <w:r>
              <w:t>,</w:t>
            </w:r>
            <w:r w:rsidRPr="006F4448">
              <w:t>40</w:t>
            </w:r>
          </w:p>
        </w:tc>
      </w:tr>
      <w:tr w:rsidR="00BF3501" w:rsidRPr="005D6D19" w14:paraId="2E8AB1CB"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2CB87F96" w14:textId="77777777" w:rsidR="00BF3501" w:rsidRPr="006F4448" w:rsidRDefault="00BF3501" w:rsidP="00DF7598">
            <w:r w:rsidRPr="006F4448">
              <w:t>2 кв. 2016</w:t>
            </w:r>
          </w:p>
        </w:tc>
        <w:tc>
          <w:tcPr>
            <w:tcW w:w="1264" w:type="pct"/>
            <w:tcBorders>
              <w:top w:val="single" w:sz="4" w:space="0" w:color="auto"/>
              <w:left w:val="single" w:sz="4" w:space="0" w:color="auto"/>
              <w:bottom w:val="single" w:sz="4" w:space="0" w:color="auto"/>
              <w:right w:val="single" w:sz="4" w:space="0" w:color="auto"/>
            </w:tcBorders>
            <w:vAlign w:val="bottom"/>
          </w:tcPr>
          <w:p w14:paraId="3D037ADA" w14:textId="77777777" w:rsidR="00BF3501" w:rsidRPr="006F4448" w:rsidRDefault="00BF3501" w:rsidP="00DF7598">
            <w:pPr>
              <w:jc w:val="right"/>
            </w:pPr>
            <w:r w:rsidRPr="006F4448">
              <w:t>99</w:t>
            </w:r>
            <w:r>
              <w:t>,</w:t>
            </w:r>
            <w:r w:rsidRPr="006F4448">
              <w:t>40</w:t>
            </w:r>
          </w:p>
        </w:tc>
        <w:tc>
          <w:tcPr>
            <w:tcW w:w="1264" w:type="pct"/>
            <w:tcBorders>
              <w:top w:val="single" w:sz="4" w:space="0" w:color="auto"/>
              <w:left w:val="single" w:sz="4" w:space="0" w:color="auto"/>
              <w:bottom w:val="single" w:sz="4" w:space="0" w:color="auto"/>
              <w:right w:val="single" w:sz="4" w:space="0" w:color="auto"/>
            </w:tcBorders>
            <w:vAlign w:val="bottom"/>
          </w:tcPr>
          <w:p w14:paraId="498CE379" w14:textId="77777777" w:rsidR="00BF3501" w:rsidRPr="006F4448" w:rsidRDefault="00BF3501" w:rsidP="00DF7598">
            <w:pPr>
              <w:jc w:val="right"/>
            </w:pPr>
            <w:r w:rsidRPr="006F4448">
              <w:t>102</w:t>
            </w:r>
            <w:r>
              <w:t>,</w:t>
            </w:r>
            <w:r w:rsidRPr="006F4448">
              <w:t>30</w:t>
            </w:r>
          </w:p>
        </w:tc>
        <w:tc>
          <w:tcPr>
            <w:tcW w:w="1268" w:type="pct"/>
            <w:tcBorders>
              <w:top w:val="single" w:sz="4" w:space="0" w:color="auto"/>
              <w:left w:val="single" w:sz="4" w:space="0" w:color="auto"/>
              <w:bottom w:val="single" w:sz="4" w:space="0" w:color="auto"/>
              <w:right w:val="single" w:sz="4" w:space="0" w:color="auto"/>
            </w:tcBorders>
            <w:vAlign w:val="center"/>
          </w:tcPr>
          <w:p w14:paraId="3CFF7079" w14:textId="77777777" w:rsidR="00BF3501" w:rsidRPr="006F4448" w:rsidRDefault="00BF3501" w:rsidP="00DF7598">
            <w:pPr>
              <w:jc w:val="right"/>
            </w:pPr>
            <w:r w:rsidRPr="006F4448">
              <w:t>99</w:t>
            </w:r>
            <w:r>
              <w:t>,</w:t>
            </w:r>
            <w:r w:rsidRPr="006F4448">
              <w:t>55</w:t>
            </w:r>
          </w:p>
        </w:tc>
      </w:tr>
      <w:tr w:rsidR="00BF3501" w:rsidRPr="005D6D19" w14:paraId="7A83B960"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19D37870" w14:textId="77777777" w:rsidR="00BF3501" w:rsidRPr="006F4448" w:rsidRDefault="00BF3501" w:rsidP="00DF7598">
            <w:r w:rsidRPr="006F4448">
              <w:t>3 кв. 2016</w:t>
            </w:r>
          </w:p>
        </w:tc>
        <w:tc>
          <w:tcPr>
            <w:tcW w:w="1264" w:type="pct"/>
            <w:tcBorders>
              <w:top w:val="single" w:sz="4" w:space="0" w:color="auto"/>
              <w:left w:val="single" w:sz="4" w:space="0" w:color="auto"/>
              <w:bottom w:val="single" w:sz="4" w:space="0" w:color="auto"/>
              <w:right w:val="single" w:sz="4" w:space="0" w:color="auto"/>
            </w:tcBorders>
            <w:vAlign w:val="bottom"/>
          </w:tcPr>
          <w:p w14:paraId="60C0234C" w14:textId="77777777" w:rsidR="00BF3501" w:rsidRPr="006F4448" w:rsidRDefault="00BF3501" w:rsidP="00DF7598">
            <w:pPr>
              <w:jc w:val="right"/>
            </w:pPr>
            <w:r w:rsidRPr="006F4448">
              <w:t>95</w:t>
            </w:r>
            <w:r>
              <w:t>,</w:t>
            </w:r>
            <w:r w:rsidRPr="006F4448">
              <w:t>01</w:t>
            </w:r>
          </w:p>
        </w:tc>
        <w:tc>
          <w:tcPr>
            <w:tcW w:w="1264" w:type="pct"/>
            <w:tcBorders>
              <w:top w:val="single" w:sz="4" w:space="0" w:color="auto"/>
              <w:left w:val="single" w:sz="4" w:space="0" w:color="auto"/>
              <w:bottom w:val="single" w:sz="4" w:space="0" w:color="auto"/>
              <w:right w:val="single" w:sz="4" w:space="0" w:color="auto"/>
            </w:tcBorders>
            <w:vAlign w:val="bottom"/>
          </w:tcPr>
          <w:p w14:paraId="461706CE" w14:textId="77777777" w:rsidR="00BF3501" w:rsidRPr="006F4448" w:rsidRDefault="00BF3501" w:rsidP="00DF7598">
            <w:pPr>
              <w:jc w:val="right"/>
            </w:pPr>
            <w:r w:rsidRPr="006F4448">
              <w:t>101</w:t>
            </w:r>
            <w:r>
              <w:t>,</w:t>
            </w:r>
            <w:r w:rsidRPr="006F4448">
              <w:t>70</w:t>
            </w:r>
          </w:p>
        </w:tc>
        <w:tc>
          <w:tcPr>
            <w:tcW w:w="1268" w:type="pct"/>
            <w:tcBorders>
              <w:top w:val="single" w:sz="4" w:space="0" w:color="auto"/>
              <w:left w:val="single" w:sz="4" w:space="0" w:color="auto"/>
              <w:bottom w:val="single" w:sz="4" w:space="0" w:color="auto"/>
              <w:right w:val="single" w:sz="4" w:space="0" w:color="auto"/>
            </w:tcBorders>
            <w:vAlign w:val="center"/>
          </w:tcPr>
          <w:p w14:paraId="7C6CF1C3" w14:textId="77777777" w:rsidR="00BF3501" w:rsidRPr="006F4448" w:rsidRDefault="00BF3501" w:rsidP="00DF7598">
            <w:pPr>
              <w:jc w:val="right"/>
            </w:pPr>
            <w:r w:rsidRPr="006F4448">
              <w:t>98</w:t>
            </w:r>
            <w:r>
              <w:t>,</w:t>
            </w:r>
            <w:r w:rsidRPr="006F4448">
              <w:t>10</w:t>
            </w:r>
          </w:p>
        </w:tc>
      </w:tr>
      <w:tr w:rsidR="00BF3501" w:rsidRPr="005D6D19" w14:paraId="3A55F4AF"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2A6B9BAD" w14:textId="77777777" w:rsidR="00BF3501" w:rsidRPr="006F4448" w:rsidRDefault="00BF3501" w:rsidP="00DF7598">
            <w:r w:rsidRPr="006F4448">
              <w:t>4 кв. 2016</w:t>
            </w:r>
          </w:p>
        </w:tc>
        <w:tc>
          <w:tcPr>
            <w:tcW w:w="1264" w:type="pct"/>
            <w:tcBorders>
              <w:top w:val="single" w:sz="4" w:space="0" w:color="auto"/>
              <w:left w:val="single" w:sz="4" w:space="0" w:color="auto"/>
              <w:bottom w:val="single" w:sz="4" w:space="0" w:color="auto"/>
              <w:right w:val="single" w:sz="4" w:space="0" w:color="auto"/>
            </w:tcBorders>
            <w:vAlign w:val="bottom"/>
          </w:tcPr>
          <w:p w14:paraId="7D4002CD" w14:textId="77777777" w:rsidR="00BF3501" w:rsidRPr="006F4448" w:rsidRDefault="00BF3501" w:rsidP="00DF7598">
            <w:pPr>
              <w:jc w:val="right"/>
            </w:pPr>
            <w:r w:rsidRPr="006F4448">
              <w:t>88</w:t>
            </w:r>
            <w:r>
              <w:t>,</w:t>
            </w:r>
            <w:r w:rsidRPr="006F4448">
              <w:t>03</w:t>
            </w:r>
          </w:p>
        </w:tc>
        <w:tc>
          <w:tcPr>
            <w:tcW w:w="1264" w:type="pct"/>
            <w:tcBorders>
              <w:top w:val="single" w:sz="4" w:space="0" w:color="auto"/>
              <w:left w:val="single" w:sz="4" w:space="0" w:color="auto"/>
              <w:bottom w:val="single" w:sz="4" w:space="0" w:color="auto"/>
              <w:right w:val="single" w:sz="4" w:space="0" w:color="auto"/>
            </w:tcBorders>
            <w:vAlign w:val="bottom"/>
          </w:tcPr>
          <w:p w14:paraId="1BB87334" w14:textId="77777777" w:rsidR="00BF3501" w:rsidRPr="006F4448" w:rsidRDefault="00BF3501" w:rsidP="00DF7598">
            <w:pPr>
              <w:jc w:val="right"/>
            </w:pPr>
            <w:r w:rsidRPr="006F4448">
              <w:t>99</w:t>
            </w:r>
            <w:r>
              <w:t>,</w:t>
            </w:r>
            <w:r w:rsidRPr="006F4448">
              <w:t>00</w:t>
            </w:r>
          </w:p>
        </w:tc>
        <w:tc>
          <w:tcPr>
            <w:tcW w:w="1268" w:type="pct"/>
            <w:tcBorders>
              <w:top w:val="single" w:sz="4" w:space="0" w:color="auto"/>
              <w:left w:val="single" w:sz="4" w:space="0" w:color="auto"/>
              <w:bottom w:val="single" w:sz="4" w:space="0" w:color="auto"/>
              <w:right w:val="single" w:sz="4" w:space="0" w:color="auto"/>
            </w:tcBorders>
            <w:vAlign w:val="center"/>
          </w:tcPr>
          <w:p w14:paraId="0E2847C4" w14:textId="77777777" w:rsidR="00BF3501" w:rsidRPr="006F4448" w:rsidRDefault="00BF3501" w:rsidP="00DF7598">
            <w:pPr>
              <w:jc w:val="right"/>
            </w:pPr>
            <w:r w:rsidRPr="006F4448">
              <w:t>96</w:t>
            </w:r>
            <w:r>
              <w:t>,</w:t>
            </w:r>
            <w:r w:rsidRPr="006F4448">
              <w:t>13</w:t>
            </w:r>
          </w:p>
        </w:tc>
      </w:tr>
      <w:tr w:rsidR="00BF3501" w:rsidRPr="005D6D19" w14:paraId="1A8C335F" w14:textId="77777777" w:rsidTr="00DF7598">
        <w:tc>
          <w:tcPr>
            <w:tcW w:w="1204" w:type="pct"/>
            <w:vAlign w:val="center"/>
          </w:tcPr>
          <w:p w14:paraId="0E98A62F" w14:textId="77777777" w:rsidR="00BF3501" w:rsidRPr="005D6D19" w:rsidRDefault="00BF3501" w:rsidP="00DF7598">
            <w:r w:rsidRPr="005D6D19">
              <w:t xml:space="preserve">1 кв. </w:t>
            </w:r>
            <w:r>
              <w:t>2017</w:t>
            </w:r>
          </w:p>
        </w:tc>
        <w:tc>
          <w:tcPr>
            <w:tcW w:w="1264" w:type="pct"/>
            <w:vAlign w:val="bottom"/>
          </w:tcPr>
          <w:p w14:paraId="112C0CEE" w14:textId="77777777" w:rsidR="00BF3501" w:rsidRPr="008D1D18" w:rsidRDefault="00BF3501" w:rsidP="00DF7598">
            <w:pPr>
              <w:jc w:val="right"/>
            </w:pPr>
            <w:r>
              <w:t>92,07</w:t>
            </w:r>
          </w:p>
        </w:tc>
        <w:tc>
          <w:tcPr>
            <w:tcW w:w="1264" w:type="pct"/>
            <w:vAlign w:val="bottom"/>
          </w:tcPr>
          <w:p w14:paraId="61F8AE3F" w14:textId="77777777" w:rsidR="00BF3501" w:rsidRPr="008D1D18" w:rsidRDefault="00BF3501" w:rsidP="00DF7598">
            <w:pPr>
              <w:jc w:val="right"/>
            </w:pPr>
            <w:r>
              <w:t>98,17</w:t>
            </w:r>
          </w:p>
        </w:tc>
        <w:tc>
          <w:tcPr>
            <w:tcW w:w="1268" w:type="pct"/>
            <w:vAlign w:val="bottom"/>
          </w:tcPr>
          <w:p w14:paraId="1C419209" w14:textId="77777777" w:rsidR="00BF3501" w:rsidRPr="009A0F94" w:rsidRDefault="00BF3501" w:rsidP="00DF7598">
            <w:pPr>
              <w:jc w:val="right"/>
            </w:pPr>
            <w:r>
              <w:t>92,61</w:t>
            </w:r>
          </w:p>
        </w:tc>
      </w:tr>
      <w:tr w:rsidR="00BF3501" w:rsidRPr="005D6D19" w14:paraId="4F2B1E2A" w14:textId="77777777" w:rsidTr="00DF7598">
        <w:tc>
          <w:tcPr>
            <w:tcW w:w="1204" w:type="pct"/>
            <w:vAlign w:val="center"/>
          </w:tcPr>
          <w:p w14:paraId="0F9B7DA9" w14:textId="77777777" w:rsidR="00BF3501" w:rsidRPr="005D6D19" w:rsidRDefault="00BF3501" w:rsidP="00DF7598">
            <w:r w:rsidRPr="005D6D19">
              <w:t xml:space="preserve">2 кв. </w:t>
            </w:r>
            <w:r>
              <w:t>2017</w:t>
            </w:r>
          </w:p>
        </w:tc>
        <w:tc>
          <w:tcPr>
            <w:tcW w:w="1264" w:type="pct"/>
            <w:vAlign w:val="bottom"/>
          </w:tcPr>
          <w:p w14:paraId="5B306E12" w14:textId="77777777" w:rsidR="00BF3501" w:rsidRPr="008D1D18" w:rsidRDefault="00BF3501" w:rsidP="00DF7598">
            <w:pPr>
              <w:jc w:val="right"/>
            </w:pPr>
            <w:r>
              <w:t>90,90</w:t>
            </w:r>
          </w:p>
        </w:tc>
        <w:tc>
          <w:tcPr>
            <w:tcW w:w="1264" w:type="pct"/>
            <w:vAlign w:val="bottom"/>
          </w:tcPr>
          <w:p w14:paraId="6BFB92C9" w14:textId="77777777" w:rsidR="00BF3501" w:rsidRPr="008D1D18" w:rsidRDefault="00BF3501" w:rsidP="00DF7598">
            <w:pPr>
              <w:jc w:val="right"/>
            </w:pPr>
            <w:r>
              <w:t>97,00</w:t>
            </w:r>
          </w:p>
        </w:tc>
        <w:tc>
          <w:tcPr>
            <w:tcW w:w="1268" w:type="pct"/>
            <w:vAlign w:val="bottom"/>
          </w:tcPr>
          <w:p w14:paraId="2D3B1897" w14:textId="77777777" w:rsidR="00BF3501" w:rsidRPr="009A0F94" w:rsidRDefault="00BF3501" w:rsidP="00DF7598">
            <w:pPr>
              <w:jc w:val="right"/>
            </w:pPr>
            <w:r>
              <w:t>98,89</w:t>
            </w:r>
          </w:p>
        </w:tc>
      </w:tr>
      <w:tr w:rsidR="00BF3501" w:rsidRPr="005D6D19" w14:paraId="0B1CFF6F" w14:textId="77777777" w:rsidTr="00DF7598">
        <w:tc>
          <w:tcPr>
            <w:tcW w:w="1204" w:type="pct"/>
            <w:vAlign w:val="center"/>
          </w:tcPr>
          <w:p w14:paraId="44310BC5" w14:textId="77777777" w:rsidR="00BF3501" w:rsidRPr="005D6D19" w:rsidRDefault="00BF3501" w:rsidP="00DF7598">
            <w:r w:rsidRPr="005D6D19">
              <w:t xml:space="preserve">3 кв. </w:t>
            </w:r>
            <w:r>
              <w:t>2017</w:t>
            </w:r>
          </w:p>
        </w:tc>
        <w:tc>
          <w:tcPr>
            <w:tcW w:w="1264" w:type="pct"/>
            <w:vAlign w:val="bottom"/>
          </w:tcPr>
          <w:p w14:paraId="289D6E97" w14:textId="77777777" w:rsidR="00BF3501" w:rsidRPr="008D1D18" w:rsidRDefault="00BF3501" w:rsidP="00DF7598">
            <w:pPr>
              <w:jc w:val="right"/>
            </w:pPr>
            <w:r>
              <w:t>90,00</w:t>
            </w:r>
          </w:p>
        </w:tc>
        <w:tc>
          <w:tcPr>
            <w:tcW w:w="1264" w:type="pct"/>
            <w:vAlign w:val="bottom"/>
          </w:tcPr>
          <w:p w14:paraId="3AA87185" w14:textId="77777777" w:rsidR="00BF3501" w:rsidRPr="008D1D18" w:rsidRDefault="00BF3501" w:rsidP="00DF7598">
            <w:pPr>
              <w:jc w:val="right"/>
            </w:pPr>
            <w:r>
              <w:t>94,37</w:t>
            </w:r>
          </w:p>
        </w:tc>
        <w:tc>
          <w:tcPr>
            <w:tcW w:w="1268" w:type="pct"/>
            <w:vAlign w:val="bottom"/>
          </w:tcPr>
          <w:p w14:paraId="6B17CCE9" w14:textId="77777777" w:rsidR="00BF3501" w:rsidRPr="009A0F94" w:rsidRDefault="00BF3501" w:rsidP="00DF7598">
            <w:pPr>
              <w:jc w:val="right"/>
            </w:pPr>
            <w:r>
              <w:t>99,67</w:t>
            </w:r>
          </w:p>
        </w:tc>
      </w:tr>
      <w:tr w:rsidR="00BF3501" w:rsidRPr="005D6D19" w14:paraId="15C19BF2" w14:textId="77777777" w:rsidTr="00DF7598">
        <w:tc>
          <w:tcPr>
            <w:tcW w:w="1204" w:type="pct"/>
            <w:vAlign w:val="center"/>
          </w:tcPr>
          <w:p w14:paraId="727FF14E" w14:textId="77777777" w:rsidR="00BF3501" w:rsidRPr="005D6D19" w:rsidRDefault="00BF3501" w:rsidP="00DF7598">
            <w:r w:rsidRPr="005D6D19">
              <w:t xml:space="preserve">4 кв. </w:t>
            </w:r>
            <w:r>
              <w:t>2017</w:t>
            </w:r>
          </w:p>
        </w:tc>
        <w:tc>
          <w:tcPr>
            <w:tcW w:w="1264" w:type="pct"/>
            <w:vAlign w:val="bottom"/>
          </w:tcPr>
          <w:p w14:paraId="31592F14" w14:textId="77777777" w:rsidR="00BF3501" w:rsidRPr="008D1D18" w:rsidRDefault="00BF3501" w:rsidP="00DF7598">
            <w:pPr>
              <w:jc w:val="right"/>
            </w:pPr>
            <w:r>
              <w:t>90,00</w:t>
            </w:r>
          </w:p>
        </w:tc>
        <w:tc>
          <w:tcPr>
            <w:tcW w:w="1264" w:type="pct"/>
            <w:vAlign w:val="bottom"/>
          </w:tcPr>
          <w:p w14:paraId="456FE1EA" w14:textId="77777777" w:rsidR="00BF3501" w:rsidRDefault="00BF3501" w:rsidP="00DF7598">
            <w:pPr>
              <w:jc w:val="right"/>
            </w:pPr>
            <w:r>
              <w:t>95,38</w:t>
            </w:r>
          </w:p>
        </w:tc>
        <w:tc>
          <w:tcPr>
            <w:tcW w:w="1268" w:type="pct"/>
            <w:vAlign w:val="bottom"/>
          </w:tcPr>
          <w:p w14:paraId="703AAB11" w14:textId="77777777" w:rsidR="00BF3501" w:rsidRDefault="00BF3501" w:rsidP="00DF7598">
            <w:pPr>
              <w:jc w:val="right"/>
            </w:pPr>
            <w:r>
              <w:t>100,62</w:t>
            </w:r>
          </w:p>
        </w:tc>
      </w:tr>
      <w:tr w:rsidR="00BF3501" w:rsidRPr="005D6D19" w14:paraId="24AA3C9E"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F8854A0" w14:textId="77777777" w:rsidR="00BF3501" w:rsidRPr="005D6D19" w:rsidRDefault="00BF3501" w:rsidP="00DF7598">
            <w:pPr>
              <w:jc w:val="both"/>
            </w:pPr>
            <w:r w:rsidRPr="005D6D19">
              <w:t xml:space="preserve">Вид: </w:t>
            </w:r>
            <w:r w:rsidRPr="00D06FBE">
              <w:rPr>
                <w:rStyle w:val="BasicChar"/>
                <w:b/>
                <w:bCs/>
                <w:i/>
                <w:iCs/>
              </w:rPr>
              <w:t>Облигации</w:t>
            </w:r>
          </w:p>
          <w:p w14:paraId="6C23636D"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24, 4-24-65018-D от 21.06.2012</w:t>
            </w:r>
          </w:p>
        </w:tc>
      </w:tr>
      <w:tr w:rsidR="00BF3501" w:rsidRPr="005D6D19" w14:paraId="1019FE5F" w14:textId="77777777" w:rsidTr="00DF7598">
        <w:tc>
          <w:tcPr>
            <w:tcW w:w="1204" w:type="pct"/>
            <w:vAlign w:val="center"/>
          </w:tcPr>
          <w:p w14:paraId="31E44228" w14:textId="77777777" w:rsidR="00BF3501" w:rsidRPr="005D6D19" w:rsidRDefault="00BF3501" w:rsidP="00DF7598">
            <w:r w:rsidRPr="005D6D19">
              <w:t xml:space="preserve">1 кв. </w:t>
            </w:r>
            <w:r>
              <w:t>2015</w:t>
            </w:r>
          </w:p>
        </w:tc>
        <w:tc>
          <w:tcPr>
            <w:tcW w:w="1264" w:type="pct"/>
            <w:vAlign w:val="bottom"/>
          </w:tcPr>
          <w:p w14:paraId="1CCABA52" w14:textId="77777777" w:rsidR="00BF3501" w:rsidRPr="00302D6F" w:rsidRDefault="00BF3501" w:rsidP="00DF7598">
            <w:pPr>
              <w:jc w:val="right"/>
            </w:pPr>
            <w:r w:rsidRPr="00302D6F">
              <w:t>-*</w:t>
            </w:r>
          </w:p>
        </w:tc>
        <w:tc>
          <w:tcPr>
            <w:tcW w:w="1264" w:type="pct"/>
            <w:vAlign w:val="bottom"/>
          </w:tcPr>
          <w:p w14:paraId="285AA1B3" w14:textId="77777777" w:rsidR="00BF3501" w:rsidRPr="00302D6F" w:rsidRDefault="00BF3501" w:rsidP="00DF7598">
            <w:pPr>
              <w:jc w:val="right"/>
            </w:pPr>
            <w:r w:rsidRPr="00302D6F">
              <w:t>-*</w:t>
            </w:r>
          </w:p>
        </w:tc>
        <w:tc>
          <w:tcPr>
            <w:tcW w:w="1268" w:type="pct"/>
            <w:vAlign w:val="bottom"/>
          </w:tcPr>
          <w:p w14:paraId="37FA1590" w14:textId="77777777" w:rsidR="00BF3501" w:rsidRPr="00302D6F" w:rsidRDefault="00BF3501" w:rsidP="00DF7598">
            <w:pPr>
              <w:jc w:val="right"/>
            </w:pPr>
            <w:r w:rsidRPr="00302D6F">
              <w:t>-*</w:t>
            </w:r>
          </w:p>
        </w:tc>
      </w:tr>
      <w:tr w:rsidR="00BF3501" w:rsidRPr="005D6D19" w14:paraId="42A41524" w14:textId="77777777" w:rsidTr="00DF7598">
        <w:trPr>
          <w:trHeight w:val="262"/>
        </w:trPr>
        <w:tc>
          <w:tcPr>
            <w:tcW w:w="1204" w:type="pct"/>
            <w:vAlign w:val="center"/>
          </w:tcPr>
          <w:p w14:paraId="504039CF" w14:textId="77777777" w:rsidR="00BF3501" w:rsidRPr="005D6D19" w:rsidRDefault="00BF3501" w:rsidP="00DF7598">
            <w:r w:rsidRPr="005D6D19">
              <w:t xml:space="preserve">2 кв. </w:t>
            </w:r>
            <w:r>
              <w:t>2015</w:t>
            </w:r>
          </w:p>
        </w:tc>
        <w:tc>
          <w:tcPr>
            <w:tcW w:w="1264" w:type="pct"/>
            <w:vAlign w:val="bottom"/>
          </w:tcPr>
          <w:p w14:paraId="4AF695FC" w14:textId="77777777" w:rsidR="00BF3501" w:rsidRPr="00302D6F" w:rsidRDefault="00BF3501" w:rsidP="00DF7598">
            <w:pPr>
              <w:jc w:val="right"/>
            </w:pPr>
            <w:r w:rsidRPr="00302D6F">
              <w:t>-*</w:t>
            </w:r>
          </w:p>
        </w:tc>
        <w:tc>
          <w:tcPr>
            <w:tcW w:w="1264" w:type="pct"/>
            <w:vAlign w:val="bottom"/>
          </w:tcPr>
          <w:p w14:paraId="70E4D1F1" w14:textId="77777777" w:rsidR="00BF3501" w:rsidRPr="00302D6F" w:rsidRDefault="00BF3501" w:rsidP="00DF7598">
            <w:pPr>
              <w:jc w:val="right"/>
            </w:pPr>
            <w:r w:rsidRPr="00302D6F">
              <w:t>-*</w:t>
            </w:r>
          </w:p>
        </w:tc>
        <w:tc>
          <w:tcPr>
            <w:tcW w:w="1268" w:type="pct"/>
            <w:vAlign w:val="bottom"/>
          </w:tcPr>
          <w:p w14:paraId="1556EBE3" w14:textId="77777777" w:rsidR="00BF3501" w:rsidRPr="00302D6F" w:rsidRDefault="00BF3501" w:rsidP="00DF7598">
            <w:pPr>
              <w:jc w:val="right"/>
            </w:pPr>
            <w:r w:rsidRPr="00302D6F">
              <w:t>-*</w:t>
            </w:r>
          </w:p>
        </w:tc>
      </w:tr>
      <w:tr w:rsidR="00BF3501" w:rsidRPr="005D6D19" w14:paraId="0F55E85E" w14:textId="77777777" w:rsidTr="00DF7598">
        <w:tc>
          <w:tcPr>
            <w:tcW w:w="1204" w:type="pct"/>
            <w:vAlign w:val="center"/>
          </w:tcPr>
          <w:p w14:paraId="2BCBF054" w14:textId="77777777" w:rsidR="00BF3501" w:rsidRPr="005D6D19" w:rsidRDefault="00BF3501" w:rsidP="00DF7598">
            <w:r w:rsidRPr="005D6D19">
              <w:t xml:space="preserve">3 кв. </w:t>
            </w:r>
            <w:r>
              <w:t>2015</w:t>
            </w:r>
          </w:p>
        </w:tc>
        <w:tc>
          <w:tcPr>
            <w:tcW w:w="1264" w:type="pct"/>
            <w:vAlign w:val="bottom"/>
          </w:tcPr>
          <w:p w14:paraId="49CF8FB8" w14:textId="77777777" w:rsidR="00BF3501" w:rsidRPr="00302D6F" w:rsidRDefault="00BF3501" w:rsidP="00DF7598">
            <w:pPr>
              <w:jc w:val="right"/>
            </w:pPr>
            <w:r w:rsidRPr="00302D6F">
              <w:t>-*</w:t>
            </w:r>
          </w:p>
        </w:tc>
        <w:tc>
          <w:tcPr>
            <w:tcW w:w="1264" w:type="pct"/>
            <w:vAlign w:val="bottom"/>
          </w:tcPr>
          <w:p w14:paraId="3AC97171" w14:textId="77777777" w:rsidR="00BF3501" w:rsidRPr="00302D6F" w:rsidRDefault="00BF3501" w:rsidP="00DF7598">
            <w:pPr>
              <w:jc w:val="right"/>
            </w:pPr>
            <w:r w:rsidRPr="00302D6F">
              <w:t>-*</w:t>
            </w:r>
          </w:p>
        </w:tc>
        <w:tc>
          <w:tcPr>
            <w:tcW w:w="1268" w:type="pct"/>
            <w:vAlign w:val="bottom"/>
          </w:tcPr>
          <w:p w14:paraId="5D11CF98" w14:textId="77777777" w:rsidR="00BF3501" w:rsidRPr="00302D6F" w:rsidRDefault="00BF3501" w:rsidP="00DF7598">
            <w:pPr>
              <w:jc w:val="right"/>
            </w:pPr>
            <w:r w:rsidRPr="00302D6F">
              <w:t>-*</w:t>
            </w:r>
          </w:p>
        </w:tc>
      </w:tr>
      <w:tr w:rsidR="00BF3501" w:rsidRPr="005D6D19" w14:paraId="2D01FE69" w14:textId="77777777" w:rsidTr="00DF7598">
        <w:trPr>
          <w:trHeight w:val="186"/>
        </w:trPr>
        <w:tc>
          <w:tcPr>
            <w:tcW w:w="1204" w:type="pct"/>
            <w:vAlign w:val="center"/>
          </w:tcPr>
          <w:p w14:paraId="6DC01212" w14:textId="77777777" w:rsidR="00BF3501" w:rsidRPr="005D6D19" w:rsidRDefault="00BF3501" w:rsidP="00DF7598">
            <w:r w:rsidRPr="005D6D19">
              <w:t xml:space="preserve">4 кв. </w:t>
            </w:r>
            <w:r>
              <w:t>2015</w:t>
            </w:r>
          </w:p>
        </w:tc>
        <w:tc>
          <w:tcPr>
            <w:tcW w:w="1264" w:type="pct"/>
            <w:vAlign w:val="bottom"/>
          </w:tcPr>
          <w:p w14:paraId="7C823804" w14:textId="77777777" w:rsidR="00BF3501" w:rsidRPr="00302D6F" w:rsidRDefault="00BF3501" w:rsidP="00DF7598">
            <w:pPr>
              <w:jc w:val="right"/>
            </w:pPr>
            <w:r w:rsidRPr="00302D6F">
              <w:t>-*</w:t>
            </w:r>
          </w:p>
        </w:tc>
        <w:tc>
          <w:tcPr>
            <w:tcW w:w="1264" w:type="pct"/>
            <w:vAlign w:val="bottom"/>
          </w:tcPr>
          <w:p w14:paraId="2AABFED8" w14:textId="77777777" w:rsidR="00BF3501" w:rsidRPr="00302D6F" w:rsidRDefault="00BF3501" w:rsidP="00DF7598">
            <w:pPr>
              <w:jc w:val="right"/>
            </w:pPr>
            <w:r w:rsidRPr="00302D6F">
              <w:t>-*</w:t>
            </w:r>
          </w:p>
        </w:tc>
        <w:tc>
          <w:tcPr>
            <w:tcW w:w="1268" w:type="pct"/>
            <w:vAlign w:val="bottom"/>
          </w:tcPr>
          <w:p w14:paraId="235C7505" w14:textId="77777777" w:rsidR="00BF3501" w:rsidRPr="00302D6F" w:rsidRDefault="00BF3501" w:rsidP="00DF7598">
            <w:pPr>
              <w:jc w:val="right"/>
            </w:pPr>
            <w:r w:rsidRPr="00302D6F">
              <w:t>-*</w:t>
            </w:r>
          </w:p>
        </w:tc>
      </w:tr>
      <w:tr w:rsidR="00BF3501" w:rsidRPr="005D6D19" w14:paraId="3B7C5AAE" w14:textId="77777777" w:rsidTr="00DF7598">
        <w:trPr>
          <w:trHeight w:val="198"/>
        </w:trPr>
        <w:tc>
          <w:tcPr>
            <w:tcW w:w="1204" w:type="pct"/>
            <w:vAlign w:val="center"/>
          </w:tcPr>
          <w:p w14:paraId="4089C176" w14:textId="77777777" w:rsidR="00BF3501" w:rsidRPr="005D6D19" w:rsidRDefault="00BF3501" w:rsidP="00DF7598">
            <w:r w:rsidRPr="005D6D19">
              <w:t xml:space="preserve">1 кв. </w:t>
            </w:r>
            <w:r>
              <w:t>2016</w:t>
            </w:r>
          </w:p>
        </w:tc>
        <w:tc>
          <w:tcPr>
            <w:tcW w:w="1264" w:type="pct"/>
            <w:vAlign w:val="bottom"/>
          </w:tcPr>
          <w:p w14:paraId="7FCF91FF" w14:textId="77777777" w:rsidR="00BF3501" w:rsidRPr="00302D6F" w:rsidRDefault="00BF3501" w:rsidP="00DF7598">
            <w:pPr>
              <w:jc w:val="right"/>
            </w:pPr>
            <w:r w:rsidRPr="00302D6F">
              <w:t>-*</w:t>
            </w:r>
          </w:p>
        </w:tc>
        <w:tc>
          <w:tcPr>
            <w:tcW w:w="1264" w:type="pct"/>
            <w:vAlign w:val="bottom"/>
          </w:tcPr>
          <w:p w14:paraId="5920E470" w14:textId="77777777" w:rsidR="00BF3501" w:rsidRPr="00302D6F" w:rsidRDefault="00BF3501" w:rsidP="00DF7598">
            <w:pPr>
              <w:jc w:val="right"/>
            </w:pPr>
            <w:r w:rsidRPr="00302D6F">
              <w:t>-*</w:t>
            </w:r>
          </w:p>
        </w:tc>
        <w:tc>
          <w:tcPr>
            <w:tcW w:w="1268" w:type="pct"/>
            <w:vAlign w:val="bottom"/>
          </w:tcPr>
          <w:p w14:paraId="5DE87FD1" w14:textId="77777777" w:rsidR="00BF3501" w:rsidRPr="00302D6F" w:rsidRDefault="00BF3501" w:rsidP="00DF7598">
            <w:pPr>
              <w:jc w:val="right"/>
            </w:pPr>
            <w:r w:rsidRPr="00302D6F">
              <w:t>-*</w:t>
            </w:r>
          </w:p>
        </w:tc>
      </w:tr>
      <w:tr w:rsidR="00BF3501" w:rsidRPr="005D6D19" w14:paraId="7E045E94"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2CAF9250"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668CDD61" w14:textId="77777777" w:rsidR="00BF3501" w:rsidRPr="00302D6F" w:rsidRDefault="00BF3501" w:rsidP="00DF7598">
            <w:pPr>
              <w:jc w:val="right"/>
            </w:pPr>
            <w:r w:rsidRPr="00302D6F">
              <w:t>-*</w:t>
            </w:r>
          </w:p>
        </w:tc>
        <w:tc>
          <w:tcPr>
            <w:tcW w:w="1264" w:type="pct"/>
            <w:tcBorders>
              <w:top w:val="single" w:sz="4" w:space="0" w:color="auto"/>
              <w:left w:val="single" w:sz="4" w:space="0" w:color="auto"/>
              <w:bottom w:val="single" w:sz="4" w:space="0" w:color="auto"/>
              <w:right w:val="single" w:sz="4" w:space="0" w:color="auto"/>
            </w:tcBorders>
            <w:vAlign w:val="bottom"/>
          </w:tcPr>
          <w:p w14:paraId="4515B5AB" w14:textId="77777777" w:rsidR="00BF3501" w:rsidRPr="00302D6F" w:rsidRDefault="00BF3501" w:rsidP="00DF7598">
            <w:pPr>
              <w:jc w:val="right"/>
            </w:pPr>
            <w:r w:rsidRPr="00302D6F">
              <w:t>-*</w:t>
            </w:r>
          </w:p>
        </w:tc>
        <w:tc>
          <w:tcPr>
            <w:tcW w:w="1268" w:type="pct"/>
            <w:tcBorders>
              <w:top w:val="single" w:sz="4" w:space="0" w:color="auto"/>
              <w:left w:val="single" w:sz="4" w:space="0" w:color="auto"/>
              <w:bottom w:val="single" w:sz="4" w:space="0" w:color="auto"/>
              <w:right w:val="single" w:sz="4" w:space="0" w:color="auto"/>
            </w:tcBorders>
            <w:vAlign w:val="bottom"/>
          </w:tcPr>
          <w:p w14:paraId="6CE73C62" w14:textId="77777777" w:rsidR="00BF3501" w:rsidRPr="00302D6F" w:rsidRDefault="00BF3501" w:rsidP="00DF7598">
            <w:pPr>
              <w:jc w:val="right"/>
            </w:pPr>
            <w:r w:rsidRPr="00302D6F">
              <w:t>-*</w:t>
            </w:r>
          </w:p>
        </w:tc>
      </w:tr>
      <w:tr w:rsidR="00BF3501" w:rsidRPr="005D6D19" w14:paraId="049514C8"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08AD5206"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7C306633" w14:textId="77777777" w:rsidR="00BF3501" w:rsidRPr="00302D6F" w:rsidRDefault="00BF3501" w:rsidP="00DF7598">
            <w:pPr>
              <w:jc w:val="right"/>
            </w:pPr>
            <w:r w:rsidRPr="00302D6F">
              <w:t>95</w:t>
            </w:r>
            <w:r>
              <w:t>,</w:t>
            </w:r>
            <w:r w:rsidRPr="00302D6F">
              <w:t>01</w:t>
            </w:r>
          </w:p>
        </w:tc>
        <w:tc>
          <w:tcPr>
            <w:tcW w:w="1264" w:type="pct"/>
            <w:tcBorders>
              <w:top w:val="single" w:sz="4" w:space="0" w:color="auto"/>
              <w:left w:val="single" w:sz="4" w:space="0" w:color="auto"/>
              <w:bottom w:val="single" w:sz="4" w:space="0" w:color="auto"/>
              <w:right w:val="single" w:sz="4" w:space="0" w:color="auto"/>
            </w:tcBorders>
            <w:vAlign w:val="bottom"/>
          </w:tcPr>
          <w:p w14:paraId="67CDB14E" w14:textId="77777777" w:rsidR="00BF3501" w:rsidRPr="00302D6F" w:rsidRDefault="00BF3501" w:rsidP="00DF7598">
            <w:pPr>
              <w:jc w:val="right"/>
            </w:pPr>
            <w:r w:rsidRPr="00302D6F">
              <w:t>97</w:t>
            </w:r>
            <w:r>
              <w:t>,</w:t>
            </w:r>
            <w:r w:rsidRPr="00302D6F">
              <w:t>00</w:t>
            </w:r>
          </w:p>
        </w:tc>
        <w:tc>
          <w:tcPr>
            <w:tcW w:w="1268" w:type="pct"/>
            <w:tcBorders>
              <w:top w:val="single" w:sz="4" w:space="0" w:color="auto"/>
              <w:left w:val="single" w:sz="4" w:space="0" w:color="auto"/>
              <w:bottom w:val="single" w:sz="4" w:space="0" w:color="auto"/>
              <w:right w:val="single" w:sz="4" w:space="0" w:color="auto"/>
            </w:tcBorders>
            <w:vAlign w:val="center"/>
          </w:tcPr>
          <w:p w14:paraId="5917E410" w14:textId="77777777" w:rsidR="00BF3501" w:rsidRPr="00302D6F" w:rsidRDefault="00BF3501" w:rsidP="00DF7598">
            <w:pPr>
              <w:jc w:val="right"/>
            </w:pPr>
            <w:r w:rsidRPr="00302D6F">
              <w:t>96</w:t>
            </w:r>
            <w:r>
              <w:t>,</w:t>
            </w:r>
            <w:r w:rsidRPr="00302D6F">
              <w:t>70</w:t>
            </w:r>
          </w:p>
        </w:tc>
      </w:tr>
      <w:tr w:rsidR="00BF3501" w:rsidRPr="005D6D19" w14:paraId="164DB636"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664ADD66"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611C7A5A" w14:textId="77777777" w:rsidR="00BF3501" w:rsidRPr="00302D6F" w:rsidRDefault="00BF3501" w:rsidP="00DF7598">
            <w:pPr>
              <w:jc w:val="right"/>
            </w:pPr>
            <w:r w:rsidRPr="00302D6F">
              <w:t>-*</w:t>
            </w:r>
          </w:p>
        </w:tc>
        <w:tc>
          <w:tcPr>
            <w:tcW w:w="1264" w:type="pct"/>
            <w:tcBorders>
              <w:top w:val="single" w:sz="4" w:space="0" w:color="auto"/>
              <w:left w:val="single" w:sz="4" w:space="0" w:color="auto"/>
              <w:bottom w:val="single" w:sz="4" w:space="0" w:color="auto"/>
              <w:right w:val="single" w:sz="4" w:space="0" w:color="auto"/>
            </w:tcBorders>
            <w:vAlign w:val="bottom"/>
          </w:tcPr>
          <w:p w14:paraId="1C8EC8E8" w14:textId="77777777" w:rsidR="00BF3501" w:rsidRPr="00302D6F" w:rsidRDefault="00BF3501" w:rsidP="00DF7598">
            <w:pPr>
              <w:jc w:val="right"/>
            </w:pPr>
            <w:r w:rsidRPr="00302D6F">
              <w:t>-*</w:t>
            </w:r>
          </w:p>
        </w:tc>
        <w:tc>
          <w:tcPr>
            <w:tcW w:w="1268" w:type="pct"/>
            <w:tcBorders>
              <w:top w:val="single" w:sz="4" w:space="0" w:color="auto"/>
              <w:left w:val="single" w:sz="4" w:space="0" w:color="auto"/>
              <w:bottom w:val="single" w:sz="4" w:space="0" w:color="auto"/>
              <w:right w:val="single" w:sz="4" w:space="0" w:color="auto"/>
            </w:tcBorders>
            <w:vAlign w:val="bottom"/>
          </w:tcPr>
          <w:p w14:paraId="2CBE2993" w14:textId="77777777" w:rsidR="00BF3501" w:rsidRPr="00302D6F" w:rsidRDefault="00BF3501" w:rsidP="00DF7598">
            <w:pPr>
              <w:jc w:val="right"/>
            </w:pPr>
            <w:r w:rsidRPr="00302D6F">
              <w:t>-*</w:t>
            </w:r>
          </w:p>
        </w:tc>
      </w:tr>
      <w:tr w:rsidR="00BF3501" w:rsidRPr="005D6D19" w14:paraId="179A166D" w14:textId="77777777" w:rsidTr="00DF7598">
        <w:tc>
          <w:tcPr>
            <w:tcW w:w="1204" w:type="pct"/>
            <w:vAlign w:val="center"/>
          </w:tcPr>
          <w:p w14:paraId="3E53E5DF" w14:textId="77777777" w:rsidR="00BF3501" w:rsidRPr="005D6D19" w:rsidRDefault="00BF3501" w:rsidP="00DF7598">
            <w:r w:rsidRPr="005D6D19">
              <w:t xml:space="preserve">1 кв. </w:t>
            </w:r>
            <w:r>
              <w:t>2017</w:t>
            </w:r>
          </w:p>
        </w:tc>
        <w:tc>
          <w:tcPr>
            <w:tcW w:w="1264" w:type="pct"/>
            <w:vAlign w:val="bottom"/>
          </w:tcPr>
          <w:p w14:paraId="33A674F4" w14:textId="77777777" w:rsidR="00BF3501" w:rsidRPr="008D1D18" w:rsidRDefault="00BF3501" w:rsidP="00DF7598">
            <w:pPr>
              <w:jc w:val="right"/>
            </w:pPr>
            <w:r>
              <w:t>94,01</w:t>
            </w:r>
          </w:p>
        </w:tc>
        <w:tc>
          <w:tcPr>
            <w:tcW w:w="1264" w:type="pct"/>
            <w:vAlign w:val="bottom"/>
          </w:tcPr>
          <w:p w14:paraId="13E17F6C" w14:textId="77777777" w:rsidR="00BF3501" w:rsidRPr="008D1D18" w:rsidRDefault="00BF3501" w:rsidP="00DF7598">
            <w:pPr>
              <w:jc w:val="right"/>
            </w:pPr>
            <w:r>
              <w:t>98,94</w:t>
            </w:r>
          </w:p>
        </w:tc>
        <w:tc>
          <w:tcPr>
            <w:tcW w:w="1268" w:type="pct"/>
            <w:vAlign w:val="bottom"/>
          </w:tcPr>
          <w:p w14:paraId="4CE21059" w14:textId="77777777" w:rsidR="00BF3501" w:rsidRPr="009A0F94" w:rsidRDefault="00BF3501" w:rsidP="00DF7598">
            <w:pPr>
              <w:jc w:val="right"/>
            </w:pPr>
            <w:r>
              <w:t>97,50</w:t>
            </w:r>
          </w:p>
        </w:tc>
      </w:tr>
      <w:tr w:rsidR="00BF3501" w:rsidRPr="005D6D19" w14:paraId="179CECD3" w14:textId="77777777" w:rsidTr="00DF7598">
        <w:tc>
          <w:tcPr>
            <w:tcW w:w="1204" w:type="pct"/>
            <w:vAlign w:val="center"/>
          </w:tcPr>
          <w:p w14:paraId="0D5B2340" w14:textId="77777777" w:rsidR="00BF3501" w:rsidRPr="005D6D19" w:rsidRDefault="00BF3501" w:rsidP="00DF7598">
            <w:r w:rsidRPr="005D6D19">
              <w:t xml:space="preserve">2 кв. </w:t>
            </w:r>
            <w:r>
              <w:t>2017</w:t>
            </w:r>
          </w:p>
        </w:tc>
        <w:tc>
          <w:tcPr>
            <w:tcW w:w="1264" w:type="pct"/>
            <w:vAlign w:val="bottom"/>
          </w:tcPr>
          <w:p w14:paraId="7C6404F2" w14:textId="77777777" w:rsidR="00BF3501" w:rsidRPr="008D1D18" w:rsidRDefault="00BF3501" w:rsidP="00DF7598">
            <w:pPr>
              <w:jc w:val="right"/>
            </w:pPr>
            <w:r>
              <w:t>94,00</w:t>
            </w:r>
          </w:p>
        </w:tc>
        <w:tc>
          <w:tcPr>
            <w:tcW w:w="1264" w:type="pct"/>
            <w:vAlign w:val="bottom"/>
          </w:tcPr>
          <w:p w14:paraId="241EA8AF" w14:textId="77777777" w:rsidR="00BF3501" w:rsidRPr="008D1D18" w:rsidRDefault="00BF3501" w:rsidP="00DF7598">
            <w:pPr>
              <w:jc w:val="right"/>
            </w:pPr>
            <w:r>
              <w:t>99,00</w:t>
            </w:r>
          </w:p>
        </w:tc>
        <w:tc>
          <w:tcPr>
            <w:tcW w:w="1268" w:type="pct"/>
            <w:vAlign w:val="bottom"/>
          </w:tcPr>
          <w:p w14:paraId="473A0349" w14:textId="77777777" w:rsidR="00BF3501" w:rsidRPr="009A0F94" w:rsidRDefault="00BF3501" w:rsidP="00DF7598">
            <w:pPr>
              <w:jc w:val="right"/>
            </w:pPr>
            <w:r>
              <w:t>98,89</w:t>
            </w:r>
          </w:p>
        </w:tc>
      </w:tr>
      <w:tr w:rsidR="00BF3501" w:rsidRPr="005D6D19" w14:paraId="194AF7A5" w14:textId="77777777" w:rsidTr="00DF7598">
        <w:tc>
          <w:tcPr>
            <w:tcW w:w="1204" w:type="pct"/>
            <w:vAlign w:val="center"/>
          </w:tcPr>
          <w:p w14:paraId="7A36244E" w14:textId="77777777" w:rsidR="00BF3501" w:rsidRPr="005D6D19" w:rsidRDefault="00BF3501" w:rsidP="00DF7598">
            <w:r w:rsidRPr="005D6D19">
              <w:t xml:space="preserve">3 кв. </w:t>
            </w:r>
            <w:r>
              <w:t>2017</w:t>
            </w:r>
          </w:p>
        </w:tc>
        <w:tc>
          <w:tcPr>
            <w:tcW w:w="1264" w:type="pct"/>
            <w:vAlign w:val="bottom"/>
          </w:tcPr>
          <w:p w14:paraId="0A1BB362" w14:textId="77777777" w:rsidR="00BF3501" w:rsidRPr="008D1D18" w:rsidRDefault="00BF3501" w:rsidP="00DF7598">
            <w:pPr>
              <w:jc w:val="right"/>
            </w:pPr>
            <w:r>
              <w:t>98,70</w:t>
            </w:r>
          </w:p>
        </w:tc>
        <w:tc>
          <w:tcPr>
            <w:tcW w:w="1264" w:type="pct"/>
            <w:vAlign w:val="bottom"/>
          </w:tcPr>
          <w:p w14:paraId="63BD7191" w14:textId="77777777" w:rsidR="00BF3501" w:rsidRPr="008D1D18" w:rsidRDefault="00BF3501" w:rsidP="00DF7598">
            <w:pPr>
              <w:jc w:val="right"/>
            </w:pPr>
            <w:r>
              <w:t>99,75</w:t>
            </w:r>
          </w:p>
        </w:tc>
        <w:tc>
          <w:tcPr>
            <w:tcW w:w="1268" w:type="pct"/>
            <w:vAlign w:val="bottom"/>
          </w:tcPr>
          <w:p w14:paraId="75BAC600" w14:textId="77777777" w:rsidR="00BF3501" w:rsidRPr="009A0F94" w:rsidRDefault="00BF3501" w:rsidP="00DF7598">
            <w:pPr>
              <w:jc w:val="right"/>
            </w:pPr>
            <w:r>
              <w:t>99,67</w:t>
            </w:r>
          </w:p>
        </w:tc>
      </w:tr>
      <w:tr w:rsidR="00BF3501" w:rsidRPr="005D6D19" w14:paraId="12F670BB" w14:textId="77777777" w:rsidTr="00DF7598">
        <w:tc>
          <w:tcPr>
            <w:tcW w:w="1204" w:type="pct"/>
            <w:vAlign w:val="center"/>
          </w:tcPr>
          <w:p w14:paraId="6C0B4257" w14:textId="77777777" w:rsidR="00BF3501" w:rsidRPr="005D6D19" w:rsidRDefault="00BF3501" w:rsidP="00DF7598">
            <w:r w:rsidRPr="005D6D19">
              <w:t xml:space="preserve">4 кв. </w:t>
            </w:r>
            <w:r>
              <w:t>2017</w:t>
            </w:r>
          </w:p>
        </w:tc>
        <w:tc>
          <w:tcPr>
            <w:tcW w:w="1264" w:type="pct"/>
            <w:vAlign w:val="bottom"/>
          </w:tcPr>
          <w:p w14:paraId="06FCF5CD" w14:textId="77777777" w:rsidR="00BF3501" w:rsidRPr="008D1D18" w:rsidRDefault="00BF3501" w:rsidP="00DF7598">
            <w:pPr>
              <w:jc w:val="right"/>
            </w:pPr>
            <w:r>
              <w:t>94,00</w:t>
            </w:r>
          </w:p>
        </w:tc>
        <w:tc>
          <w:tcPr>
            <w:tcW w:w="1264" w:type="pct"/>
            <w:vAlign w:val="bottom"/>
          </w:tcPr>
          <w:p w14:paraId="316E660E" w14:textId="77777777" w:rsidR="00BF3501" w:rsidRDefault="00BF3501" w:rsidP="00DF7598">
            <w:pPr>
              <w:jc w:val="right"/>
            </w:pPr>
            <w:r>
              <w:t>100,70</w:t>
            </w:r>
          </w:p>
        </w:tc>
        <w:tc>
          <w:tcPr>
            <w:tcW w:w="1268" w:type="pct"/>
            <w:vAlign w:val="bottom"/>
          </w:tcPr>
          <w:p w14:paraId="734E03D8" w14:textId="77777777" w:rsidR="00BF3501" w:rsidRDefault="00BF3501" w:rsidP="00DF7598">
            <w:pPr>
              <w:jc w:val="right"/>
            </w:pPr>
            <w:r>
              <w:t>100,62</w:t>
            </w:r>
          </w:p>
        </w:tc>
      </w:tr>
      <w:tr w:rsidR="00BF3501" w:rsidRPr="005D6D19" w14:paraId="6249A477"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34F61C5" w14:textId="77777777" w:rsidR="00BF3501" w:rsidRPr="005D6D19" w:rsidRDefault="00BF3501" w:rsidP="00DF7598">
            <w:pPr>
              <w:jc w:val="both"/>
            </w:pPr>
            <w:r w:rsidRPr="005D6D19">
              <w:t xml:space="preserve">Вид: </w:t>
            </w:r>
            <w:r w:rsidRPr="00D06FBE">
              <w:rPr>
                <w:rStyle w:val="BasicChar"/>
                <w:b/>
                <w:bCs/>
                <w:i/>
                <w:iCs/>
              </w:rPr>
              <w:t>Облигации</w:t>
            </w:r>
          </w:p>
          <w:p w14:paraId="67668001"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документарные процентные неконвертируемые облигации на предъявителя с обязательным централизованным хранением серии 25, 4-25-65018-D от 21.06.2012</w:t>
            </w:r>
            <w:r w:rsidRPr="005D6D19">
              <w:t xml:space="preserve"> </w:t>
            </w:r>
          </w:p>
        </w:tc>
      </w:tr>
      <w:tr w:rsidR="00BF3501" w:rsidRPr="005D6D19" w14:paraId="0E3C53DE" w14:textId="77777777" w:rsidTr="00DF7598">
        <w:tc>
          <w:tcPr>
            <w:tcW w:w="1204" w:type="pct"/>
            <w:vAlign w:val="center"/>
          </w:tcPr>
          <w:p w14:paraId="3E375DF8" w14:textId="77777777" w:rsidR="00BF3501" w:rsidRPr="005D6D19" w:rsidRDefault="00BF3501" w:rsidP="00DF7598">
            <w:r w:rsidRPr="005D6D19">
              <w:t xml:space="preserve">1 кв. </w:t>
            </w:r>
            <w:r>
              <w:t>2015</w:t>
            </w:r>
          </w:p>
        </w:tc>
        <w:tc>
          <w:tcPr>
            <w:tcW w:w="1264" w:type="pct"/>
            <w:vAlign w:val="bottom"/>
          </w:tcPr>
          <w:p w14:paraId="6D1CCCC8" w14:textId="77777777" w:rsidR="00BF3501" w:rsidRPr="00275781" w:rsidRDefault="00BF3501" w:rsidP="00DF7598">
            <w:pPr>
              <w:jc w:val="right"/>
            </w:pPr>
            <w:r w:rsidRPr="00275781">
              <w:t>75</w:t>
            </w:r>
            <w:r>
              <w:t>,</w:t>
            </w:r>
            <w:r w:rsidRPr="00275781">
              <w:t>50</w:t>
            </w:r>
          </w:p>
        </w:tc>
        <w:tc>
          <w:tcPr>
            <w:tcW w:w="1264" w:type="pct"/>
            <w:vAlign w:val="bottom"/>
          </w:tcPr>
          <w:p w14:paraId="04E8FEC2" w14:textId="77777777" w:rsidR="00BF3501" w:rsidRPr="00275781" w:rsidRDefault="00BF3501" w:rsidP="00DF7598">
            <w:pPr>
              <w:jc w:val="right"/>
            </w:pPr>
            <w:r w:rsidRPr="00275781">
              <w:t>97</w:t>
            </w:r>
            <w:r>
              <w:t>,</w:t>
            </w:r>
            <w:r w:rsidRPr="00275781">
              <w:t>00</w:t>
            </w:r>
          </w:p>
        </w:tc>
        <w:tc>
          <w:tcPr>
            <w:tcW w:w="1268" w:type="pct"/>
            <w:vAlign w:val="bottom"/>
          </w:tcPr>
          <w:p w14:paraId="798213BE" w14:textId="77777777" w:rsidR="00BF3501" w:rsidRPr="005D6D19" w:rsidRDefault="00BF3501" w:rsidP="00DF7598">
            <w:pPr>
              <w:jc w:val="right"/>
            </w:pPr>
            <w:r w:rsidRPr="00381670">
              <w:t>93</w:t>
            </w:r>
            <w:r>
              <w:t>,</w:t>
            </w:r>
            <w:r w:rsidRPr="00381670">
              <w:t>60</w:t>
            </w:r>
          </w:p>
        </w:tc>
      </w:tr>
      <w:tr w:rsidR="00BF3501" w:rsidRPr="005D6D19" w14:paraId="66B311BE" w14:textId="77777777" w:rsidTr="00DF7598">
        <w:trPr>
          <w:trHeight w:val="262"/>
        </w:trPr>
        <w:tc>
          <w:tcPr>
            <w:tcW w:w="1204" w:type="pct"/>
            <w:vAlign w:val="center"/>
          </w:tcPr>
          <w:p w14:paraId="3B6A183B" w14:textId="77777777" w:rsidR="00BF3501" w:rsidRPr="005D6D19" w:rsidRDefault="00BF3501" w:rsidP="00DF7598">
            <w:r w:rsidRPr="005D6D19">
              <w:t xml:space="preserve">2 кв. </w:t>
            </w:r>
            <w:r>
              <w:t>2015</w:t>
            </w:r>
          </w:p>
        </w:tc>
        <w:tc>
          <w:tcPr>
            <w:tcW w:w="1264" w:type="pct"/>
            <w:vAlign w:val="bottom"/>
          </w:tcPr>
          <w:p w14:paraId="70306C31" w14:textId="77777777" w:rsidR="00BF3501" w:rsidRPr="00275781" w:rsidRDefault="00BF3501" w:rsidP="00DF7598">
            <w:pPr>
              <w:jc w:val="right"/>
            </w:pPr>
            <w:r w:rsidRPr="00275781">
              <w:t>65</w:t>
            </w:r>
            <w:r>
              <w:t>,</w:t>
            </w:r>
            <w:r w:rsidRPr="00275781">
              <w:t>00</w:t>
            </w:r>
          </w:p>
        </w:tc>
        <w:tc>
          <w:tcPr>
            <w:tcW w:w="1264" w:type="pct"/>
            <w:vAlign w:val="bottom"/>
          </w:tcPr>
          <w:p w14:paraId="0CB38F10" w14:textId="77777777" w:rsidR="00BF3501" w:rsidRPr="00275781" w:rsidRDefault="00BF3501" w:rsidP="00DF7598">
            <w:pPr>
              <w:jc w:val="right"/>
            </w:pPr>
            <w:r w:rsidRPr="00275781">
              <w:t>98</w:t>
            </w:r>
            <w:r>
              <w:t>,</w:t>
            </w:r>
            <w:r w:rsidRPr="00275781">
              <w:t>00</w:t>
            </w:r>
          </w:p>
        </w:tc>
        <w:tc>
          <w:tcPr>
            <w:tcW w:w="1268" w:type="pct"/>
            <w:vAlign w:val="bottom"/>
          </w:tcPr>
          <w:p w14:paraId="5F8404A5" w14:textId="77777777" w:rsidR="00BF3501" w:rsidRPr="005D6D19" w:rsidRDefault="00BF3501" w:rsidP="00DF7598">
            <w:pPr>
              <w:jc w:val="right"/>
            </w:pPr>
            <w:r w:rsidRPr="00381670">
              <w:t>97</w:t>
            </w:r>
            <w:r>
              <w:t>,</w:t>
            </w:r>
            <w:r w:rsidRPr="00381670">
              <w:t>10</w:t>
            </w:r>
          </w:p>
        </w:tc>
      </w:tr>
      <w:tr w:rsidR="00BF3501" w:rsidRPr="005D6D19" w14:paraId="766E9F7F" w14:textId="77777777" w:rsidTr="00DF7598">
        <w:tc>
          <w:tcPr>
            <w:tcW w:w="1204" w:type="pct"/>
            <w:vAlign w:val="center"/>
          </w:tcPr>
          <w:p w14:paraId="7EBCA420" w14:textId="77777777" w:rsidR="00BF3501" w:rsidRPr="005D6D19" w:rsidRDefault="00BF3501" w:rsidP="00DF7598">
            <w:r w:rsidRPr="005D6D19">
              <w:t xml:space="preserve">3 кв. </w:t>
            </w:r>
            <w:r>
              <w:t>2015</w:t>
            </w:r>
          </w:p>
        </w:tc>
        <w:tc>
          <w:tcPr>
            <w:tcW w:w="1264" w:type="pct"/>
            <w:vAlign w:val="bottom"/>
          </w:tcPr>
          <w:p w14:paraId="25F1545D" w14:textId="77777777" w:rsidR="00BF3501" w:rsidRPr="00275781" w:rsidRDefault="00BF3501" w:rsidP="00DF7598">
            <w:pPr>
              <w:jc w:val="right"/>
            </w:pPr>
            <w:r w:rsidRPr="00275781">
              <w:t>93</w:t>
            </w:r>
            <w:r>
              <w:t>,</w:t>
            </w:r>
            <w:r w:rsidRPr="00275781">
              <w:t>00</w:t>
            </w:r>
          </w:p>
        </w:tc>
        <w:tc>
          <w:tcPr>
            <w:tcW w:w="1264" w:type="pct"/>
            <w:vAlign w:val="bottom"/>
          </w:tcPr>
          <w:p w14:paraId="363E4DA0" w14:textId="77777777" w:rsidR="00BF3501" w:rsidRPr="00275781" w:rsidRDefault="00BF3501" w:rsidP="00DF7598">
            <w:pPr>
              <w:jc w:val="right"/>
            </w:pPr>
            <w:r w:rsidRPr="00275781">
              <w:t>97</w:t>
            </w:r>
            <w:r>
              <w:t>,</w:t>
            </w:r>
            <w:r w:rsidRPr="00275781">
              <w:t>99</w:t>
            </w:r>
          </w:p>
        </w:tc>
        <w:tc>
          <w:tcPr>
            <w:tcW w:w="1268" w:type="pct"/>
            <w:vAlign w:val="bottom"/>
          </w:tcPr>
          <w:p w14:paraId="0F34C4CD" w14:textId="77777777" w:rsidR="00BF3501" w:rsidRPr="005D6D19" w:rsidRDefault="00BF3501" w:rsidP="00DF7598">
            <w:pPr>
              <w:jc w:val="right"/>
            </w:pPr>
            <w:r w:rsidRPr="00381670">
              <w:t>97</w:t>
            </w:r>
            <w:r>
              <w:t>,</w:t>
            </w:r>
            <w:r w:rsidRPr="00381670">
              <w:t>57</w:t>
            </w:r>
          </w:p>
        </w:tc>
      </w:tr>
      <w:tr w:rsidR="00BF3501" w:rsidRPr="005D6D19" w14:paraId="7706AB45" w14:textId="77777777" w:rsidTr="00DF7598">
        <w:trPr>
          <w:trHeight w:val="186"/>
        </w:trPr>
        <w:tc>
          <w:tcPr>
            <w:tcW w:w="1204" w:type="pct"/>
            <w:vAlign w:val="center"/>
          </w:tcPr>
          <w:p w14:paraId="0CE9BFBB" w14:textId="77777777" w:rsidR="00BF3501" w:rsidRPr="005D6D19" w:rsidRDefault="00BF3501" w:rsidP="00DF7598">
            <w:r w:rsidRPr="005D6D19">
              <w:t xml:space="preserve">4 кв. </w:t>
            </w:r>
            <w:r>
              <w:t>2015</w:t>
            </w:r>
          </w:p>
        </w:tc>
        <w:tc>
          <w:tcPr>
            <w:tcW w:w="1264" w:type="pct"/>
            <w:vAlign w:val="bottom"/>
          </w:tcPr>
          <w:p w14:paraId="7E6D0E52" w14:textId="77777777" w:rsidR="00BF3501" w:rsidRPr="00275781" w:rsidRDefault="00BF3501" w:rsidP="00DF7598">
            <w:pPr>
              <w:jc w:val="right"/>
            </w:pPr>
            <w:r w:rsidRPr="00275781">
              <w:t>96</w:t>
            </w:r>
            <w:r>
              <w:t>,</w:t>
            </w:r>
            <w:r w:rsidRPr="00275781">
              <w:t>70</w:t>
            </w:r>
          </w:p>
        </w:tc>
        <w:tc>
          <w:tcPr>
            <w:tcW w:w="1264" w:type="pct"/>
            <w:vAlign w:val="bottom"/>
          </w:tcPr>
          <w:p w14:paraId="38CB5221" w14:textId="77777777" w:rsidR="00BF3501" w:rsidRPr="00275781" w:rsidRDefault="00BF3501" w:rsidP="00DF7598">
            <w:pPr>
              <w:jc w:val="right"/>
            </w:pPr>
            <w:r w:rsidRPr="00275781">
              <w:t>99</w:t>
            </w:r>
            <w:r>
              <w:t>,</w:t>
            </w:r>
            <w:r w:rsidRPr="00275781">
              <w:t>49</w:t>
            </w:r>
          </w:p>
        </w:tc>
        <w:tc>
          <w:tcPr>
            <w:tcW w:w="1268" w:type="pct"/>
            <w:vAlign w:val="bottom"/>
          </w:tcPr>
          <w:p w14:paraId="6B1A9D05" w14:textId="77777777" w:rsidR="00BF3501" w:rsidRPr="005D6D19" w:rsidRDefault="00BF3501" w:rsidP="00DF7598">
            <w:pPr>
              <w:jc w:val="right"/>
            </w:pPr>
            <w:r w:rsidRPr="00381670">
              <w:t>98</w:t>
            </w:r>
            <w:r>
              <w:t>,</w:t>
            </w:r>
            <w:r w:rsidRPr="00381670">
              <w:t>62</w:t>
            </w:r>
          </w:p>
        </w:tc>
      </w:tr>
      <w:tr w:rsidR="00BF3501" w:rsidRPr="005D6D19" w14:paraId="3AA1F7B8" w14:textId="77777777" w:rsidTr="00DF7598">
        <w:trPr>
          <w:trHeight w:val="198"/>
        </w:trPr>
        <w:tc>
          <w:tcPr>
            <w:tcW w:w="1204" w:type="pct"/>
            <w:vAlign w:val="center"/>
          </w:tcPr>
          <w:p w14:paraId="55E569FB" w14:textId="77777777" w:rsidR="00BF3501" w:rsidRPr="005D6D19" w:rsidRDefault="00BF3501" w:rsidP="00DF7598">
            <w:r w:rsidRPr="005D6D19">
              <w:t xml:space="preserve">1 кв. </w:t>
            </w:r>
            <w:r>
              <w:t>2016</w:t>
            </w:r>
          </w:p>
        </w:tc>
        <w:tc>
          <w:tcPr>
            <w:tcW w:w="1264" w:type="pct"/>
            <w:vAlign w:val="bottom"/>
          </w:tcPr>
          <w:p w14:paraId="5D1F9C05" w14:textId="77777777" w:rsidR="00BF3501" w:rsidRPr="00275781" w:rsidRDefault="00BF3501" w:rsidP="00DF7598">
            <w:pPr>
              <w:jc w:val="right"/>
            </w:pPr>
            <w:r w:rsidRPr="00275781">
              <w:t>96</w:t>
            </w:r>
            <w:r>
              <w:t>,</w:t>
            </w:r>
            <w:r w:rsidRPr="00275781">
              <w:t>70</w:t>
            </w:r>
          </w:p>
        </w:tc>
        <w:tc>
          <w:tcPr>
            <w:tcW w:w="1264" w:type="pct"/>
            <w:vAlign w:val="bottom"/>
          </w:tcPr>
          <w:p w14:paraId="20B163DB" w14:textId="77777777" w:rsidR="00BF3501" w:rsidRPr="00275781" w:rsidRDefault="00BF3501" w:rsidP="00DF7598">
            <w:pPr>
              <w:jc w:val="right"/>
            </w:pPr>
            <w:r w:rsidRPr="00275781">
              <w:t>99</w:t>
            </w:r>
            <w:r>
              <w:t>,</w:t>
            </w:r>
            <w:r w:rsidRPr="00275781">
              <w:t>49</w:t>
            </w:r>
          </w:p>
        </w:tc>
        <w:tc>
          <w:tcPr>
            <w:tcW w:w="1268" w:type="pct"/>
            <w:vAlign w:val="bottom"/>
          </w:tcPr>
          <w:p w14:paraId="50507B96" w14:textId="77777777" w:rsidR="00BF3501" w:rsidRPr="005D6D19" w:rsidRDefault="00BF3501" w:rsidP="00DF7598">
            <w:pPr>
              <w:jc w:val="right"/>
            </w:pPr>
            <w:r w:rsidRPr="00381670">
              <w:t>99</w:t>
            </w:r>
            <w:r>
              <w:t>,</w:t>
            </w:r>
            <w:r w:rsidRPr="00381670">
              <w:t>09</w:t>
            </w:r>
          </w:p>
        </w:tc>
      </w:tr>
      <w:tr w:rsidR="00BF3501" w:rsidRPr="005D6D19" w14:paraId="7F33C7FA"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72A91998" w14:textId="77777777" w:rsidR="00BF3501" w:rsidRPr="005D6D19" w:rsidRDefault="00BF3501" w:rsidP="00DF7598">
            <w:r w:rsidRPr="005D6D19">
              <w:t xml:space="preserve">2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5C47CE8F" w14:textId="77777777" w:rsidR="00BF3501" w:rsidRPr="00275781" w:rsidRDefault="00BF3501" w:rsidP="00DF7598">
            <w:pPr>
              <w:jc w:val="right"/>
            </w:pPr>
            <w:r w:rsidRPr="00275781">
              <w:t>99</w:t>
            </w:r>
            <w:r>
              <w:t>,</w:t>
            </w:r>
            <w:r w:rsidRPr="00275781">
              <w:t>04</w:t>
            </w:r>
          </w:p>
        </w:tc>
        <w:tc>
          <w:tcPr>
            <w:tcW w:w="1264" w:type="pct"/>
            <w:tcBorders>
              <w:top w:val="single" w:sz="4" w:space="0" w:color="auto"/>
              <w:left w:val="single" w:sz="4" w:space="0" w:color="auto"/>
              <w:bottom w:val="single" w:sz="4" w:space="0" w:color="auto"/>
              <w:right w:val="single" w:sz="4" w:space="0" w:color="auto"/>
            </w:tcBorders>
            <w:vAlign w:val="bottom"/>
          </w:tcPr>
          <w:p w14:paraId="49CC24FB" w14:textId="77777777" w:rsidR="00BF3501" w:rsidRPr="00275781" w:rsidRDefault="00BF3501" w:rsidP="00DF7598">
            <w:pPr>
              <w:jc w:val="right"/>
            </w:pPr>
            <w:r w:rsidRPr="00275781">
              <w:t>99</w:t>
            </w:r>
            <w:r>
              <w:t>,</w:t>
            </w:r>
            <w:r w:rsidRPr="00275781">
              <w:t>70</w:t>
            </w:r>
          </w:p>
        </w:tc>
        <w:tc>
          <w:tcPr>
            <w:tcW w:w="1268" w:type="pct"/>
            <w:tcBorders>
              <w:top w:val="single" w:sz="4" w:space="0" w:color="auto"/>
              <w:left w:val="single" w:sz="4" w:space="0" w:color="auto"/>
              <w:bottom w:val="single" w:sz="4" w:space="0" w:color="auto"/>
              <w:right w:val="single" w:sz="4" w:space="0" w:color="auto"/>
            </w:tcBorders>
            <w:vAlign w:val="bottom"/>
          </w:tcPr>
          <w:p w14:paraId="37B393A4" w14:textId="77777777" w:rsidR="00BF3501" w:rsidRPr="005D6D19" w:rsidRDefault="00BF3501" w:rsidP="00DF7598">
            <w:pPr>
              <w:jc w:val="right"/>
            </w:pPr>
            <w:r w:rsidRPr="00381670">
              <w:t>99</w:t>
            </w:r>
            <w:r>
              <w:t>,</w:t>
            </w:r>
            <w:r w:rsidRPr="00381670">
              <w:t>70</w:t>
            </w:r>
          </w:p>
        </w:tc>
      </w:tr>
      <w:tr w:rsidR="00BF3501" w:rsidRPr="005D6D19" w14:paraId="4B7A09C8"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008BB404" w14:textId="77777777" w:rsidR="00BF3501" w:rsidRPr="005D6D19" w:rsidRDefault="00BF3501" w:rsidP="00DF7598">
            <w:r w:rsidRPr="005D6D19">
              <w:t xml:space="preserve">3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0A85AA0A" w14:textId="77777777" w:rsidR="00BF3501" w:rsidRPr="00275781" w:rsidRDefault="00BF3501" w:rsidP="00DF7598">
            <w:pPr>
              <w:jc w:val="right"/>
            </w:pPr>
            <w:r w:rsidRPr="00275781">
              <w:t>98</w:t>
            </w:r>
            <w:r>
              <w:t>,</w:t>
            </w:r>
            <w:r w:rsidRPr="00275781">
              <w:t>70</w:t>
            </w:r>
          </w:p>
        </w:tc>
        <w:tc>
          <w:tcPr>
            <w:tcW w:w="1264" w:type="pct"/>
            <w:tcBorders>
              <w:top w:val="single" w:sz="4" w:space="0" w:color="auto"/>
              <w:left w:val="single" w:sz="4" w:space="0" w:color="auto"/>
              <w:bottom w:val="single" w:sz="4" w:space="0" w:color="auto"/>
              <w:right w:val="single" w:sz="4" w:space="0" w:color="auto"/>
            </w:tcBorders>
            <w:vAlign w:val="bottom"/>
          </w:tcPr>
          <w:p w14:paraId="44D8F808" w14:textId="77777777" w:rsidR="00BF3501" w:rsidRPr="00275781" w:rsidRDefault="00BF3501" w:rsidP="00DF7598">
            <w:pPr>
              <w:jc w:val="right"/>
            </w:pPr>
            <w:r w:rsidRPr="00275781">
              <w:t>100</w:t>
            </w:r>
            <w:r>
              <w:t>,</w:t>
            </w:r>
            <w:r w:rsidRPr="00275781">
              <w:t>20</w:t>
            </w:r>
          </w:p>
        </w:tc>
        <w:tc>
          <w:tcPr>
            <w:tcW w:w="1268" w:type="pct"/>
            <w:tcBorders>
              <w:top w:val="single" w:sz="4" w:space="0" w:color="auto"/>
              <w:left w:val="single" w:sz="4" w:space="0" w:color="auto"/>
              <w:bottom w:val="single" w:sz="4" w:space="0" w:color="auto"/>
              <w:right w:val="single" w:sz="4" w:space="0" w:color="auto"/>
            </w:tcBorders>
            <w:vAlign w:val="bottom"/>
          </w:tcPr>
          <w:p w14:paraId="52B02B4D" w14:textId="77777777" w:rsidR="00BF3501" w:rsidRPr="005D6D19" w:rsidRDefault="00BF3501" w:rsidP="00DF7598">
            <w:pPr>
              <w:jc w:val="right"/>
            </w:pPr>
            <w:r w:rsidRPr="00381670">
              <w:t>99</w:t>
            </w:r>
            <w:r>
              <w:t>,</w:t>
            </w:r>
            <w:r w:rsidRPr="00381670">
              <w:t>82</w:t>
            </w:r>
          </w:p>
        </w:tc>
      </w:tr>
      <w:tr w:rsidR="00BF3501" w:rsidRPr="005D6D19" w14:paraId="5DE79DDD"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23D60B36" w14:textId="77777777" w:rsidR="00BF3501" w:rsidRPr="005D6D19" w:rsidRDefault="00BF3501" w:rsidP="00DF7598">
            <w:r w:rsidRPr="005D6D19">
              <w:t xml:space="preserve">4 кв. </w:t>
            </w:r>
            <w:r>
              <w:t>2016</w:t>
            </w:r>
          </w:p>
        </w:tc>
        <w:tc>
          <w:tcPr>
            <w:tcW w:w="1264" w:type="pct"/>
            <w:tcBorders>
              <w:top w:val="single" w:sz="4" w:space="0" w:color="auto"/>
              <w:left w:val="single" w:sz="4" w:space="0" w:color="auto"/>
              <w:bottom w:val="single" w:sz="4" w:space="0" w:color="auto"/>
              <w:right w:val="single" w:sz="4" w:space="0" w:color="auto"/>
            </w:tcBorders>
            <w:vAlign w:val="bottom"/>
          </w:tcPr>
          <w:p w14:paraId="6578CA04" w14:textId="77777777" w:rsidR="00BF3501" w:rsidRPr="00275781" w:rsidRDefault="00BF3501" w:rsidP="00DF7598">
            <w:pPr>
              <w:jc w:val="right"/>
            </w:pPr>
            <w:r w:rsidRPr="00275781">
              <w:t>-*</w:t>
            </w:r>
          </w:p>
        </w:tc>
        <w:tc>
          <w:tcPr>
            <w:tcW w:w="1264" w:type="pct"/>
            <w:tcBorders>
              <w:top w:val="single" w:sz="4" w:space="0" w:color="auto"/>
              <w:left w:val="single" w:sz="4" w:space="0" w:color="auto"/>
              <w:bottom w:val="single" w:sz="4" w:space="0" w:color="auto"/>
              <w:right w:val="single" w:sz="4" w:space="0" w:color="auto"/>
            </w:tcBorders>
            <w:vAlign w:val="bottom"/>
          </w:tcPr>
          <w:p w14:paraId="65EAEC85" w14:textId="77777777" w:rsidR="00BF3501" w:rsidRPr="00275781" w:rsidRDefault="00BF3501" w:rsidP="00DF7598">
            <w:pPr>
              <w:jc w:val="right"/>
            </w:pPr>
            <w:r w:rsidRPr="00275781">
              <w:t>-*</w:t>
            </w:r>
          </w:p>
        </w:tc>
        <w:tc>
          <w:tcPr>
            <w:tcW w:w="1268" w:type="pct"/>
            <w:tcBorders>
              <w:top w:val="single" w:sz="4" w:space="0" w:color="auto"/>
              <w:left w:val="single" w:sz="4" w:space="0" w:color="auto"/>
              <w:bottom w:val="single" w:sz="4" w:space="0" w:color="auto"/>
              <w:right w:val="single" w:sz="4" w:space="0" w:color="auto"/>
            </w:tcBorders>
            <w:vAlign w:val="bottom"/>
          </w:tcPr>
          <w:p w14:paraId="008087D5" w14:textId="77777777" w:rsidR="00BF3501" w:rsidRPr="005D6D19" w:rsidRDefault="00BF3501" w:rsidP="00DF7598">
            <w:pPr>
              <w:jc w:val="right"/>
            </w:pPr>
            <w:r>
              <w:t>-*</w:t>
            </w:r>
          </w:p>
        </w:tc>
      </w:tr>
      <w:tr w:rsidR="00BF3501" w:rsidRPr="005D6D19" w14:paraId="341D26BF"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19A01CED" w14:textId="77777777" w:rsidR="00BF3501" w:rsidRPr="005D6D19" w:rsidRDefault="00BF3501" w:rsidP="00DF7598">
            <w:r w:rsidRPr="005D6D19">
              <w:t xml:space="preserve">1 кв. </w:t>
            </w:r>
            <w:r>
              <w:t>2017</w:t>
            </w:r>
          </w:p>
        </w:tc>
        <w:tc>
          <w:tcPr>
            <w:tcW w:w="1264" w:type="pct"/>
            <w:tcBorders>
              <w:top w:val="single" w:sz="4" w:space="0" w:color="auto"/>
              <w:left w:val="single" w:sz="4" w:space="0" w:color="auto"/>
              <w:bottom w:val="single" w:sz="4" w:space="0" w:color="auto"/>
              <w:right w:val="single" w:sz="4" w:space="0" w:color="auto"/>
            </w:tcBorders>
            <w:vAlign w:val="bottom"/>
          </w:tcPr>
          <w:p w14:paraId="2E8275C8" w14:textId="77777777" w:rsidR="00BF3501" w:rsidRPr="008D1D18" w:rsidRDefault="00BF3501" w:rsidP="00DF7598">
            <w:pPr>
              <w:jc w:val="right"/>
            </w:pPr>
            <w:r>
              <w:t>88,01</w:t>
            </w:r>
          </w:p>
        </w:tc>
        <w:tc>
          <w:tcPr>
            <w:tcW w:w="1264" w:type="pct"/>
            <w:tcBorders>
              <w:top w:val="single" w:sz="4" w:space="0" w:color="auto"/>
              <w:left w:val="single" w:sz="4" w:space="0" w:color="auto"/>
              <w:bottom w:val="single" w:sz="4" w:space="0" w:color="auto"/>
              <w:right w:val="single" w:sz="4" w:space="0" w:color="auto"/>
            </w:tcBorders>
            <w:vAlign w:val="bottom"/>
          </w:tcPr>
          <w:p w14:paraId="5DED50A6" w14:textId="77777777" w:rsidR="00BF3501" w:rsidRPr="008D1D18" w:rsidRDefault="00BF3501" w:rsidP="00DF7598">
            <w:pPr>
              <w:jc w:val="right"/>
            </w:pPr>
            <w:r>
              <w:t>100,00</w:t>
            </w:r>
          </w:p>
        </w:tc>
        <w:tc>
          <w:tcPr>
            <w:tcW w:w="1268" w:type="pct"/>
            <w:tcBorders>
              <w:top w:val="single" w:sz="4" w:space="0" w:color="auto"/>
              <w:left w:val="single" w:sz="4" w:space="0" w:color="auto"/>
              <w:bottom w:val="single" w:sz="4" w:space="0" w:color="auto"/>
              <w:right w:val="single" w:sz="4" w:space="0" w:color="auto"/>
            </w:tcBorders>
            <w:vAlign w:val="bottom"/>
          </w:tcPr>
          <w:p w14:paraId="743BC5B8" w14:textId="77777777" w:rsidR="00BF3501" w:rsidRPr="009A0F94" w:rsidRDefault="00BF3501" w:rsidP="00DF7598">
            <w:pPr>
              <w:jc w:val="right"/>
            </w:pPr>
            <w:r>
              <w:t>99,97</w:t>
            </w:r>
          </w:p>
        </w:tc>
      </w:tr>
      <w:tr w:rsidR="00BF3501" w:rsidRPr="005D6D19" w14:paraId="43F9641D"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5D642D73" w14:textId="77777777" w:rsidR="00BF3501" w:rsidRPr="005D6D19" w:rsidRDefault="00BF3501" w:rsidP="00DF7598">
            <w:r w:rsidRPr="005D6D19">
              <w:t xml:space="preserve">2 кв. </w:t>
            </w:r>
            <w:r>
              <w:t>2017</w:t>
            </w:r>
          </w:p>
        </w:tc>
        <w:tc>
          <w:tcPr>
            <w:tcW w:w="1264" w:type="pct"/>
            <w:tcBorders>
              <w:top w:val="single" w:sz="4" w:space="0" w:color="auto"/>
              <w:left w:val="single" w:sz="4" w:space="0" w:color="auto"/>
              <w:bottom w:val="single" w:sz="4" w:space="0" w:color="auto"/>
              <w:right w:val="single" w:sz="4" w:space="0" w:color="auto"/>
            </w:tcBorders>
            <w:vAlign w:val="bottom"/>
          </w:tcPr>
          <w:p w14:paraId="67307A3A" w14:textId="77777777" w:rsidR="00BF3501" w:rsidRPr="008D1D18" w:rsidRDefault="00BF3501" w:rsidP="00DF7598">
            <w:pPr>
              <w:jc w:val="right"/>
            </w:pPr>
            <w:r w:rsidRPr="00275781">
              <w:t>-*</w:t>
            </w:r>
          </w:p>
        </w:tc>
        <w:tc>
          <w:tcPr>
            <w:tcW w:w="1264" w:type="pct"/>
            <w:tcBorders>
              <w:top w:val="single" w:sz="4" w:space="0" w:color="auto"/>
              <w:left w:val="single" w:sz="4" w:space="0" w:color="auto"/>
              <w:bottom w:val="single" w:sz="4" w:space="0" w:color="auto"/>
              <w:right w:val="single" w:sz="4" w:space="0" w:color="auto"/>
            </w:tcBorders>
            <w:vAlign w:val="bottom"/>
          </w:tcPr>
          <w:p w14:paraId="49CE0106" w14:textId="77777777" w:rsidR="00BF3501" w:rsidRPr="008D1D18" w:rsidRDefault="00BF3501" w:rsidP="00DF7598">
            <w:pPr>
              <w:jc w:val="right"/>
            </w:pPr>
            <w:r w:rsidRPr="00275781">
              <w:t>-*</w:t>
            </w:r>
          </w:p>
        </w:tc>
        <w:tc>
          <w:tcPr>
            <w:tcW w:w="1268" w:type="pct"/>
            <w:tcBorders>
              <w:top w:val="single" w:sz="4" w:space="0" w:color="auto"/>
              <w:left w:val="single" w:sz="4" w:space="0" w:color="auto"/>
              <w:bottom w:val="single" w:sz="4" w:space="0" w:color="auto"/>
              <w:right w:val="single" w:sz="4" w:space="0" w:color="auto"/>
            </w:tcBorders>
            <w:vAlign w:val="bottom"/>
          </w:tcPr>
          <w:p w14:paraId="7F0A29FA" w14:textId="77777777" w:rsidR="00BF3501" w:rsidRPr="009A0F94" w:rsidRDefault="00BF3501" w:rsidP="00DF7598">
            <w:pPr>
              <w:jc w:val="right"/>
            </w:pPr>
            <w:r>
              <w:t>-*</w:t>
            </w:r>
          </w:p>
        </w:tc>
      </w:tr>
      <w:tr w:rsidR="00BF3501" w:rsidRPr="005D6D19" w14:paraId="0EA39FD4"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518295F5" w14:textId="77777777" w:rsidR="00BF3501" w:rsidRPr="005D6D19" w:rsidRDefault="00BF3501" w:rsidP="00DF7598">
            <w:r w:rsidRPr="005D6D19">
              <w:t xml:space="preserve">3 кв. </w:t>
            </w:r>
            <w:r>
              <w:t>2017</w:t>
            </w:r>
          </w:p>
        </w:tc>
        <w:tc>
          <w:tcPr>
            <w:tcW w:w="1264" w:type="pct"/>
            <w:tcBorders>
              <w:top w:val="single" w:sz="4" w:space="0" w:color="auto"/>
              <w:left w:val="single" w:sz="4" w:space="0" w:color="auto"/>
              <w:bottom w:val="single" w:sz="4" w:space="0" w:color="auto"/>
              <w:right w:val="single" w:sz="4" w:space="0" w:color="auto"/>
            </w:tcBorders>
            <w:vAlign w:val="bottom"/>
          </w:tcPr>
          <w:p w14:paraId="19BFC7A6" w14:textId="77777777" w:rsidR="00BF3501" w:rsidRPr="008D1D18" w:rsidRDefault="00BF3501" w:rsidP="00DF7598">
            <w:pPr>
              <w:jc w:val="right"/>
            </w:pPr>
            <w:r w:rsidRPr="00275781">
              <w:t>-*</w:t>
            </w:r>
          </w:p>
        </w:tc>
        <w:tc>
          <w:tcPr>
            <w:tcW w:w="1264" w:type="pct"/>
            <w:tcBorders>
              <w:top w:val="single" w:sz="4" w:space="0" w:color="auto"/>
              <w:left w:val="single" w:sz="4" w:space="0" w:color="auto"/>
              <w:bottom w:val="single" w:sz="4" w:space="0" w:color="auto"/>
              <w:right w:val="single" w:sz="4" w:space="0" w:color="auto"/>
            </w:tcBorders>
            <w:vAlign w:val="bottom"/>
          </w:tcPr>
          <w:p w14:paraId="6D5AF781" w14:textId="77777777" w:rsidR="00BF3501" w:rsidRPr="008D1D18" w:rsidRDefault="00BF3501" w:rsidP="00DF7598">
            <w:pPr>
              <w:jc w:val="right"/>
            </w:pPr>
            <w:r w:rsidRPr="00275781">
              <w:t>-*</w:t>
            </w:r>
          </w:p>
        </w:tc>
        <w:tc>
          <w:tcPr>
            <w:tcW w:w="1268" w:type="pct"/>
            <w:tcBorders>
              <w:top w:val="single" w:sz="4" w:space="0" w:color="auto"/>
              <w:left w:val="single" w:sz="4" w:space="0" w:color="auto"/>
              <w:bottom w:val="single" w:sz="4" w:space="0" w:color="auto"/>
              <w:right w:val="single" w:sz="4" w:space="0" w:color="auto"/>
            </w:tcBorders>
            <w:vAlign w:val="bottom"/>
          </w:tcPr>
          <w:p w14:paraId="55D605A6" w14:textId="77777777" w:rsidR="00BF3501" w:rsidRPr="009A0F94" w:rsidRDefault="00BF3501" w:rsidP="00DF7598">
            <w:pPr>
              <w:jc w:val="right"/>
            </w:pPr>
            <w:r>
              <w:t>-*</w:t>
            </w:r>
          </w:p>
        </w:tc>
      </w:tr>
      <w:tr w:rsidR="00BF3501" w:rsidRPr="005D6D19" w14:paraId="0B591471"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3637386C" w14:textId="77777777" w:rsidR="00BF3501" w:rsidRPr="005D6D19" w:rsidRDefault="00BF3501" w:rsidP="00DF7598">
            <w:r w:rsidRPr="005D6D19">
              <w:t xml:space="preserve">4 кв. </w:t>
            </w:r>
            <w:r>
              <w:t>2017</w:t>
            </w:r>
          </w:p>
        </w:tc>
        <w:tc>
          <w:tcPr>
            <w:tcW w:w="1264" w:type="pct"/>
            <w:tcBorders>
              <w:top w:val="single" w:sz="4" w:space="0" w:color="auto"/>
              <w:left w:val="single" w:sz="4" w:space="0" w:color="auto"/>
              <w:bottom w:val="single" w:sz="4" w:space="0" w:color="auto"/>
              <w:right w:val="single" w:sz="4" w:space="0" w:color="auto"/>
            </w:tcBorders>
            <w:vAlign w:val="bottom"/>
          </w:tcPr>
          <w:p w14:paraId="7F7C47BE" w14:textId="77777777" w:rsidR="00BF3501" w:rsidRPr="008D1D18" w:rsidRDefault="00BF3501" w:rsidP="00DF7598">
            <w:pPr>
              <w:jc w:val="right"/>
            </w:pPr>
            <w:r>
              <w:t>100,00</w:t>
            </w:r>
          </w:p>
        </w:tc>
        <w:tc>
          <w:tcPr>
            <w:tcW w:w="1264" w:type="pct"/>
            <w:tcBorders>
              <w:top w:val="single" w:sz="4" w:space="0" w:color="auto"/>
              <w:left w:val="single" w:sz="4" w:space="0" w:color="auto"/>
              <w:bottom w:val="single" w:sz="4" w:space="0" w:color="auto"/>
              <w:right w:val="single" w:sz="4" w:space="0" w:color="auto"/>
            </w:tcBorders>
            <w:vAlign w:val="bottom"/>
          </w:tcPr>
          <w:p w14:paraId="5DD95349" w14:textId="77777777" w:rsidR="00BF3501" w:rsidRDefault="00BF3501" w:rsidP="00DF7598">
            <w:pPr>
              <w:jc w:val="right"/>
            </w:pPr>
            <w:r>
              <w:t>102,70</w:t>
            </w:r>
          </w:p>
        </w:tc>
        <w:tc>
          <w:tcPr>
            <w:tcW w:w="1268" w:type="pct"/>
            <w:tcBorders>
              <w:top w:val="single" w:sz="4" w:space="0" w:color="auto"/>
              <w:left w:val="single" w:sz="4" w:space="0" w:color="auto"/>
              <w:bottom w:val="single" w:sz="4" w:space="0" w:color="auto"/>
              <w:right w:val="single" w:sz="4" w:space="0" w:color="auto"/>
            </w:tcBorders>
            <w:vAlign w:val="bottom"/>
          </w:tcPr>
          <w:p w14:paraId="755CFCBF" w14:textId="77777777" w:rsidR="00BF3501" w:rsidRDefault="00BF3501" w:rsidP="00DF7598">
            <w:pPr>
              <w:jc w:val="right"/>
            </w:pPr>
            <w:r>
              <w:t>102,26</w:t>
            </w:r>
          </w:p>
        </w:tc>
      </w:tr>
      <w:tr w:rsidR="00BF3501" w:rsidRPr="005D6D19" w14:paraId="1BDE12D4"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371D9A3" w14:textId="77777777" w:rsidR="00BF3501" w:rsidRPr="005D6D19" w:rsidRDefault="00BF3501" w:rsidP="00DF7598">
            <w:pPr>
              <w:jc w:val="both"/>
            </w:pPr>
            <w:r w:rsidRPr="005D6D19">
              <w:t xml:space="preserve">Вид: </w:t>
            </w:r>
            <w:r w:rsidRPr="00D06FBE">
              <w:rPr>
                <w:rStyle w:val="BasicChar"/>
                <w:b/>
                <w:bCs/>
                <w:i/>
                <w:iCs/>
              </w:rPr>
              <w:t>Облигации</w:t>
            </w:r>
          </w:p>
          <w:p w14:paraId="71B730F5"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 xml:space="preserve">документарные процентные неконвертируемые </w:t>
            </w:r>
            <w:r>
              <w:rPr>
                <w:rStyle w:val="BasicChar"/>
                <w:b/>
                <w:bCs/>
                <w:i/>
                <w:iCs/>
              </w:rPr>
              <w:t xml:space="preserve">биржевые </w:t>
            </w:r>
            <w:r w:rsidRPr="00D06FBE">
              <w:rPr>
                <w:rStyle w:val="BasicChar"/>
                <w:b/>
                <w:bCs/>
                <w:i/>
                <w:iCs/>
              </w:rPr>
              <w:t xml:space="preserve">облигации на предъявителя с обязательным централизованным хранением серии </w:t>
            </w:r>
            <w:r>
              <w:rPr>
                <w:rStyle w:val="BasicChar"/>
                <w:b/>
                <w:bCs/>
                <w:i/>
                <w:iCs/>
              </w:rPr>
              <w:t>БО-03</w:t>
            </w:r>
            <w:r w:rsidRPr="00D06FBE">
              <w:rPr>
                <w:rStyle w:val="BasicChar"/>
                <w:b/>
                <w:bCs/>
                <w:i/>
                <w:iCs/>
              </w:rPr>
              <w:t xml:space="preserve">, </w:t>
            </w:r>
            <w:r w:rsidRPr="006E5AF7">
              <w:rPr>
                <w:rStyle w:val="BasicChar"/>
                <w:b/>
                <w:bCs/>
                <w:i/>
                <w:iCs/>
              </w:rPr>
              <w:t>4B02-03-65018-D</w:t>
            </w:r>
            <w:r w:rsidRPr="006E5AF7">
              <w:rPr>
                <w:rStyle w:val="BasicChar"/>
                <w:b/>
                <w:bCs/>
                <w:i/>
                <w:iCs/>
              </w:rPr>
              <w:tab/>
            </w:r>
            <w:r>
              <w:rPr>
                <w:rStyle w:val="BasicChar"/>
                <w:b/>
                <w:bCs/>
                <w:i/>
                <w:iCs/>
              </w:rPr>
              <w:t xml:space="preserve">от </w:t>
            </w:r>
            <w:r w:rsidRPr="006E5AF7">
              <w:rPr>
                <w:rStyle w:val="BasicChar"/>
                <w:b/>
                <w:bCs/>
                <w:i/>
                <w:iCs/>
              </w:rPr>
              <w:t>06.06.2012</w:t>
            </w:r>
            <w:r w:rsidRPr="005D6D19">
              <w:t xml:space="preserve"> </w:t>
            </w:r>
          </w:p>
        </w:tc>
      </w:tr>
      <w:tr w:rsidR="00BF3501" w:rsidRPr="005D6D19" w14:paraId="03D0EDE4"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3185112E" w14:textId="77777777" w:rsidR="00BF3501" w:rsidRPr="005D6D19" w:rsidRDefault="00BF3501" w:rsidP="00DF7598">
            <w:r w:rsidRPr="005D6D19">
              <w:t xml:space="preserve">4 кв. </w:t>
            </w:r>
            <w:r>
              <w:t>2017</w:t>
            </w:r>
          </w:p>
        </w:tc>
        <w:tc>
          <w:tcPr>
            <w:tcW w:w="1264" w:type="pct"/>
            <w:tcBorders>
              <w:top w:val="single" w:sz="4" w:space="0" w:color="auto"/>
              <w:left w:val="single" w:sz="4" w:space="0" w:color="auto"/>
              <w:bottom w:val="single" w:sz="4" w:space="0" w:color="auto"/>
              <w:right w:val="single" w:sz="4" w:space="0" w:color="auto"/>
            </w:tcBorders>
            <w:vAlign w:val="bottom"/>
          </w:tcPr>
          <w:p w14:paraId="58F0D419" w14:textId="77777777" w:rsidR="00BF3501" w:rsidRPr="008D1D18" w:rsidRDefault="00BF3501" w:rsidP="00DF7598">
            <w:pPr>
              <w:jc w:val="right"/>
            </w:pPr>
            <w:r>
              <w:t>99,25</w:t>
            </w:r>
          </w:p>
        </w:tc>
        <w:tc>
          <w:tcPr>
            <w:tcW w:w="1264" w:type="pct"/>
            <w:tcBorders>
              <w:top w:val="single" w:sz="4" w:space="0" w:color="auto"/>
              <w:left w:val="single" w:sz="4" w:space="0" w:color="auto"/>
              <w:bottom w:val="single" w:sz="4" w:space="0" w:color="auto"/>
              <w:right w:val="single" w:sz="4" w:space="0" w:color="auto"/>
            </w:tcBorders>
            <w:vAlign w:val="bottom"/>
          </w:tcPr>
          <w:p w14:paraId="2A059A60" w14:textId="77777777" w:rsidR="00BF3501" w:rsidRDefault="00BF3501" w:rsidP="00DF7598">
            <w:pPr>
              <w:jc w:val="right"/>
            </w:pPr>
            <w:r>
              <w:t>101,50</w:t>
            </w:r>
          </w:p>
        </w:tc>
        <w:tc>
          <w:tcPr>
            <w:tcW w:w="1268" w:type="pct"/>
            <w:tcBorders>
              <w:top w:val="single" w:sz="4" w:space="0" w:color="auto"/>
              <w:left w:val="single" w:sz="4" w:space="0" w:color="auto"/>
              <w:bottom w:val="single" w:sz="4" w:space="0" w:color="auto"/>
              <w:right w:val="single" w:sz="4" w:space="0" w:color="auto"/>
            </w:tcBorders>
            <w:vAlign w:val="bottom"/>
          </w:tcPr>
          <w:p w14:paraId="34001FCE" w14:textId="77777777" w:rsidR="00BF3501" w:rsidRDefault="00BF3501" w:rsidP="00DF7598">
            <w:pPr>
              <w:jc w:val="right"/>
            </w:pPr>
            <w:r>
              <w:t>101,00</w:t>
            </w:r>
          </w:p>
        </w:tc>
      </w:tr>
      <w:tr w:rsidR="00BF3501" w:rsidRPr="005D6D19" w14:paraId="5A9EA8AB" w14:textId="77777777" w:rsidTr="00DF7598">
        <w:trPr>
          <w:trHeight w:val="19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1430552" w14:textId="77777777" w:rsidR="00BF3501" w:rsidRPr="005D6D19" w:rsidRDefault="00BF3501" w:rsidP="00DF7598">
            <w:pPr>
              <w:jc w:val="both"/>
            </w:pPr>
            <w:r w:rsidRPr="005D6D19">
              <w:t xml:space="preserve">Вид: </w:t>
            </w:r>
            <w:r w:rsidRPr="00D06FBE">
              <w:rPr>
                <w:rStyle w:val="BasicChar"/>
                <w:b/>
                <w:bCs/>
                <w:i/>
                <w:iCs/>
              </w:rPr>
              <w:t>Облигации</w:t>
            </w:r>
          </w:p>
          <w:p w14:paraId="032FC4D4" w14:textId="77777777" w:rsidR="00BF3501" w:rsidRPr="005D6D19" w:rsidRDefault="00BF3501" w:rsidP="00DF7598">
            <w:r w:rsidRPr="005D6D19">
              <w:t xml:space="preserve">Форма и иные идентификационные признаки ценных бумаг: </w:t>
            </w:r>
            <w:r w:rsidRPr="00D06FBE">
              <w:rPr>
                <w:rStyle w:val="BasicChar"/>
                <w:b/>
                <w:bCs/>
                <w:i/>
                <w:iCs/>
              </w:rPr>
              <w:t xml:space="preserve">документарные процентные неконвертируемые </w:t>
            </w:r>
            <w:r>
              <w:rPr>
                <w:rStyle w:val="BasicChar"/>
                <w:b/>
                <w:bCs/>
                <w:i/>
                <w:iCs/>
              </w:rPr>
              <w:t xml:space="preserve">биржевые </w:t>
            </w:r>
            <w:r w:rsidRPr="00D06FBE">
              <w:rPr>
                <w:rStyle w:val="BasicChar"/>
                <w:b/>
                <w:bCs/>
                <w:i/>
                <w:iCs/>
              </w:rPr>
              <w:t xml:space="preserve">облигации на предъявителя с обязательным централизованным хранением серии </w:t>
            </w:r>
            <w:r>
              <w:rPr>
                <w:rStyle w:val="BasicChar"/>
                <w:b/>
                <w:bCs/>
                <w:i/>
                <w:iCs/>
              </w:rPr>
              <w:t>БО-04</w:t>
            </w:r>
            <w:r w:rsidRPr="00D06FBE">
              <w:rPr>
                <w:rStyle w:val="BasicChar"/>
                <w:b/>
                <w:bCs/>
                <w:i/>
                <w:iCs/>
              </w:rPr>
              <w:t xml:space="preserve">, </w:t>
            </w:r>
            <w:r w:rsidRPr="006E5AF7">
              <w:rPr>
                <w:rStyle w:val="BasicChar"/>
                <w:b/>
                <w:bCs/>
                <w:i/>
                <w:iCs/>
              </w:rPr>
              <w:t>4B02-0</w:t>
            </w:r>
            <w:r>
              <w:rPr>
                <w:rStyle w:val="BasicChar"/>
                <w:b/>
                <w:bCs/>
                <w:i/>
                <w:iCs/>
              </w:rPr>
              <w:t>4</w:t>
            </w:r>
            <w:r w:rsidRPr="006E5AF7">
              <w:rPr>
                <w:rStyle w:val="BasicChar"/>
                <w:b/>
                <w:bCs/>
                <w:i/>
                <w:iCs/>
              </w:rPr>
              <w:t>-65018-D</w:t>
            </w:r>
            <w:r w:rsidRPr="006E5AF7">
              <w:rPr>
                <w:rStyle w:val="BasicChar"/>
                <w:b/>
                <w:bCs/>
                <w:i/>
                <w:iCs/>
              </w:rPr>
              <w:tab/>
            </w:r>
            <w:r>
              <w:rPr>
                <w:rStyle w:val="BasicChar"/>
                <w:b/>
                <w:bCs/>
                <w:i/>
                <w:iCs/>
              </w:rPr>
              <w:t xml:space="preserve">от </w:t>
            </w:r>
            <w:r w:rsidRPr="006E5AF7">
              <w:rPr>
                <w:rStyle w:val="BasicChar"/>
                <w:b/>
                <w:bCs/>
                <w:i/>
                <w:iCs/>
              </w:rPr>
              <w:t>06.06.2012</w:t>
            </w:r>
            <w:r w:rsidRPr="005D6D19">
              <w:t xml:space="preserve"> </w:t>
            </w:r>
          </w:p>
        </w:tc>
      </w:tr>
      <w:tr w:rsidR="00BF3501" w:rsidRPr="005D6D19" w14:paraId="5EC5F66A" w14:textId="77777777" w:rsidTr="00DF7598">
        <w:trPr>
          <w:trHeight w:val="198"/>
        </w:trPr>
        <w:tc>
          <w:tcPr>
            <w:tcW w:w="1204" w:type="pct"/>
            <w:tcBorders>
              <w:top w:val="single" w:sz="4" w:space="0" w:color="auto"/>
              <w:left w:val="single" w:sz="4" w:space="0" w:color="auto"/>
              <w:bottom w:val="single" w:sz="4" w:space="0" w:color="auto"/>
              <w:right w:val="single" w:sz="4" w:space="0" w:color="auto"/>
            </w:tcBorders>
            <w:vAlign w:val="center"/>
          </w:tcPr>
          <w:p w14:paraId="13B9A18B" w14:textId="77777777" w:rsidR="00BF3501" w:rsidRPr="005D6D19" w:rsidRDefault="00BF3501" w:rsidP="00DF7598">
            <w:r w:rsidRPr="005D6D19">
              <w:t xml:space="preserve">4 кв. </w:t>
            </w:r>
            <w:r>
              <w:t>2017</w:t>
            </w:r>
          </w:p>
        </w:tc>
        <w:tc>
          <w:tcPr>
            <w:tcW w:w="1264" w:type="pct"/>
            <w:tcBorders>
              <w:top w:val="single" w:sz="4" w:space="0" w:color="auto"/>
              <w:left w:val="single" w:sz="4" w:space="0" w:color="auto"/>
              <w:bottom w:val="single" w:sz="4" w:space="0" w:color="auto"/>
              <w:right w:val="single" w:sz="4" w:space="0" w:color="auto"/>
            </w:tcBorders>
            <w:vAlign w:val="bottom"/>
          </w:tcPr>
          <w:p w14:paraId="53770E90" w14:textId="77777777" w:rsidR="00BF3501" w:rsidRPr="008D1D18" w:rsidRDefault="00BF3501" w:rsidP="00DF7598">
            <w:pPr>
              <w:jc w:val="right"/>
            </w:pPr>
            <w:r>
              <w:t>99,92</w:t>
            </w:r>
          </w:p>
        </w:tc>
        <w:tc>
          <w:tcPr>
            <w:tcW w:w="1264" w:type="pct"/>
            <w:tcBorders>
              <w:top w:val="single" w:sz="4" w:space="0" w:color="auto"/>
              <w:left w:val="single" w:sz="4" w:space="0" w:color="auto"/>
              <w:bottom w:val="single" w:sz="4" w:space="0" w:color="auto"/>
              <w:right w:val="single" w:sz="4" w:space="0" w:color="auto"/>
            </w:tcBorders>
            <w:vAlign w:val="bottom"/>
          </w:tcPr>
          <w:p w14:paraId="19768594" w14:textId="77777777" w:rsidR="00BF3501" w:rsidRDefault="00BF3501" w:rsidP="00DF7598">
            <w:pPr>
              <w:jc w:val="right"/>
            </w:pPr>
            <w:r>
              <w:t>100,40</w:t>
            </w:r>
          </w:p>
        </w:tc>
        <w:tc>
          <w:tcPr>
            <w:tcW w:w="1268" w:type="pct"/>
            <w:tcBorders>
              <w:top w:val="single" w:sz="4" w:space="0" w:color="auto"/>
              <w:left w:val="single" w:sz="4" w:space="0" w:color="auto"/>
              <w:bottom w:val="single" w:sz="4" w:space="0" w:color="auto"/>
              <w:right w:val="single" w:sz="4" w:space="0" w:color="auto"/>
            </w:tcBorders>
            <w:vAlign w:val="bottom"/>
          </w:tcPr>
          <w:p w14:paraId="72EF3B61" w14:textId="77777777" w:rsidR="00BF3501" w:rsidRDefault="00BF3501" w:rsidP="00DF7598">
            <w:pPr>
              <w:jc w:val="right"/>
            </w:pPr>
            <w:r>
              <w:t>100,17</w:t>
            </w:r>
          </w:p>
        </w:tc>
      </w:tr>
    </w:tbl>
    <w:p w14:paraId="6B8B3C36" w14:textId="77777777" w:rsidR="00BF3501" w:rsidRPr="007B38A5" w:rsidRDefault="00BF3501" w:rsidP="00BF3501">
      <w:pPr>
        <w:jc w:val="both"/>
        <w:rPr>
          <w:i/>
          <w:iCs/>
        </w:rPr>
      </w:pPr>
      <w:r w:rsidRPr="007B38A5">
        <w:rPr>
          <w:i/>
          <w:iCs/>
        </w:rPr>
        <w:t>* В данном квартале было совершено менее 10-ти сделок</w:t>
      </w:r>
    </w:p>
    <w:p w14:paraId="5791DF8C" w14:textId="77777777" w:rsidR="00BF3501" w:rsidRDefault="00BF3501" w:rsidP="00BF3501">
      <w:pPr>
        <w:pStyle w:val="Basic"/>
      </w:pPr>
    </w:p>
    <w:p w14:paraId="0BC5E5BE" w14:textId="77777777" w:rsidR="00BF3501" w:rsidRDefault="00BF3501" w:rsidP="00BF3501">
      <w:pPr>
        <w:pStyle w:val="Basic"/>
      </w:pPr>
    </w:p>
    <w:p w14:paraId="420B52B6" w14:textId="77777777" w:rsidR="00BF3501" w:rsidRPr="007B38A5" w:rsidRDefault="00BF3501" w:rsidP="00BF3501">
      <w:pPr>
        <w:pStyle w:val="Basic"/>
        <w:rPr>
          <w:b/>
          <w:bCs/>
          <w:i/>
          <w:iCs/>
        </w:rPr>
      </w:pPr>
      <w:r w:rsidRPr="007B38A5">
        <w:t>Полное фирменное наименование</w:t>
      </w:r>
      <w:r w:rsidRPr="007B38A5">
        <w:rPr>
          <w:b/>
          <w:bCs/>
          <w:i/>
          <w:iCs/>
        </w:rPr>
        <w:t>: Публичное акционерное общество "Московская Биржа ММВБ-РТС"</w:t>
      </w:r>
    </w:p>
    <w:p w14:paraId="4770DBCB" w14:textId="77777777" w:rsidR="00BF3501" w:rsidRPr="007B38A5" w:rsidRDefault="00BF3501" w:rsidP="00BF3501">
      <w:pPr>
        <w:pStyle w:val="Basic"/>
        <w:rPr>
          <w:b/>
          <w:bCs/>
          <w:i/>
          <w:iCs/>
        </w:rPr>
      </w:pPr>
      <w:r w:rsidRPr="007B38A5">
        <w:t>Сокращенное фирменное наименование</w:t>
      </w:r>
      <w:r w:rsidRPr="007B38A5">
        <w:rPr>
          <w:b/>
          <w:bCs/>
          <w:i/>
          <w:iCs/>
        </w:rPr>
        <w:t>: ПАО Московская Биржа</w:t>
      </w:r>
    </w:p>
    <w:p w14:paraId="4FACE61E" w14:textId="77777777" w:rsidR="00BF3501" w:rsidRPr="007B38A5" w:rsidRDefault="00BF3501" w:rsidP="00BF3501">
      <w:pPr>
        <w:pStyle w:val="Basic"/>
      </w:pPr>
      <w:r w:rsidRPr="007B38A5">
        <w:t xml:space="preserve">Место нахождения: </w:t>
      </w:r>
      <w:r w:rsidRPr="007B38A5">
        <w:rPr>
          <w:b/>
          <w:bCs/>
          <w:i/>
          <w:iCs/>
        </w:rPr>
        <w:t>Российская Федерация, г. Москва, Большой Кисловский переулок, дом 13</w:t>
      </w:r>
    </w:p>
    <w:p w14:paraId="3704F1E7" w14:textId="77777777" w:rsidR="00BF3501" w:rsidRDefault="00BF3501" w:rsidP="00BF3501">
      <w:pPr>
        <w:widowControl w:val="0"/>
        <w:autoSpaceDE w:val="0"/>
        <w:autoSpaceDN w:val="0"/>
        <w:adjustRightInd w:val="0"/>
        <w:contextualSpacing/>
        <w:jc w:val="both"/>
        <w:rPr>
          <w:rFonts w:cs="Calibri"/>
        </w:rPr>
      </w:pPr>
    </w:p>
    <w:p w14:paraId="53C0FF10" w14:textId="77777777" w:rsidR="00BF3501" w:rsidRDefault="00BF3501" w:rsidP="00BF3501">
      <w:pPr>
        <w:pStyle w:val="23"/>
        <w:contextualSpacing/>
      </w:pPr>
      <w:bookmarkStart w:id="315" w:name="_Toc467591356"/>
      <w:bookmarkStart w:id="316" w:name="_Toc476307330"/>
      <w:bookmarkStart w:id="317" w:name="_Toc506225127"/>
      <w:r>
        <w:t>8.18. Сведения об организаторах торговли, на которых предполагается размещение и (или) обращение размещаемых эмиссионных ценных бумаг</w:t>
      </w:r>
      <w:bookmarkEnd w:id="315"/>
      <w:bookmarkEnd w:id="316"/>
      <w:bookmarkEnd w:id="317"/>
    </w:p>
    <w:p w14:paraId="2E05E1FB" w14:textId="77777777" w:rsidR="00BF3501" w:rsidRPr="007B38A5" w:rsidRDefault="00BF3501" w:rsidP="00BF3501">
      <w:pPr>
        <w:pStyle w:val="Basic"/>
        <w:rPr>
          <w:b/>
          <w:bCs/>
          <w:i/>
          <w:iCs/>
        </w:rPr>
      </w:pPr>
      <w:r w:rsidRPr="007B38A5">
        <w:rPr>
          <w:b/>
          <w:bCs/>
          <w:i/>
          <w:iCs/>
        </w:rPr>
        <w:t>Размещение ценных бумаг будет происходить посредством подписки путем проведения торгов, организатором которых является биржа.</w:t>
      </w:r>
    </w:p>
    <w:p w14:paraId="32BB1381" w14:textId="77777777" w:rsidR="00BF3501" w:rsidRPr="007B38A5" w:rsidRDefault="00BF3501" w:rsidP="00BF3501">
      <w:pPr>
        <w:pStyle w:val="Basic"/>
        <w:rPr>
          <w:b/>
          <w:bCs/>
          <w:i/>
          <w:iCs/>
        </w:rPr>
      </w:pPr>
      <w:r w:rsidRPr="007B38A5">
        <w:rPr>
          <w:b/>
          <w:bCs/>
          <w:i/>
          <w:iCs/>
        </w:rPr>
        <w:t xml:space="preserve">Сведения о ПАО Московская Биржа: </w:t>
      </w:r>
    </w:p>
    <w:p w14:paraId="4DE813FA" w14:textId="77777777" w:rsidR="00BF3501" w:rsidRPr="00523623" w:rsidRDefault="00BF3501" w:rsidP="00BF3501">
      <w:pPr>
        <w:pStyle w:val="Basic"/>
        <w:rPr>
          <w:b/>
          <w:bCs/>
          <w:i/>
          <w:iCs/>
        </w:rPr>
      </w:pPr>
      <w:r w:rsidRPr="00AE2785">
        <w:t xml:space="preserve">Полное фирменное наименование: </w:t>
      </w:r>
      <w:r w:rsidRPr="00F0774D">
        <w:rPr>
          <w:b/>
          <w:bCs/>
          <w:i/>
          <w:iCs/>
        </w:rPr>
        <w:t>Публичное акционерное общество</w:t>
      </w:r>
      <w:r>
        <w:rPr>
          <w:b/>
          <w:bCs/>
          <w:i/>
          <w:iCs/>
        </w:rPr>
        <w:t xml:space="preserve"> </w:t>
      </w:r>
      <w:r w:rsidRPr="00F0774D">
        <w:rPr>
          <w:b/>
          <w:bCs/>
          <w:i/>
          <w:iCs/>
        </w:rPr>
        <w:t>"Московская Биржа ММВБ-РТС"</w:t>
      </w:r>
      <w:r w:rsidRPr="00523623">
        <w:rPr>
          <w:b/>
          <w:bCs/>
          <w:i/>
          <w:iCs/>
        </w:rPr>
        <w:t xml:space="preserve"> </w:t>
      </w:r>
    </w:p>
    <w:p w14:paraId="5B534F09" w14:textId="77777777" w:rsidR="00BF3501" w:rsidRPr="00AE2785" w:rsidRDefault="00BF3501" w:rsidP="00BF3501">
      <w:pPr>
        <w:pStyle w:val="Basic"/>
        <w:rPr>
          <w:szCs w:val="22"/>
        </w:rPr>
      </w:pPr>
      <w:r w:rsidRPr="00AE2785">
        <w:rPr>
          <w:szCs w:val="22"/>
        </w:rPr>
        <w:t>Сокращенное фирменное наименование</w:t>
      </w:r>
      <w:r w:rsidRPr="00AE2785">
        <w:rPr>
          <w:b/>
          <w:bCs/>
          <w:i/>
          <w:iCs/>
          <w:szCs w:val="22"/>
        </w:rPr>
        <w:t xml:space="preserve">: </w:t>
      </w:r>
      <w:r>
        <w:rPr>
          <w:b/>
          <w:bCs/>
          <w:i/>
          <w:iCs/>
          <w:szCs w:val="22"/>
        </w:rPr>
        <w:t>ПАО Московская Биржа</w:t>
      </w:r>
    </w:p>
    <w:p w14:paraId="260BF7B8" w14:textId="77777777" w:rsidR="00BF3501" w:rsidRPr="00AE2785" w:rsidRDefault="00BF3501" w:rsidP="00BF3501">
      <w:pPr>
        <w:pStyle w:val="Basic"/>
        <w:rPr>
          <w:szCs w:val="22"/>
        </w:rPr>
      </w:pPr>
      <w:r w:rsidRPr="00AE2785">
        <w:rPr>
          <w:szCs w:val="22"/>
        </w:rPr>
        <w:t xml:space="preserve">Место нахождения: </w:t>
      </w:r>
      <w:r w:rsidRPr="00F0774D">
        <w:rPr>
          <w:b/>
          <w:i/>
          <w:szCs w:val="22"/>
        </w:rPr>
        <w:t>Российская Федерация, г. Москва, Большой Кисловский переулок, дом 13.</w:t>
      </w:r>
    </w:p>
    <w:p w14:paraId="342B1374" w14:textId="77777777" w:rsidR="00BF3501" w:rsidRPr="00AE2785" w:rsidRDefault="00BF3501" w:rsidP="00BF3501">
      <w:pPr>
        <w:pStyle w:val="Basic"/>
        <w:rPr>
          <w:szCs w:val="22"/>
        </w:rPr>
      </w:pPr>
      <w:r w:rsidRPr="00AE2785">
        <w:rPr>
          <w:szCs w:val="22"/>
        </w:rPr>
        <w:t xml:space="preserve">Почтовый адрес: </w:t>
      </w:r>
      <w:r w:rsidRPr="00AE2785">
        <w:rPr>
          <w:b/>
          <w:i/>
          <w:szCs w:val="22"/>
        </w:rPr>
        <w:t xml:space="preserve">Российская Федерация, </w:t>
      </w:r>
      <w:smartTag w:uri="urn:schemas-microsoft-com:office:smarttags" w:element="metricconverter">
        <w:smartTagPr>
          <w:attr w:name="ProductID" w:val="125009, г"/>
        </w:smartTagPr>
        <w:r w:rsidRPr="00AE2785">
          <w:rPr>
            <w:b/>
            <w:i/>
            <w:szCs w:val="22"/>
          </w:rPr>
          <w:t>125009, г</w:t>
        </w:r>
      </w:smartTag>
      <w:r w:rsidRPr="00AE2785">
        <w:rPr>
          <w:b/>
          <w:i/>
          <w:szCs w:val="22"/>
        </w:rPr>
        <w:t>. Москва, Большой Кисловский переулок, дом 13</w:t>
      </w:r>
    </w:p>
    <w:p w14:paraId="4C46D7CF" w14:textId="5E4B3EC4" w:rsidR="00BF3501" w:rsidRPr="0063645F" w:rsidRDefault="00BF3501" w:rsidP="00BF3501">
      <w:pPr>
        <w:pStyle w:val="Basic"/>
        <w:rPr>
          <w:b/>
          <w:bCs/>
          <w:i/>
          <w:iCs/>
          <w:szCs w:val="22"/>
        </w:rPr>
      </w:pPr>
      <w:r w:rsidRPr="00AE2785">
        <w:rPr>
          <w:szCs w:val="22"/>
        </w:rPr>
        <w:t>Номер лицензии биржи:</w:t>
      </w:r>
      <w:r w:rsidRPr="00AE2785">
        <w:rPr>
          <w:b/>
          <w:bCs/>
          <w:i/>
          <w:iCs/>
          <w:szCs w:val="22"/>
        </w:rPr>
        <w:t xml:space="preserve"> </w:t>
      </w:r>
      <w:r w:rsidRPr="00AE2785">
        <w:rPr>
          <w:b/>
          <w:i/>
          <w:szCs w:val="22"/>
        </w:rPr>
        <w:t>077-00</w:t>
      </w:r>
      <w:r w:rsidRPr="0063645F">
        <w:rPr>
          <w:b/>
          <w:i/>
          <w:szCs w:val="22"/>
        </w:rPr>
        <w:t>1</w:t>
      </w:r>
    </w:p>
    <w:p w14:paraId="54D20F2B" w14:textId="47E67112" w:rsidR="00BF3501" w:rsidRPr="00AE2785" w:rsidRDefault="00BF3501" w:rsidP="00BF3501">
      <w:pPr>
        <w:pStyle w:val="Basic"/>
        <w:rPr>
          <w:b/>
          <w:bCs/>
          <w:i/>
          <w:iCs/>
          <w:szCs w:val="22"/>
        </w:rPr>
      </w:pPr>
      <w:r w:rsidRPr="00AE2785">
        <w:rPr>
          <w:szCs w:val="22"/>
        </w:rPr>
        <w:t>Дата выдачи:</w:t>
      </w:r>
      <w:r w:rsidRPr="00AE2785">
        <w:rPr>
          <w:b/>
          <w:bCs/>
          <w:i/>
          <w:iCs/>
          <w:szCs w:val="22"/>
        </w:rPr>
        <w:t xml:space="preserve"> 2</w:t>
      </w:r>
      <w:r w:rsidRPr="00DF7598">
        <w:rPr>
          <w:b/>
          <w:bCs/>
          <w:i/>
          <w:iCs/>
          <w:szCs w:val="22"/>
        </w:rPr>
        <w:t>9</w:t>
      </w:r>
      <w:r w:rsidRPr="00AE2785">
        <w:rPr>
          <w:b/>
          <w:bCs/>
          <w:i/>
          <w:iCs/>
          <w:szCs w:val="22"/>
        </w:rPr>
        <w:t>.</w:t>
      </w:r>
      <w:r w:rsidRPr="00DF7598">
        <w:rPr>
          <w:b/>
          <w:bCs/>
          <w:i/>
          <w:iCs/>
          <w:szCs w:val="22"/>
        </w:rPr>
        <w:t>08</w:t>
      </w:r>
      <w:r w:rsidRPr="00AE2785">
        <w:rPr>
          <w:b/>
          <w:bCs/>
          <w:i/>
          <w:iCs/>
          <w:szCs w:val="22"/>
        </w:rPr>
        <w:t>.2013</w:t>
      </w:r>
    </w:p>
    <w:p w14:paraId="199CCA4D" w14:textId="77777777" w:rsidR="00BF3501" w:rsidRPr="00AE2785" w:rsidRDefault="00BF3501" w:rsidP="00BF3501">
      <w:pPr>
        <w:pStyle w:val="Basic"/>
        <w:rPr>
          <w:b/>
          <w:bCs/>
          <w:i/>
          <w:iCs/>
          <w:szCs w:val="22"/>
        </w:rPr>
      </w:pPr>
      <w:r w:rsidRPr="00AE2785">
        <w:rPr>
          <w:szCs w:val="22"/>
        </w:rPr>
        <w:t>Срок действия:</w:t>
      </w:r>
      <w:r w:rsidRPr="00AE2785">
        <w:rPr>
          <w:b/>
          <w:bCs/>
          <w:i/>
          <w:iCs/>
          <w:szCs w:val="22"/>
        </w:rPr>
        <w:t xml:space="preserve"> бессрочная</w:t>
      </w:r>
    </w:p>
    <w:p w14:paraId="2F09B21B" w14:textId="20B7B996" w:rsidR="00BF3501" w:rsidRPr="00AE2785" w:rsidRDefault="00BF3501" w:rsidP="00BF3501">
      <w:pPr>
        <w:pStyle w:val="Basic"/>
      </w:pPr>
      <w:r w:rsidRPr="00AE2785">
        <w:t>Лицензирующий орган:</w:t>
      </w:r>
      <w:r w:rsidRPr="00AE2785">
        <w:rPr>
          <w:bCs/>
          <w:iCs/>
        </w:rPr>
        <w:t xml:space="preserve"> </w:t>
      </w:r>
      <w:r>
        <w:rPr>
          <w:b/>
          <w:bCs/>
          <w:i/>
          <w:iCs/>
        </w:rPr>
        <w:t>ФСФР</w:t>
      </w:r>
      <w:r w:rsidRPr="00523623">
        <w:rPr>
          <w:b/>
          <w:bCs/>
          <w:i/>
          <w:iCs/>
        </w:rPr>
        <w:t xml:space="preserve"> России</w:t>
      </w:r>
      <w:r w:rsidRPr="00AE2785">
        <w:t xml:space="preserve"> </w:t>
      </w:r>
    </w:p>
    <w:p w14:paraId="22029040" w14:textId="77777777" w:rsidR="00BF3501" w:rsidRPr="007B38A5" w:rsidRDefault="00BF3501" w:rsidP="00BF3501">
      <w:pPr>
        <w:pStyle w:val="Basic"/>
        <w:rPr>
          <w:b/>
          <w:bCs/>
          <w:i/>
          <w:iCs/>
        </w:rPr>
      </w:pPr>
    </w:p>
    <w:p w14:paraId="5764A3F1" w14:textId="77777777" w:rsidR="00BF3501" w:rsidRPr="007B38A5" w:rsidRDefault="00BF3501" w:rsidP="00BF3501">
      <w:pPr>
        <w:pStyle w:val="Basic"/>
        <w:rPr>
          <w:b/>
          <w:bCs/>
          <w:i/>
          <w:iCs/>
        </w:rPr>
      </w:pPr>
      <w:r w:rsidRPr="007B38A5">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4AF23356" w14:textId="77777777" w:rsidR="00BF3501" w:rsidRPr="007B38A5" w:rsidRDefault="00BF3501" w:rsidP="00BF3501">
      <w:pPr>
        <w:pStyle w:val="Basic"/>
        <w:rPr>
          <w:b/>
          <w:bCs/>
          <w:i/>
          <w:iCs/>
        </w:rPr>
      </w:pPr>
    </w:p>
    <w:p w14:paraId="48A83B77" w14:textId="77777777" w:rsidR="00BF3501" w:rsidRPr="007B38A5" w:rsidRDefault="00BF3501" w:rsidP="00BF3501">
      <w:pPr>
        <w:pStyle w:val="Basic"/>
        <w:rPr>
          <w:b/>
          <w:bCs/>
          <w:i/>
          <w:iCs/>
        </w:rPr>
      </w:pPr>
      <w:r w:rsidRPr="007B38A5">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78FE1A2C" w14:textId="77777777" w:rsidR="00BF3501" w:rsidRPr="007B38A5" w:rsidRDefault="00BF3501" w:rsidP="00BF3501">
      <w:pPr>
        <w:pStyle w:val="Basic"/>
        <w:rPr>
          <w:b/>
          <w:bCs/>
          <w:i/>
          <w:iCs/>
        </w:rPr>
      </w:pPr>
      <w:r w:rsidRPr="007B38A5">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473EF0F0" w14:textId="77777777" w:rsidR="00BF3501" w:rsidRPr="007B38A5" w:rsidRDefault="00BF3501" w:rsidP="00BF3501">
      <w:pPr>
        <w:pStyle w:val="Basic"/>
        <w:rPr>
          <w:b/>
          <w:bCs/>
          <w:i/>
          <w:iCs/>
        </w:rPr>
      </w:pPr>
    </w:p>
    <w:p w14:paraId="54ADF0D7" w14:textId="77777777" w:rsidR="00BF3501" w:rsidRDefault="00BF3501" w:rsidP="00BF3501">
      <w:pPr>
        <w:pStyle w:val="Basic"/>
        <w:rPr>
          <w:b/>
          <w:bCs/>
          <w:i/>
          <w:iCs/>
        </w:rPr>
      </w:pPr>
      <w:r w:rsidRPr="007B38A5">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2FFD5727" w14:textId="77777777" w:rsidR="00BF3501" w:rsidRDefault="00BF3501" w:rsidP="00BF3501">
      <w:pPr>
        <w:pStyle w:val="Basic"/>
        <w:rPr>
          <w:rFonts w:eastAsia="Times New Roman"/>
          <w:color w:val="000000"/>
          <w:lang w:eastAsia="ru-RU"/>
        </w:rPr>
      </w:pPr>
    </w:p>
    <w:p w14:paraId="25052DFD" w14:textId="77777777" w:rsidR="00BF3501" w:rsidRDefault="00BF3501" w:rsidP="00BF3501">
      <w:pPr>
        <w:pStyle w:val="Basic"/>
        <w:rPr>
          <w:rFonts w:eastAsia="Times New Roman"/>
          <w:color w:val="000000"/>
          <w:lang w:eastAsia="ru-RU"/>
        </w:rPr>
      </w:pPr>
      <w:r w:rsidRPr="00B37E2E">
        <w:rPr>
          <w:rFonts w:eastAsia="Times New Roman"/>
          <w:color w:val="000000"/>
          <w:lang w:eastAsia="ru-RU"/>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52C20CF0" w14:textId="558591FC" w:rsidR="00BF3501" w:rsidRDefault="00BF3501" w:rsidP="00BF3501">
      <w:pPr>
        <w:pStyle w:val="Basic"/>
        <w:rPr>
          <w:rFonts w:eastAsia="Times New Roman"/>
          <w:b/>
          <w:i/>
          <w:color w:val="000000"/>
          <w:lang w:eastAsia="ru-RU"/>
        </w:rPr>
      </w:pPr>
      <w:r w:rsidRPr="001D33BA">
        <w:rPr>
          <w:rFonts w:eastAsia="Times New Roman"/>
          <w:b/>
          <w:i/>
          <w:color w:val="000000"/>
          <w:lang w:eastAsia="ru-RU"/>
        </w:rPr>
        <w:t>Сведения не указываются. На дату утверждения Проспекта ценных бумаг из Программы облигаций Биржевые облигации выпуска (дополнительного выпуска) не размещались.</w:t>
      </w:r>
    </w:p>
    <w:p w14:paraId="79773EB5" w14:textId="77777777" w:rsidR="00BF3501" w:rsidRDefault="00BF3501" w:rsidP="00BF3501">
      <w:pPr>
        <w:pStyle w:val="Basic"/>
        <w:rPr>
          <w:rFonts w:eastAsia="Times New Roman"/>
          <w:b/>
          <w:i/>
          <w:color w:val="000000"/>
          <w:lang w:eastAsia="ru-RU"/>
        </w:rPr>
      </w:pPr>
    </w:p>
    <w:p w14:paraId="6EAD98B1" w14:textId="77777777" w:rsidR="00BF3501" w:rsidRDefault="00BF3501" w:rsidP="00BF3501">
      <w:pPr>
        <w:pStyle w:val="Basic"/>
        <w:rPr>
          <w:rFonts w:eastAsia="Times New Roman"/>
          <w:color w:val="000000"/>
          <w:lang w:eastAsia="ru-RU"/>
        </w:rPr>
      </w:pPr>
      <w:r w:rsidRPr="00B37E2E">
        <w:rPr>
          <w:rFonts w:eastAsia="Times New Roman"/>
          <w:color w:val="000000"/>
          <w:lang w:eastAsia="ru-RU"/>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14C7B0B8" w14:textId="77777777" w:rsidR="00BF3501" w:rsidRPr="00B078AB" w:rsidRDefault="00BF3501" w:rsidP="00BF3501">
      <w:pPr>
        <w:pStyle w:val="Basic"/>
        <w:rPr>
          <w:b/>
          <w:bCs/>
          <w:i/>
          <w:iCs/>
        </w:rPr>
      </w:pPr>
      <w:r w:rsidRPr="001D33BA">
        <w:rPr>
          <w:rFonts w:eastAsia="Times New Roman"/>
          <w:b/>
          <w:i/>
          <w:color w:val="000000"/>
          <w:lang w:eastAsia="ru-RU"/>
        </w:rPr>
        <w:t>Эмитент предполагает обратиться к ПАО Московская Биржа с заявлением (заявкой) о допуске размещаемых ценных бумаг к организованным торгам в течение 1 месяца с даты утверждения Условий выпуска.</w:t>
      </w:r>
    </w:p>
    <w:p w14:paraId="4BD34468" w14:textId="77777777" w:rsidR="00BF3501" w:rsidRPr="007B38A5" w:rsidRDefault="00BF3501" w:rsidP="00BF3501">
      <w:pPr>
        <w:pStyle w:val="Basic"/>
        <w:rPr>
          <w:rFonts w:cs="Calibri"/>
          <w:b/>
          <w:bCs/>
          <w:i/>
          <w:iCs/>
        </w:rPr>
      </w:pPr>
    </w:p>
    <w:p w14:paraId="02F42127" w14:textId="77777777" w:rsidR="00BF3501" w:rsidRDefault="00BF3501" w:rsidP="00BF3501">
      <w:pPr>
        <w:pStyle w:val="23"/>
        <w:contextualSpacing/>
      </w:pPr>
      <w:bookmarkStart w:id="318" w:name="_Toc467591357"/>
      <w:bookmarkStart w:id="319" w:name="_Toc476307331"/>
      <w:bookmarkStart w:id="320" w:name="_Toc506225128"/>
      <w:r>
        <w:t>8.19. Иные сведения о размещаемых ценных бумагах</w:t>
      </w:r>
      <w:bookmarkEnd w:id="318"/>
      <w:bookmarkEnd w:id="319"/>
      <w:bookmarkEnd w:id="320"/>
    </w:p>
    <w:p w14:paraId="6AA880B3" w14:textId="77777777" w:rsidR="00BF3501" w:rsidRPr="007B38A5" w:rsidRDefault="00BF3501" w:rsidP="00BF3501">
      <w:pPr>
        <w:pStyle w:val="Basic"/>
      </w:pPr>
      <w:r w:rsidRPr="007B38A5">
        <w:t>Раскрываются иные сведения о размещаемых ценных бумагах, об условиях и о порядке их размещения, указываемые эмитентом по собственному усмотрению.</w:t>
      </w:r>
    </w:p>
    <w:p w14:paraId="5D5E4153" w14:textId="77777777" w:rsidR="00BF3501" w:rsidRPr="00523623" w:rsidRDefault="00BF3501" w:rsidP="00BF3501">
      <w:pPr>
        <w:pStyle w:val="Basic"/>
        <w:rPr>
          <w:b/>
          <w:bCs/>
          <w:i/>
          <w:iCs/>
        </w:rPr>
      </w:pPr>
      <w:r w:rsidRPr="00523623">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03FCE605" w14:textId="77777777" w:rsidR="00BF3501" w:rsidRPr="00523623" w:rsidRDefault="00BF3501" w:rsidP="00BF3501">
      <w:pPr>
        <w:pStyle w:val="Basic"/>
        <w:rPr>
          <w:b/>
          <w:bCs/>
          <w:i/>
          <w:iCs/>
        </w:rPr>
      </w:pPr>
      <w:r w:rsidRPr="00523623">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81111A1" w14:textId="77777777" w:rsidR="00BF3501" w:rsidRPr="00523623" w:rsidRDefault="00BF3501" w:rsidP="00BF3501">
      <w:pPr>
        <w:pStyle w:val="Basic"/>
        <w:rPr>
          <w:b/>
          <w:bCs/>
          <w:i/>
          <w:iCs/>
        </w:rPr>
      </w:pPr>
      <w:r w:rsidRPr="00523623">
        <w:rPr>
          <w:b/>
          <w:bCs/>
          <w:i/>
          <w:iCs/>
        </w:rPr>
        <w:t>Биржевые облигации допускаются к свободному обращению как на биржевом, так и на внебиржевом рынке.</w:t>
      </w:r>
    </w:p>
    <w:p w14:paraId="61DE0FB9" w14:textId="77777777" w:rsidR="00BF3501" w:rsidRPr="00523623" w:rsidRDefault="00BF3501" w:rsidP="00BF3501">
      <w:pPr>
        <w:pStyle w:val="Basic"/>
        <w:rPr>
          <w:b/>
          <w:bCs/>
          <w:i/>
          <w:iCs/>
        </w:rPr>
      </w:pPr>
      <w:r w:rsidRPr="00523623">
        <w:rPr>
          <w:b/>
          <w:bCs/>
          <w:i/>
          <w:iCs/>
        </w:rPr>
        <w:t>На биржевом рынке Биржевые облигации обращаются с изъятиями, установленными организаторами торговли на рынке ценных бумаг.</w:t>
      </w:r>
    </w:p>
    <w:p w14:paraId="1F0E1BED" w14:textId="77777777" w:rsidR="00BF3501" w:rsidRPr="00523623" w:rsidRDefault="00BF3501" w:rsidP="00BF3501">
      <w:pPr>
        <w:pStyle w:val="Basic"/>
        <w:rPr>
          <w:b/>
          <w:bCs/>
          <w:i/>
          <w:iCs/>
        </w:rPr>
      </w:pPr>
      <w:r w:rsidRPr="00523623">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7B522644" w14:textId="77777777" w:rsidR="00BF3501" w:rsidRPr="00523623" w:rsidRDefault="00BF3501" w:rsidP="00BF3501">
      <w:pPr>
        <w:pStyle w:val="Basic"/>
        <w:rPr>
          <w:b/>
          <w:bCs/>
          <w:i/>
          <w:iCs/>
        </w:rPr>
      </w:pPr>
      <w:r w:rsidRPr="00523623">
        <w:rPr>
          <w:b/>
          <w:bCs/>
          <w:i/>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1992F05F" w14:textId="77777777" w:rsidR="00BF3501" w:rsidRPr="00523623" w:rsidRDefault="00BF3501" w:rsidP="00BF3501">
      <w:pPr>
        <w:pStyle w:val="Basic"/>
        <w:rPr>
          <w:b/>
          <w:bCs/>
          <w:i/>
          <w:iCs/>
          <w:lang w:val="de-DE"/>
        </w:rPr>
      </w:pPr>
      <w:r w:rsidRPr="00523623">
        <w:rPr>
          <w:b/>
          <w:bCs/>
          <w:i/>
          <w:iCs/>
        </w:rPr>
        <w:t>НКД</w:t>
      </w:r>
      <w:r w:rsidRPr="00523623">
        <w:rPr>
          <w:b/>
          <w:bCs/>
          <w:i/>
          <w:iCs/>
          <w:lang w:val="de-DE"/>
        </w:rPr>
        <w:t xml:space="preserve"> = Cj * Nom * (T - T(j -1))/ 365/ 100%,</w:t>
      </w:r>
    </w:p>
    <w:p w14:paraId="351C351E" w14:textId="77777777" w:rsidR="00BF3501" w:rsidRPr="00523623" w:rsidRDefault="00BF3501" w:rsidP="00BF3501">
      <w:pPr>
        <w:pStyle w:val="Basic"/>
        <w:rPr>
          <w:b/>
          <w:bCs/>
          <w:i/>
          <w:iCs/>
        </w:rPr>
      </w:pPr>
      <w:r w:rsidRPr="00523623">
        <w:rPr>
          <w:b/>
          <w:bCs/>
          <w:i/>
          <w:iCs/>
        </w:rPr>
        <w:t>где</w:t>
      </w:r>
    </w:p>
    <w:p w14:paraId="162E9A1D" w14:textId="77777777" w:rsidR="00BF3501" w:rsidRPr="00523623" w:rsidRDefault="00BF3501" w:rsidP="00BF3501">
      <w:pPr>
        <w:pStyle w:val="Basic"/>
        <w:rPr>
          <w:b/>
          <w:bCs/>
          <w:i/>
          <w:iCs/>
        </w:rPr>
      </w:pPr>
      <w:r w:rsidRPr="00523623">
        <w:rPr>
          <w:b/>
          <w:bCs/>
          <w:i/>
          <w:iCs/>
        </w:rPr>
        <w:t>j - порядковый номер купонного периода, j=1, 2, 3...N, где N количество купонных периодов, установленных Условиями выпуска;</w:t>
      </w:r>
    </w:p>
    <w:p w14:paraId="14DB18B0" w14:textId="77777777" w:rsidR="00BF3501" w:rsidRPr="00523623" w:rsidRDefault="00BF3501" w:rsidP="00BF3501">
      <w:pPr>
        <w:pStyle w:val="Basic"/>
        <w:rPr>
          <w:b/>
          <w:bCs/>
          <w:i/>
          <w:iCs/>
        </w:rPr>
      </w:pPr>
      <w:r w:rsidRPr="00523623">
        <w:rPr>
          <w:b/>
          <w:bCs/>
          <w:i/>
          <w:iCs/>
        </w:rPr>
        <w:t>НКД – накопленный купонный доход в валюте, в которой выражена номинальная стоимость Биржевой облигации;</w:t>
      </w:r>
    </w:p>
    <w:p w14:paraId="344EDCB9" w14:textId="77777777" w:rsidR="00BF3501" w:rsidRPr="00523623" w:rsidRDefault="00BF3501" w:rsidP="00BF3501">
      <w:pPr>
        <w:pStyle w:val="Basic"/>
        <w:rPr>
          <w:b/>
          <w:bCs/>
          <w:i/>
          <w:iCs/>
        </w:rPr>
      </w:pPr>
      <w:r w:rsidRPr="00523623">
        <w:rPr>
          <w:b/>
          <w:bCs/>
          <w:i/>
          <w:iCs/>
        </w:rPr>
        <w:t>Nom – непогашенная часть номинальной стоимости одной Биржевой облигации, в валюте, установленной Условиями выпуска;</w:t>
      </w:r>
    </w:p>
    <w:p w14:paraId="5076754E" w14:textId="77777777" w:rsidR="00BF3501" w:rsidRPr="00523623" w:rsidRDefault="00BF3501" w:rsidP="00BF3501">
      <w:pPr>
        <w:pStyle w:val="Basic"/>
        <w:rPr>
          <w:b/>
          <w:bCs/>
          <w:i/>
          <w:iCs/>
        </w:rPr>
      </w:pPr>
      <w:r w:rsidRPr="00523623">
        <w:rPr>
          <w:b/>
          <w:bCs/>
          <w:i/>
          <w:iCs/>
        </w:rPr>
        <w:t>C j - размер процентной ставки j-того купона, в процентах годовых;</w:t>
      </w:r>
    </w:p>
    <w:p w14:paraId="6B7F11D7" w14:textId="77777777" w:rsidR="00BF3501" w:rsidRPr="00523623" w:rsidRDefault="00BF3501" w:rsidP="00BF3501">
      <w:pPr>
        <w:pStyle w:val="Basic"/>
        <w:rPr>
          <w:b/>
          <w:bCs/>
          <w:i/>
          <w:iCs/>
        </w:rPr>
      </w:pPr>
      <w:r w:rsidRPr="00523623">
        <w:rPr>
          <w:b/>
          <w:bCs/>
          <w:i/>
          <w:iCs/>
        </w:rPr>
        <w:t>T(j -1) - дата начала j-того купонного периода (для случая первого купонного периода Т (j-1) – это дата начала размещения Биржевых облигаций);</w:t>
      </w:r>
    </w:p>
    <w:p w14:paraId="04DC6383" w14:textId="77777777" w:rsidR="00BF3501" w:rsidRPr="00523623" w:rsidRDefault="00BF3501" w:rsidP="00BF3501">
      <w:pPr>
        <w:pStyle w:val="Basic"/>
        <w:rPr>
          <w:b/>
          <w:bCs/>
          <w:i/>
          <w:iCs/>
        </w:rPr>
      </w:pPr>
      <w:r w:rsidRPr="00523623">
        <w:rPr>
          <w:b/>
          <w:bCs/>
          <w:i/>
          <w:iCs/>
        </w:rPr>
        <w:t>T - дата расчета накопленного купонного дохода внутри j –купонного периода.</w:t>
      </w:r>
    </w:p>
    <w:p w14:paraId="15E25C8D" w14:textId="77777777" w:rsidR="00BF3501" w:rsidRPr="00523623" w:rsidRDefault="00BF3501" w:rsidP="00BF3501">
      <w:pPr>
        <w:pStyle w:val="Basic"/>
        <w:rPr>
          <w:b/>
          <w:bCs/>
          <w:i/>
          <w:iCs/>
        </w:rPr>
      </w:pPr>
      <w:r w:rsidRPr="0052362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8055D66" w14:textId="77777777" w:rsidR="00BF3501" w:rsidRPr="00523623" w:rsidRDefault="00BF3501" w:rsidP="00BF3501">
      <w:pPr>
        <w:pStyle w:val="Basic"/>
        <w:rPr>
          <w:b/>
          <w:bCs/>
          <w:i/>
          <w:iCs/>
        </w:rPr>
      </w:pPr>
    </w:p>
    <w:p w14:paraId="70DCD32A" w14:textId="77777777" w:rsidR="00BF3501" w:rsidRPr="00523623" w:rsidRDefault="00BF3501" w:rsidP="00BF3501">
      <w:pPr>
        <w:pStyle w:val="Basic"/>
        <w:rPr>
          <w:b/>
          <w:bCs/>
          <w:i/>
          <w:iCs/>
          <w:lang w:eastAsia="ru-RU"/>
        </w:rPr>
      </w:pPr>
      <w:r w:rsidRPr="00523623">
        <w:rPr>
          <w:b/>
          <w:bCs/>
          <w:i/>
          <w:iCs/>
        </w:rPr>
        <w:t xml:space="preserve">3. </w:t>
      </w:r>
      <w:r w:rsidRPr="00523623">
        <w:rPr>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629DEC8A" w14:textId="77777777" w:rsidR="00BF3501" w:rsidRPr="00523623" w:rsidRDefault="00BF3501" w:rsidP="00BF3501">
      <w:pPr>
        <w:pStyle w:val="Basic"/>
        <w:rPr>
          <w:b/>
          <w:bCs/>
          <w:i/>
          <w:iCs/>
        </w:rPr>
      </w:pPr>
      <w:r w:rsidRPr="00523623">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5F8854C1" w14:textId="77777777" w:rsidR="00BF3501" w:rsidRPr="00523623" w:rsidRDefault="00BF3501" w:rsidP="00BF3501">
      <w:pPr>
        <w:pStyle w:val="Basic"/>
        <w:rPr>
          <w:b/>
          <w:bCs/>
          <w:i/>
          <w:iCs/>
        </w:rPr>
      </w:pPr>
      <w:r w:rsidRPr="00523623">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0C285C2A" w14:textId="77777777" w:rsidR="00BF3501" w:rsidRPr="00523623" w:rsidRDefault="00BF3501" w:rsidP="00BF3501">
      <w:pPr>
        <w:pStyle w:val="Basic"/>
        <w:rPr>
          <w:b/>
          <w:bCs/>
          <w:i/>
          <w:iCs/>
          <w:lang w:eastAsia="ru-RU"/>
        </w:rPr>
      </w:pPr>
      <w:r w:rsidRPr="00523623">
        <w:rPr>
          <w:b/>
          <w:bCs/>
          <w:i/>
          <w:iCs/>
        </w:rPr>
        <w:t>4. 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14:paraId="036467E4" w14:textId="77777777" w:rsidR="00BF3501" w:rsidRPr="00523623" w:rsidRDefault="00BF3501" w:rsidP="00BF3501">
      <w:pPr>
        <w:pStyle w:val="Basic"/>
        <w:rPr>
          <w:b/>
          <w:bCs/>
          <w:i/>
          <w:iCs/>
          <w:szCs w:val="22"/>
        </w:rPr>
      </w:pPr>
      <w:r w:rsidRPr="00523623">
        <w:rPr>
          <w:b/>
          <w:bCs/>
          <w:i/>
          <w:iCs/>
          <w:szCs w:val="22"/>
        </w:rPr>
        <w:t>В случае изменения наименования, местонахождения,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14:paraId="3DF244E2" w14:textId="77777777" w:rsidR="00BF3501" w:rsidRPr="00523623" w:rsidRDefault="00BF3501" w:rsidP="00BF3501">
      <w:pPr>
        <w:pStyle w:val="Basic"/>
        <w:rPr>
          <w:b/>
          <w:bCs/>
          <w:i/>
          <w:iCs/>
          <w:szCs w:val="22"/>
          <w:lang w:eastAsia="x-none"/>
        </w:rPr>
      </w:pPr>
      <w:r w:rsidRPr="00523623">
        <w:rPr>
          <w:b/>
          <w:bCs/>
          <w:i/>
          <w:iCs/>
          <w:szCs w:val="22"/>
        </w:rPr>
        <w:t>5.</w:t>
      </w:r>
      <w:r w:rsidRPr="00523623">
        <w:rPr>
          <w:b/>
          <w:bCs/>
          <w:i/>
          <w:iCs/>
          <w:szCs w:val="22"/>
          <w:lang w:eastAsia="x-none"/>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12496EA4" w14:textId="77777777" w:rsidR="00BF3501" w:rsidRDefault="00BF3501" w:rsidP="00BF3501">
      <w:pPr>
        <w:widowControl w:val="0"/>
        <w:autoSpaceDE w:val="0"/>
        <w:autoSpaceDN w:val="0"/>
        <w:adjustRightInd w:val="0"/>
        <w:jc w:val="both"/>
        <w:rPr>
          <w:rFonts w:cs="Calibri"/>
        </w:rPr>
      </w:pPr>
    </w:p>
    <w:p w14:paraId="26264992" w14:textId="77777777" w:rsidR="00BF3501" w:rsidRDefault="00BF3501" w:rsidP="00BF3501">
      <w:pPr>
        <w:pStyle w:val="11"/>
      </w:pPr>
      <w:bookmarkStart w:id="321" w:name="Par1851"/>
      <w:bookmarkEnd w:id="321"/>
      <w:r>
        <w:br w:type="page"/>
      </w:r>
      <w:bookmarkStart w:id="322" w:name="_Toc506225129"/>
      <w:r>
        <w:t>Раздел IX. Дополнительные сведения об эмитенте и о размещенных им эмиссионных ценных бумагах</w:t>
      </w:r>
      <w:bookmarkEnd w:id="322"/>
    </w:p>
    <w:p w14:paraId="25E11E2A" w14:textId="77777777" w:rsidR="00BF3501" w:rsidRDefault="00BF3501" w:rsidP="00BF3501">
      <w:pPr>
        <w:widowControl w:val="0"/>
        <w:autoSpaceDE w:val="0"/>
        <w:autoSpaceDN w:val="0"/>
        <w:adjustRightInd w:val="0"/>
        <w:jc w:val="both"/>
        <w:rPr>
          <w:rFonts w:cs="Calibri"/>
        </w:rPr>
      </w:pPr>
    </w:p>
    <w:p w14:paraId="484EE69B" w14:textId="77777777" w:rsidR="00BF3501" w:rsidRDefault="00BF3501" w:rsidP="00BF3501">
      <w:pPr>
        <w:pStyle w:val="23"/>
      </w:pPr>
      <w:bookmarkStart w:id="323" w:name="_Toc506225130"/>
      <w:r>
        <w:t>9.1. Дополнительные сведения об эмитенте</w:t>
      </w:r>
      <w:bookmarkEnd w:id="323"/>
    </w:p>
    <w:p w14:paraId="15F1AEBD" w14:textId="77777777" w:rsidR="00BF3501" w:rsidRDefault="00BF3501" w:rsidP="00BF3501">
      <w:pPr>
        <w:widowControl w:val="0"/>
        <w:autoSpaceDE w:val="0"/>
        <w:autoSpaceDN w:val="0"/>
        <w:adjustRightInd w:val="0"/>
        <w:jc w:val="both"/>
        <w:rPr>
          <w:rFonts w:cs="Calibri"/>
        </w:rPr>
      </w:pPr>
    </w:p>
    <w:p w14:paraId="73C947BF" w14:textId="77777777" w:rsidR="00BF3501" w:rsidRDefault="00BF3501" w:rsidP="00BF3501">
      <w:pPr>
        <w:pStyle w:val="30"/>
      </w:pPr>
      <w:bookmarkStart w:id="324" w:name="_Toc506225131"/>
      <w:r>
        <w:t>9.1.1. Сведения о размере, структуре уставного капитала эмитента</w:t>
      </w:r>
      <w:bookmarkEnd w:id="324"/>
    </w:p>
    <w:p w14:paraId="0BD26858"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1F9B87C" w14:textId="77777777" w:rsidR="00BF3501" w:rsidRDefault="00BF3501" w:rsidP="00BF3501">
      <w:pPr>
        <w:widowControl w:val="0"/>
        <w:autoSpaceDE w:val="0"/>
        <w:autoSpaceDN w:val="0"/>
        <w:adjustRightInd w:val="0"/>
        <w:jc w:val="both"/>
        <w:rPr>
          <w:rFonts w:cs="Calibri"/>
        </w:rPr>
      </w:pPr>
    </w:p>
    <w:p w14:paraId="04272F96" w14:textId="77777777" w:rsidR="00BF3501" w:rsidRDefault="00BF3501" w:rsidP="00BF3501">
      <w:pPr>
        <w:pStyle w:val="30"/>
      </w:pPr>
      <w:bookmarkStart w:id="325" w:name="_Toc506225132"/>
      <w:r>
        <w:t>9.1.2. Сведения об изменении размера уставного капитала эмитента</w:t>
      </w:r>
      <w:bookmarkEnd w:id="325"/>
    </w:p>
    <w:p w14:paraId="6E594C5B"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2D3281B" w14:textId="77777777" w:rsidR="00BF3501" w:rsidRDefault="00BF3501" w:rsidP="00BF3501">
      <w:pPr>
        <w:widowControl w:val="0"/>
        <w:autoSpaceDE w:val="0"/>
        <w:autoSpaceDN w:val="0"/>
        <w:adjustRightInd w:val="0"/>
        <w:jc w:val="both"/>
        <w:rPr>
          <w:rFonts w:cs="Calibri"/>
        </w:rPr>
      </w:pPr>
    </w:p>
    <w:p w14:paraId="29B68720" w14:textId="77777777" w:rsidR="00BF3501" w:rsidRDefault="00BF3501" w:rsidP="00BF3501">
      <w:pPr>
        <w:pStyle w:val="30"/>
      </w:pPr>
      <w:bookmarkStart w:id="326" w:name="_Toc506225133"/>
      <w:r>
        <w:t>9.1.3. Сведения о порядке созыва и проведения собрания (заседания) высшего органа управления эмитента</w:t>
      </w:r>
      <w:bookmarkEnd w:id="326"/>
    </w:p>
    <w:p w14:paraId="5A6A9F14"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765B4E8" w14:textId="77777777" w:rsidR="00BF3501" w:rsidRDefault="00BF3501" w:rsidP="00BF3501">
      <w:pPr>
        <w:widowControl w:val="0"/>
        <w:autoSpaceDE w:val="0"/>
        <w:autoSpaceDN w:val="0"/>
        <w:adjustRightInd w:val="0"/>
        <w:jc w:val="both"/>
        <w:rPr>
          <w:rFonts w:cs="Calibri"/>
        </w:rPr>
      </w:pPr>
    </w:p>
    <w:p w14:paraId="23D9FEAD" w14:textId="77777777" w:rsidR="00BF3501" w:rsidRDefault="00BF3501" w:rsidP="00BF3501">
      <w:pPr>
        <w:pStyle w:val="30"/>
      </w:pPr>
      <w:bookmarkStart w:id="327" w:name="_Toc506225134"/>
      <w: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327"/>
    </w:p>
    <w:p w14:paraId="7D0BF6E1"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F0B133E" w14:textId="77777777" w:rsidR="00BF3501" w:rsidRDefault="00BF3501" w:rsidP="00BF3501">
      <w:pPr>
        <w:widowControl w:val="0"/>
        <w:autoSpaceDE w:val="0"/>
        <w:autoSpaceDN w:val="0"/>
        <w:adjustRightInd w:val="0"/>
        <w:jc w:val="both"/>
        <w:rPr>
          <w:rFonts w:cs="Calibri"/>
        </w:rPr>
      </w:pPr>
    </w:p>
    <w:p w14:paraId="76EE14F3" w14:textId="77777777" w:rsidR="00BF3501" w:rsidRDefault="00BF3501" w:rsidP="00BF3501">
      <w:pPr>
        <w:pStyle w:val="30"/>
      </w:pPr>
      <w:bookmarkStart w:id="328" w:name="_Toc506225135"/>
      <w:r>
        <w:t>9.1.5. Сведения о существенных сделках, совершенных эмитентом</w:t>
      </w:r>
      <w:bookmarkEnd w:id="328"/>
    </w:p>
    <w:p w14:paraId="26A6AFE8"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3B7140C" w14:textId="77777777" w:rsidR="00BF3501" w:rsidRDefault="00BF3501" w:rsidP="00BF3501">
      <w:pPr>
        <w:widowControl w:val="0"/>
        <w:autoSpaceDE w:val="0"/>
        <w:autoSpaceDN w:val="0"/>
        <w:adjustRightInd w:val="0"/>
        <w:jc w:val="both"/>
        <w:rPr>
          <w:rFonts w:cs="Calibri"/>
        </w:rPr>
      </w:pPr>
    </w:p>
    <w:p w14:paraId="0188F61E" w14:textId="77777777" w:rsidR="00BF3501" w:rsidRDefault="00BF3501" w:rsidP="00BF3501">
      <w:pPr>
        <w:pStyle w:val="30"/>
      </w:pPr>
      <w:bookmarkStart w:id="329" w:name="_Toc506225136"/>
      <w:r>
        <w:t>9.1.6. Сведения о кредитных рейтингах эмитента</w:t>
      </w:r>
      <w:bookmarkEnd w:id="329"/>
    </w:p>
    <w:p w14:paraId="7E5683A2"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804DA88" w14:textId="77777777" w:rsidR="00BF3501" w:rsidRDefault="00BF3501" w:rsidP="00BF3501">
      <w:pPr>
        <w:widowControl w:val="0"/>
        <w:autoSpaceDE w:val="0"/>
        <w:autoSpaceDN w:val="0"/>
        <w:adjustRightInd w:val="0"/>
        <w:jc w:val="both"/>
        <w:rPr>
          <w:rFonts w:cs="Calibri"/>
        </w:rPr>
      </w:pPr>
    </w:p>
    <w:p w14:paraId="4D408260" w14:textId="77777777" w:rsidR="00BF3501" w:rsidRDefault="00BF3501" w:rsidP="00BF3501">
      <w:pPr>
        <w:pStyle w:val="23"/>
      </w:pPr>
      <w:bookmarkStart w:id="330" w:name="_Toc506225137"/>
      <w:r>
        <w:t>9.2. Сведения о каждой категории (типе) акций эмитента</w:t>
      </w:r>
      <w:bookmarkEnd w:id="330"/>
    </w:p>
    <w:p w14:paraId="3ED67717"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4A37B81" w14:textId="77777777" w:rsidR="00BF3501" w:rsidRDefault="00BF3501" w:rsidP="00BF3501">
      <w:pPr>
        <w:widowControl w:val="0"/>
        <w:autoSpaceDE w:val="0"/>
        <w:autoSpaceDN w:val="0"/>
        <w:adjustRightInd w:val="0"/>
        <w:jc w:val="both"/>
        <w:rPr>
          <w:rFonts w:cs="Calibri"/>
        </w:rPr>
      </w:pPr>
    </w:p>
    <w:p w14:paraId="4EC5EF03" w14:textId="77777777" w:rsidR="00BF3501" w:rsidRDefault="00BF3501" w:rsidP="00BF3501">
      <w:pPr>
        <w:pStyle w:val="23"/>
      </w:pPr>
      <w:bookmarkStart w:id="331" w:name="_Toc506225138"/>
      <w:r>
        <w:t>9.3. Сведения о предыдущих выпусках ценных бумаг эмитента, за исключением акций эмитента</w:t>
      </w:r>
      <w:bookmarkEnd w:id="331"/>
    </w:p>
    <w:p w14:paraId="1A6F1631"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2B30FF2" w14:textId="77777777" w:rsidR="00BF3501" w:rsidRDefault="00BF3501" w:rsidP="00BF3501">
      <w:pPr>
        <w:widowControl w:val="0"/>
        <w:autoSpaceDE w:val="0"/>
        <w:autoSpaceDN w:val="0"/>
        <w:adjustRightInd w:val="0"/>
        <w:jc w:val="both"/>
        <w:rPr>
          <w:rFonts w:cs="Calibri"/>
        </w:rPr>
      </w:pPr>
    </w:p>
    <w:p w14:paraId="1A778EF5" w14:textId="77777777" w:rsidR="00BF3501" w:rsidRDefault="00BF3501" w:rsidP="00BF3501">
      <w:pPr>
        <w:pStyle w:val="30"/>
      </w:pPr>
      <w:bookmarkStart w:id="332" w:name="_Toc506225139"/>
      <w:r>
        <w:t>9.3.1. Сведения о выпусках, все ценные бумаги которых погашены</w:t>
      </w:r>
      <w:bookmarkEnd w:id="332"/>
    </w:p>
    <w:p w14:paraId="77B410E3"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1F8C408" w14:textId="77777777" w:rsidR="00BF3501" w:rsidRDefault="00BF3501" w:rsidP="00BF3501">
      <w:pPr>
        <w:widowControl w:val="0"/>
        <w:autoSpaceDE w:val="0"/>
        <w:autoSpaceDN w:val="0"/>
        <w:adjustRightInd w:val="0"/>
        <w:jc w:val="both"/>
        <w:rPr>
          <w:rFonts w:cs="Calibri"/>
        </w:rPr>
      </w:pPr>
    </w:p>
    <w:p w14:paraId="4F855294" w14:textId="77777777" w:rsidR="00BF3501" w:rsidRDefault="00BF3501" w:rsidP="00BF3501">
      <w:pPr>
        <w:pStyle w:val="30"/>
      </w:pPr>
      <w:bookmarkStart w:id="333" w:name="_Toc506225140"/>
      <w:r>
        <w:t>9.3.2. Сведения о выпусках, ценные бумаги которых не являются погашенными</w:t>
      </w:r>
      <w:bookmarkEnd w:id="333"/>
    </w:p>
    <w:p w14:paraId="48BDD247"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538D7D1" w14:textId="77777777" w:rsidR="00BF3501" w:rsidRDefault="00BF3501" w:rsidP="00BF3501">
      <w:pPr>
        <w:widowControl w:val="0"/>
        <w:autoSpaceDE w:val="0"/>
        <w:autoSpaceDN w:val="0"/>
        <w:adjustRightInd w:val="0"/>
        <w:jc w:val="both"/>
        <w:rPr>
          <w:rFonts w:cs="Calibri"/>
        </w:rPr>
      </w:pPr>
    </w:p>
    <w:p w14:paraId="60BC4796" w14:textId="77777777" w:rsidR="00BF3501" w:rsidRDefault="00BF3501" w:rsidP="00BF3501">
      <w:pPr>
        <w:pStyle w:val="23"/>
      </w:pPr>
      <w:bookmarkStart w:id="334" w:name="_Toc506225141"/>
      <w: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34"/>
    </w:p>
    <w:p w14:paraId="32133D74"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7295D90" w14:textId="77777777" w:rsidR="00BF3501" w:rsidRDefault="00BF3501" w:rsidP="00BF3501">
      <w:pPr>
        <w:widowControl w:val="0"/>
        <w:autoSpaceDE w:val="0"/>
        <w:autoSpaceDN w:val="0"/>
        <w:adjustRightInd w:val="0"/>
        <w:jc w:val="both"/>
        <w:rPr>
          <w:rFonts w:cs="Calibri"/>
        </w:rPr>
      </w:pPr>
    </w:p>
    <w:p w14:paraId="78F72FA8" w14:textId="77777777" w:rsidR="00BF3501" w:rsidRDefault="00BF3501" w:rsidP="00BF3501">
      <w:pPr>
        <w:pStyle w:val="30"/>
      </w:pPr>
      <w:bookmarkStart w:id="335" w:name="_Toc506225142"/>
      <w:r>
        <w:t>9.4.1. Дополнительные сведения об ипотечном покрытии по облигациям эмитента с ипотечным покрытием</w:t>
      </w:r>
      <w:bookmarkEnd w:id="335"/>
    </w:p>
    <w:p w14:paraId="3DEC31C6" w14:textId="77777777" w:rsidR="00BF3501" w:rsidRDefault="00BF3501" w:rsidP="00BF3501">
      <w:pPr>
        <w:widowControl w:val="0"/>
        <w:autoSpaceDE w:val="0"/>
        <w:autoSpaceDN w:val="0"/>
        <w:adjustRightInd w:val="0"/>
        <w:jc w:val="both"/>
        <w:rPr>
          <w:rFonts w:cs="Calibri"/>
        </w:rPr>
      </w:pPr>
    </w:p>
    <w:p w14:paraId="293E4895" w14:textId="77777777" w:rsidR="00BF3501" w:rsidRDefault="00BF3501" w:rsidP="00BF3501">
      <w:pPr>
        <w:pStyle w:val="30"/>
      </w:pPr>
      <w:bookmarkStart w:id="336" w:name="_Toc506225143"/>
      <w:r>
        <w:t>9.4.1.1. Сведения о специализированном депозитарии (депозитариях), осуществляющем (осуществляющих) ведение реестра (реестров) ипотечного покрытия</w:t>
      </w:r>
      <w:bookmarkEnd w:id="336"/>
    </w:p>
    <w:p w14:paraId="557332D3"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F71B96B" w14:textId="77777777" w:rsidR="00BF3501" w:rsidRDefault="00BF3501" w:rsidP="00BF3501">
      <w:pPr>
        <w:widowControl w:val="0"/>
        <w:autoSpaceDE w:val="0"/>
        <w:autoSpaceDN w:val="0"/>
        <w:adjustRightInd w:val="0"/>
        <w:jc w:val="both"/>
        <w:rPr>
          <w:rFonts w:cs="Calibri"/>
        </w:rPr>
      </w:pPr>
    </w:p>
    <w:p w14:paraId="08E325E0" w14:textId="77777777" w:rsidR="00BF3501" w:rsidRDefault="00BF3501" w:rsidP="00BF3501">
      <w:pPr>
        <w:pStyle w:val="30"/>
      </w:pPr>
      <w:bookmarkStart w:id="337" w:name="_Toc506225144"/>
      <w:r>
        <w:t>9.4.1.2. Сведения о страховании риска ответственности перед владельцами облигаций с ипотечным покрытием</w:t>
      </w:r>
      <w:bookmarkEnd w:id="337"/>
    </w:p>
    <w:p w14:paraId="0D30BA5A"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169B61C" w14:textId="77777777" w:rsidR="00BF3501" w:rsidRDefault="00BF3501" w:rsidP="00BF3501">
      <w:pPr>
        <w:widowControl w:val="0"/>
        <w:autoSpaceDE w:val="0"/>
        <w:autoSpaceDN w:val="0"/>
        <w:adjustRightInd w:val="0"/>
        <w:jc w:val="both"/>
        <w:rPr>
          <w:rFonts w:cs="Calibri"/>
        </w:rPr>
      </w:pPr>
    </w:p>
    <w:p w14:paraId="6F7C187A" w14:textId="77777777" w:rsidR="00BF3501" w:rsidRDefault="00BF3501" w:rsidP="00BF3501">
      <w:pPr>
        <w:pStyle w:val="30"/>
      </w:pPr>
      <w:bookmarkStart w:id="338" w:name="_Toc506225145"/>
      <w: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338"/>
    </w:p>
    <w:p w14:paraId="06C3E507"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435F5D1" w14:textId="77777777" w:rsidR="00BF3501" w:rsidRDefault="00BF3501" w:rsidP="00BF3501">
      <w:pPr>
        <w:widowControl w:val="0"/>
        <w:autoSpaceDE w:val="0"/>
        <w:autoSpaceDN w:val="0"/>
        <w:adjustRightInd w:val="0"/>
        <w:jc w:val="both"/>
        <w:rPr>
          <w:rFonts w:cs="Calibri"/>
        </w:rPr>
      </w:pPr>
    </w:p>
    <w:p w14:paraId="45241636" w14:textId="77777777" w:rsidR="00BF3501" w:rsidRDefault="00BF3501" w:rsidP="00BF3501">
      <w:pPr>
        <w:pStyle w:val="30"/>
      </w:pPr>
      <w:bookmarkStart w:id="339" w:name="_Toc506225146"/>
      <w:r>
        <w:t>9.4.1.4. Информация о составе, структуре и размере ипотечного покрытия облигаций эмитента с ипотечным покрытием</w:t>
      </w:r>
      <w:bookmarkEnd w:id="339"/>
    </w:p>
    <w:p w14:paraId="1474F3CE"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5B9E5AC" w14:textId="77777777" w:rsidR="00BF3501" w:rsidRDefault="00BF3501" w:rsidP="00BF3501">
      <w:pPr>
        <w:widowControl w:val="0"/>
        <w:autoSpaceDE w:val="0"/>
        <w:autoSpaceDN w:val="0"/>
        <w:adjustRightInd w:val="0"/>
        <w:jc w:val="both"/>
        <w:rPr>
          <w:rFonts w:cs="Calibri"/>
        </w:rPr>
      </w:pPr>
    </w:p>
    <w:p w14:paraId="27ACEE66" w14:textId="77777777" w:rsidR="00BF3501" w:rsidRDefault="00BF3501" w:rsidP="00BF3501">
      <w:pPr>
        <w:pStyle w:val="30"/>
      </w:pPr>
      <w:bookmarkStart w:id="340" w:name="_Toc506225147"/>
      <w: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340"/>
    </w:p>
    <w:p w14:paraId="30427CA6" w14:textId="77777777" w:rsidR="00BF3501" w:rsidRDefault="00BF3501" w:rsidP="00BF3501">
      <w:pPr>
        <w:widowControl w:val="0"/>
        <w:autoSpaceDE w:val="0"/>
        <w:autoSpaceDN w:val="0"/>
        <w:adjustRightInd w:val="0"/>
        <w:jc w:val="both"/>
        <w:rPr>
          <w:rFonts w:cs="Calibri"/>
        </w:rPr>
      </w:pPr>
    </w:p>
    <w:p w14:paraId="01B4ABA0" w14:textId="77777777" w:rsidR="00BF3501" w:rsidRDefault="00BF3501" w:rsidP="00BF3501">
      <w:pPr>
        <w:pStyle w:val="30"/>
      </w:pPr>
      <w:bookmarkStart w:id="341" w:name="_Toc506225148"/>
      <w:r>
        <w:t>9.4.2.1. Сведения о лице, осуществляющем учет находящихся в залоге денежных требований и денежных сумм, зачисленных на залоговый счет</w:t>
      </w:r>
      <w:bookmarkEnd w:id="341"/>
    </w:p>
    <w:p w14:paraId="0B28B8E6"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344A03A2" w14:textId="77777777" w:rsidR="00BF3501" w:rsidRDefault="00BF3501" w:rsidP="00BF3501">
      <w:pPr>
        <w:widowControl w:val="0"/>
        <w:autoSpaceDE w:val="0"/>
        <w:autoSpaceDN w:val="0"/>
        <w:adjustRightInd w:val="0"/>
        <w:jc w:val="both"/>
        <w:rPr>
          <w:rFonts w:cs="Calibri"/>
        </w:rPr>
      </w:pPr>
    </w:p>
    <w:p w14:paraId="167A318A" w14:textId="77777777" w:rsidR="00BF3501" w:rsidRDefault="00BF3501" w:rsidP="00BF3501">
      <w:pPr>
        <w:pStyle w:val="30"/>
      </w:pPr>
      <w:bookmarkStart w:id="342" w:name="_Toc506225149"/>
      <w: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342"/>
    </w:p>
    <w:p w14:paraId="68CB419A"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8A0978F" w14:textId="77777777" w:rsidR="00BF3501" w:rsidRDefault="00BF3501" w:rsidP="00BF3501">
      <w:pPr>
        <w:widowControl w:val="0"/>
        <w:autoSpaceDE w:val="0"/>
        <w:autoSpaceDN w:val="0"/>
        <w:adjustRightInd w:val="0"/>
        <w:jc w:val="both"/>
        <w:rPr>
          <w:rFonts w:cs="Calibri"/>
        </w:rPr>
      </w:pPr>
    </w:p>
    <w:p w14:paraId="23E32C9B" w14:textId="77777777" w:rsidR="00BF3501" w:rsidRDefault="00BF3501" w:rsidP="00BF3501">
      <w:pPr>
        <w:pStyle w:val="30"/>
      </w:pPr>
      <w:bookmarkStart w:id="343" w:name="_Toc506225150"/>
      <w:r>
        <w:t>9.4.2.3. Сведения об организациях, обслуживающих находящиеся в залоге денежные требования</w:t>
      </w:r>
      <w:bookmarkEnd w:id="343"/>
    </w:p>
    <w:p w14:paraId="5D33001D"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8982F28" w14:textId="77777777" w:rsidR="00BF3501" w:rsidRDefault="00BF3501" w:rsidP="00BF3501">
      <w:pPr>
        <w:widowControl w:val="0"/>
        <w:autoSpaceDE w:val="0"/>
        <w:autoSpaceDN w:val="0"/>
        <w:adjustRightInd w:val="0"/>
        <w:jc w:val="both"/>
        <w:rPr>
          <w:rFonts w:cs="Calibri"/>
        </w:rPr>
      </w:pPr>
    </w:p>
    <w:p w14:paraId="5155C41B" w14:textId="77777777" w:rsidR="00BF3501" w:rsidRDefault="00BF3501" w:rsidP="00BF3501">
      <w:pPr>
        <w:pStyle w:val="30"/>
      </w:pPr>
      <w:bookmarkStart w:id="344" w:name="_Toc506225151"/>
      <w:r>
        <w:t>9.4.2.4. Информация о составе, структуре и стоимости (размере) залогового обеспечения облигаций, в состав которого входят денежные требования</w:t>
      </w:r>
      <w:bookmarkEnd w:id="344"/>
    </w:p>
    <w:p w14:paraId="625130F3"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5FCFBEC1" w14:textId="77777777" w:rsidR="00BF3501" w:rsidRDefault="00BF3501" w:rsidP="00BF3501">
      <w:pPr>
        <w:widowControl w:val="0"/>
        <w:autoSpaceDE w:val="0"/>
        <w:autoSpaceDN w:val="0"/>
        <w:adjustRightInd w:val="0"/>
        <w:jc w:val="both"/>
        <w:rPr>
          <w:rFonts w:cs="Calibri"/>
        </w:rPr>
      </w:pPr>
    </w:p>
    <w:p w14:paraId="3FD5E235" w14:textId="77777777" w:rsidR="00BF3501" w:rsidRDefault="00BF3501" w:rsidP="00BF3501">
      <w:pPr>
        <w:pStyle w:val="30"/>
      </w:pPr>
      <w:bookmarkStart w:id="345" w:name="_Toc506225152"/>
      <w: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345"/>
    </w:p>
    <w:p w14:paraId="0B53DAE8"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B01ACFB" w14:textId="77777777" w:rsidR="00BF3501" w:rsidRDefault="00BF3501" w:rsidP="00BF3501">
      <w:pPr>
        <w:widowControl w:val="0"/>
        <w:autoSpaceDE w:val="0"/>
        <w:autoSpaceDN w:val="0"/>
        <w:adjustRightInd w:val="0"/>
        <w:jc w:val="both"/>
        <w:rPr>
          <w:rFonts w:cs="Calibri"/>
        </w:rPr>
      </w:pPr>
    </w:p>
    <w:p w14:paraId="7A55E396" w14:textId="77777777" w:rsidR="00BF3501" w:rsidRDefault="00BF3501" w:rsidP="00BF3501">
      <w:pPr>
        <w:pStyle w:val="23"/>
      </w:pPr>
      <w:bookmarkStart w:id="346" w:name="_Toc506225153"/>
      <w:r>
        <w:t>9.5. Сведения об организациях, осуществляющих учет прав на эмиссионные ценные бумаги эмитента</w:t>
      </w:r>
      <w:bookmarkEnd w:id="346"/>
    </w:p>
    <w:p w14:paraId="4C08D97E"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0A8C951D" w14:textId="77777777" w:rsidR="00BF3501" w:rsidRDefault="00BF3501" w:rsidP="00BF3501">
      <w:pPr>
        <w:widowControl w:val="0"/>
        <w:autoSpaceDE w:val="0"/>
        <w:autoSpaceDN w:val="0"/>
        <w:adjustRightInd w:val="0"/>
        <w:jc w:val="both"/>
        <w:rPr>
          <w:rFonts w:cs="Calibri"/>
        </w:rPr>
      </w:pPr>
    </w:p>
    <w:p w14:paraId="4E4120F2" w14:textId="77777777" w:rsidR="00BF3501" w:rsidRDefault="00BF3501" w:rsidP="00BF3501">
      <w:pPr>
        <w:pStyle w:val="23"/>
      </w:pPr>
      <w:bookmarkStart w:id="347" w:name="_Toc506225154"/>
      <w: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47"/>
    </w:p>
    <w:p w14:paraId="3399D296"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2F3082D5" w14:textId="77777777" w:rsidR="00BF3501" w:rsidRDefault="00BF3501" w:rsidP="00BF3501">
      <w:pPr>
        <w:widowControl w:val="0"/>
        <w:autoSpaceDE w:val="0"/>
        <w:autoSpaceDN w:val="0"/>
        <w:adjustRightInd w:val="0"/>
        <w:jc w:val="both"/>
        <w:rPr>
          <w:rFonts w:cs="Calibri"/>
        </w:rPr>
      </w:pPr>
    </w:p>
    <w:p w14:paraId="73180403" w14:textId="77777777" w:rsidR="00BF3501" w:rsidRDefault="00BF3501" w:rsidP="00BF3501">
      <w:pPr>
        <w:pStyle w:val="23"/>
      </w:pPr>
      <w:bookmarkStart w:id="348" w:name="_Toc506225155"/>
      <w:r>
        <w:t>9.7. Сведения об объявленных (начисленных) и о выплаченных дивидендах по акциям эмитента, а также о доходах по облигациям эмитента</w:t>
      </w:r>
      <w:bookmarkEnd w:id="348"/>
    </w:p>
    <w:p w14:paraId="7B5ED0BC"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7F7AC0FE" w14:textId="77777777" w:rsidR="00BF3501" w:rsidRDefault="00BF3501" w:rsidP="00BF3501">
      <w:pPr>
        <w:widowControl w:val="0"/>
        <w:autoSpaceDE w:val="0"/>
        <w:autoSpaceDN w:val="0"/>
        <w:adjustRightInd w:val="0"/>
        <w:jc w:val="both"/>
        <w:rPr>
          <w:rFonts w:cs="Calibri"/>
        </w:rPr>
      </w:pPr>
    </w:p>
    <w:p w14:paraId="234AC47D" w14:textId="77777777" w:rsidR="00BF3501" w:rsidRDefault="00BF3501" w:rsidP="00BF3501">
      <w:pPr>
        <w:pStyle w:val="30"/>
      </w:pPr>
      <w:bookmarkStart w:id="349" w:name="_Toc506225156"/>
      <w:r>
        <w:t>9.7.1. Сведения об объявленных и о выплаченных дивидендах по акциям эмитента</w:t>
      </w:r>
      <w:bookmarkEnd w:id="349"/>
    </w:p>
    <w:p w14:paraId="0660BEC3"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48830007" w14:textId="77777777" w:rsidR="00BF3501" w:rsidRDefault="00BF3501" w:rsidP="00BF3501">
      <w:pPr>
        <w:widowControl w:val="0"/>
        <w:autoSpaceDE w:val="0"/>
        <w:autoSpaceDN w:val="0"/>
        <w:adjustRightInd w:val="0"/>
        <w:jc w:val="both"/>
        <w:rPr>
          <w:rFonts w:cs="Calibri"/>
        </w:rPr>
      </w:pPr>
    </w:p>
    <w:p w14:paraId="64A4E76E" w14:textId="77777777" w:rsidR="00BF3501" w:rsidRDefault="00BF3501" w:rsidP="00BF3501">
      <w:pPr>
        <w:pStyle w:val="30"/>
      </w:pPr>
      <w:bookmarkStart w:id="350" w:name="_Toc506225157"/>
      <w:r>
        <w:t>9.7.2. Сведения о начисленных и выплаченных доходах по облигациям эмитента</w:t>
      </w:r>
      <w:bookmarkEnd w:id="350"/>
    </w:p>
    <w:p w14:paraId="254F4D77" w14:textId="77777777" w:rsidR="00BF3501" w:rsidRPr="00FE5841" w:rsidRDefault="00BF3501" w:rsidP="00BF3501">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14:paraId="6E5B9449" w14:textId="77777777" w:rsidR="00BF3501" w:rsidRDefault="00BF3501" w:rsidP="00BF3501">
      <w:pPr>
        <w:widowControl w:val="0"/>
        <w:autoSpaceDE w:val="0"/>
        <w:autoSpaceDN w:val="0"/>
        <w:adjustRightInd w:val="0"/>
        <w:jc w:val="both"/>
        <w:rPr>
          <w:rFonts w:cs="Calibri"/>
        </w:rPr>
      </w:pPr>
    </w:p>
    <w:p w14:paraId="4A54AE5A" w14:textId="77777777" w:rsidR="00BF3501" w:rsidRDefault="00BF3501" w:rsidP="00BF3501">
      <w:pPr>
        <w:pStyle w:val="23"/>
      </w:pPr>
      <w:bookmarkStart w:id="351" w:name="_Toc506225158"/>
      <w:r>
        <w:t>9.8. Иные сведения</w:t>
      </w:r>
      <w:bookmarkEnd w:id="351"/>
    </w:p>
    <w:p w14:paraId="2DB19A06" w14:textId="77777777" w:rsidR="00BF3501" w:rsidRPr="00884A22" w:rsidRDefault="00BF3501" w:rsidP="00BF3501">
      <w:pPr>
        <w:pStyle w:val="Basic"/>
        <w:rPr>
          <w:b/>
          <w:i/>
        </w:rPr>
      </w:pPr>
      <w:r w:rsidRPr="00FE5841">
        <w:rPr>
          <w:b/>
          <w:i/>
        </w:rPr>
        <w:t>Иная информация об Эмитенте и его ценных бумагах, не указанная в предыдущих пунктах проспекта ценных бумаг отсутствует.</w:t>
      </w:r>
    </w:p>
    <w:p w14:paraId="116E9E2A" w14:textId="77777777" w:rsidR="00BF3501" w:rsidRDefault="00BF3501" w:rsidP="00BF3501"/>
    <w:sectPr w:rsidR="00BF3501" w:rsidSect="00474DDB">
      <w:footerReference w:type="even" r:id="rId13"/>
      <w:footerReference w:type="default" r:id="rId14"/>
      <w:pgSz w:w="11909" w:h="16834" w:code="9"/>
      <w:pgMar w:top="567" w:right="567" w:bottom="567" w:left="1134" w:header="720" w:footer="567"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24E89" w14:textId="77777777" w:rsidR="00F26C92" w:rsidRDefault="00F26C92">
      <w:r>
        <w:separator/>
      </w:r>
    </w:p>
  </w:endnote>
  <w:endnote w:type="continuationSeparator" w:id="0">
    <w:p w14:paraId="1CB1C438" w14:textId="77777777" w:rsidR="00F26C92" w:rsidRDefault="00F2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7F6F" w14:textId="77777777" w:rsidR="002117DF" w:rsidRDefault="002117DF" w:rsidP="0094409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6C5938C" w14:textId="77777777" w:rsidR="002117DF" w:rsidRDefault="002117DF" w:rsidP="0094409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469DF" w14:textId="2758333C" w:rsidR="002117DF" w:rsidRDefault="002117DF" w:rsidP="0094409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E23098">
      <w:rPr>
        <w:rStyle w:val="af"/>
        <w:noProof/>
      </w:rPr>
      <w:t>2</w:t>
    </w:r>
    <w:r>
      <w:rPr>
        <w:rStyle w:val="af"/>
      </w:rPr>
      <w:fldChar w:fldCharType="end"/>
    </w:r>
  </w:p>
  <w:p w14:paraId="34CE77DD" w14:textId="77777777" w:rsidR="002117DF" w:rsidRDefault="002117DF" w:rsidP="0094409B">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6FDA1" w14:textId="77777777" w:rsidR="00F26C92" w:rsidRDefault="00F26C92">
      <w:r>
        <w:separator/>
      </w:r>
    </w:p>
  </w:footnote>
  <w:footnote w:type="continuationSeparator" w:id="0">
    <w:p w14:paraId="49EF26E0" w14:textId="77777777" w:rsidR="00F26C92" w:rsidRDefault="00F26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362BCD4"/>
    <w:lvl w:ilvl="0">
      <w:start w:val="1"/>
      <w:numFmt w:val="decimal"/>
      <w:pStyle w:val="1"/>
      <w:lvlText w:val="%1."/>
      <w:lvlJc w:val="left"/>
      <w:pPr>
        <w:tabs>
          <w:tab w:val="num" w:pos="360"/>
        </w:tabs>
        <w:ind w:left="360" w:hanging="360"/>
      </w:pPr>
    </w:lvl>
  </w:abstractNum>
  <w:abstractNum w:abstractNumId="1" w15:restartNumberingAfterBreak="0">
    <w:nsid w:val="00BE27A0"/>
    <w:multiLevelType w:val="hybridMultilevel"/>
    <w:tmpl w:val="CAF21B8E"/>
    <w:lvl w:ilvl="0" w:tplc="B9B87998">
      <w:start w:val="1"/>
      <w:numFmt w:val="decimal"/>
      <w:pStyle w:val="s25"/>
      <w:lvlText w:val="[%1]"/>
      <w:lvlJc w:val="left"/>
      <w:pPr>
        <w:tabs>
          <w:tab w:val="num" w:pos="1040"/>
        </w:tabs>
        <w:ind w:left="1040" w:hanging="1040"/>
      </w:pPr>
      <w:rPr>
        <w:rFonts w:hint="default"/>
      </w:rPr>
    </w:lvl>
    <w:lvl w:ilvl="1" w:tplc="3AB8F086" w:tentative="1">
      <w:start w:val="1"/>
      <w:numFmt w:val="lowerLetter"/>
      <w:lvlText w:val="%2."/>
      <w:lvlJc w:val="left"/>
      <w:pPr>
        <w:tabs>
          <w:tab w:val="num" w:pos="1440"/>
        </w:tabs>
        <w:ind w:left="1440" w:hanging="360"/>
      </w:pPr>
    </w:lvl>
    <w:lvl w:ilvl="2" w:tplc="CD8AA45A" w:tentative="1">
      <w:start w:val="1"/>
      <w:numFmt w:val="lowerRoman"/>
      <w:lvlText w:val="%3."/>
      <w:lvlJc w:val="right"/>
      <w:pPr>
        <w:tabs>
          <w:tab w:val="num" w:pos="2160"/>
        </w:tabs>
        <w:ind w:left="2160" w:hanging="180"/>
      </w:pPr>
    </w:lvl>
    <w:lvl w:ilvl="3" w:tplc="96F49728" w:tentative="1">
      <w:start w:val="1"/>
      <w:numFmt w:val="decimal"/>
      <w:lvlText w:val="%4."/>
      <w:lvlJc w:val="left"/>
      <w:pPr>
        <w:tabs>
          <w:tab w:val="num" w:pos="2880"/>
        </w:tabs>
        <w:ind w:left="2880" w:hanging="360"/>
      </w:pPr>
    </w:lvl>
    <w:lvl w:ilvl="4" w:tplc="432EA5E0" w:tentative="1">
      <w:start w:val="1"/>
      <w:numFmt w:val="lowerLetter"/>
      <w:lvlText w:val="%5."/>
      <w:lvlJc w:val="left"/>
      <w:pPr>
        <w:tabs>
          <w:tab w:val="num" w:pos="3600"/>
        </w:tabs>
        <w:ind w:left="3600" w:hanging="360"/>
      </w:pPr>
    </w:lvl>
    <w:lvl w:ilvl="5" w:tplc="EE225424" w:tentative="1">
      <w:start w:val="1"/>
      <w:numFmt w:val="lowerRoman"/>
      <w:lvlText w:val="%6."/>
      <w:lvlJc w:val="right"/>
      <w:pPr>
        <w:tabs>
          <w:tab w:val="num" w:pos="4320"/>
        </w:tabs>
        <w:ind w:left="4320" w:hanging="180"/>
      </w:pPr>
    </w:lvl>
    <w:lvl w:ilvl="6" w:tplc="3B8A8A6A" w:tentative="1">
      <w:start w:val="1"/>
      <w:numFmt w:val="decimal"/>
      <w:lvlText w:val="%7."/>
      <w:lvlJc w:val="left"/>
      <w:pPr>
        <w:tabs>
          <w:tab w:val="num" w:pos="5040"/>
        </w:tabs>
        <w:ind w:left="5040" w:hanging="360"/>
      </w:pPr>
    </w:lvl>
    <w:lvl w:ilvl="7" w:tplc="74CC36EE" w:tentative="1">
      <w:start w:val="1"/>
      <w:numFmt w:val="lowerLetter"/>
      <w:lvlText w:val="%8."/>
      <w:lvlJc w:val="left"/>
      <w:pPr>
        <w:tabs>
          <w:tab w:val="num" w:pos="5760"/>
        </w:tabs>
        <w:ind w:left="5760" w:hanging="360"/>
      </w:pPr>
    </w:lvl>
    <w:lvl w:ilvl="8" w:tplc="8F5AEDFA" w:tentative="1">
      <w:start w:val="1"/>
      <w:numFmt w:val="lowerRoman"/>
      <w:lvlText w:val="%9."/>
      <w:lvlJc w:val="right"/>
      <w:pPr>
        <w:tabs>
          <w:tab w:val="num" w:pos="6480"/>
        </w:tabs>
        <w:ind w:left="6480" w:hanging="180"/>
      </w:pPr>
    </w:lvl>
  </w:abstractNum>
  <w:abstractNum w:abstractNumId="2" w15:restartNumberingAfterBreak="0">
    <w:nsid w:val="01F11C5B"/>
    <w:multiLevelType w:val="hybridMultilevel"/>
    <w:tmpl w:val="76B0CE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246094"/>
    <w:multiLevelType w:val="hybridMultilevel"/>
    <w:tmpl w:val="A630EE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42C32"/>
    <w:multiLevelType w:val="hybridMultilevel"/>
    <w:tmpl w:val="1F50B1C0"/>
    <w:lvl w:ilvl="0" w:tplc="DEC48688">
      <w:start w:val="1"/>
      <w:numFmt w:val="decimal"/>
      <w:pStyle w:val="2"/>
      <w:lvlText w:val="%1."/>
      <w:lvlJc w:val="left"/>
      <w:pPr>
        <w:ind w:left="1065" w:hanging="360"/>
      </w:pPr>
      <w:rPr>
        <w:rFonts w:cs="Times New Roman"/>
      </w:rPr>
    </w:lvl>
    <w:lvl w:ilvl="1" w:tplc="04190019">
      <w:start w:val="1"/>
      <w:numFmt w:val="lowerLetter"/>
      <w:lvlText w:val="%2."/>
      <w:lvlJc w:val="left"/>
      <w:pPr>
        <w:ind w:left="1785" w:hanging="360"/>
      </w:pPr>
      <w:rPr>
        <w:rFonts w:cs="Times New Roman"/>
      </w:rPr>
    </w:lvl>
    <w:lvl w:ilvl="2" w:tplc="0419001B">
      <w:start w:val="1"/>
      <w:numFmt w:val="lowerRoman"/>
      <w:pStyle w:val="StyleHeading314pt"/>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5" w15:restartNumberingAfterBreak="0">
    <w:nsid w:val="09D01A0B"/>
    <w:multiLevelType w:val="hybridMultilevel"/>
    <w:tmpl w:val="910CEE5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4766" w:hanging="360"/>
      </w:pPr>
      <w:rPr>
        <w:rFonts w:ascii="Courier New" w:hAnsi="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6" w15:restartNumberingAfterBreak="0">
    <w:nsid w:val="0A516D70"/>
    <w:multiLevelType w:val="hybridMultilevel"/>
    <w:tmpl w:val="7B202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BF57BB"/>
    <w:multiLevelType w:val="hybridMultilevel"/>
    <w:tmpl w:val="B7B0944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551ED6"/>
    <w:multiLevelType w:val="hybridMultilevel"/>
    <w:tmpl w:val="426C7572"/>
    <w:name w:val="WW8Num96"/>
    <w:lvl w:ilvl="0" w:tplc="10C0FA7C">
      <w:start w:val="1"/>
      <w:numFmt w:val="bullet"/>
      <w:lvlText w:val=""/>
      <w:lvlJc w:val="left"/>
      <w:pPr>
        <w:tabs>
          <w:tab w:val="num" w:pos="720"/>
        </w:tabs>
        <w:ind w:left="720" w:hanging="360"/>
      </w:pPr>
      <w:rPr>
        <w:rFonts w:ascii="Wingdings" w:hAnsi="Wingdings" w:hint="default"/>
      </w:rPr>
    </w:lvl>
    <w:lvl w:ilvl="1" w:tplc="2B14ED9A" w:tentative="1">
      <w:start w:val="1"/>
      <w:numFmt w:val="bullet"/>
      <w:lvlText w:val="o"/>
      <w:lvlJc w:val="left"/>
      <w:pPr>
        <w:tabs>
          <w:tab w:val="num" w:pos="1440"/>
        </w:tabs>
        <w:ind w:left="1440" w:hanging="360"/>
      </w:pPr>
      <w:rPr>
        <w:rFonts w:ascii="Courier New" w:hAnsi="Courier New" w:cs="Courier New" w:hint="default"/>
      </w:rPr>
    </w:lvl>
    <w:lvl w:ilvl="2" w:tplc="CD90A372" w:tentative="1">
      <w:start w:val="1"/>
      <w:numFmt w:val="bullet"/>
      <w:lvlText w:val=""/>
      <w:lvlJc w:val="left"/>
      <w:pPr>
        <w:tabs>
          <w:tab w:val="num" w:pos="2160"/>
        </w:tabs>
        <w:ind w:left="2160" w:hanging="360"/>
      </w:pPr>
      <w:rPr>
        <w:rFonts w:ascii="Wingdings" w:hAnsi="Wingdings" w:hint="default"/>
      </w:rPr>
    </w:lvl>
    <w:lvl w:ilvl="3" w:tplc="C45482DE" w:tentative="1">
      <w:start w:val="1"/>
      <w:numFmt w:val="bullet"/>
      <w:lvlText w:val=""/>
      <w:lvlJc w:val="left"/>
      <w:pPr>
        <w:tabs>
          <w:tab w:val="num" w:pos="2880"/>
        </w:tabs>
        <w:ind w:left="2880" w:hanging="360"/>
      </w:pPr>
      <w:rPr>
        <w:rFonts w:ascii="Symbol" w:hAnsi="Symbol" w:hint="default"/>
      </w:rPr>
    </w:lvl>
    <w:lvl w:ilvl="4" w:tplc="0340FB98" w:tentative="1">
      <w:start w:val="1"/>
      <w:numFmt w:val="bullet"/>
      <w:lvlText w:val="o"/>
      <w:lvlJc w:val="left"/>
      <w:pPr>
        <w:tabs>
          <w:tab w:val="num" w:pos="3600"/>
        </w:tabs>
        <w:ind w:left="3600" w:hanging="360"/>
      </w:pPr>
      <w:rPr>
        <w:rFonts w:ascii="Courier New" w:hAnsi="Courier New" w:cs="Courier New" w:hint="default"/>
      </w:rPr>
    </w:lvl>
    <w:lvl w:ilvl="5" w:tplc="859E6F6A" w:tentative="1">
      <w:start w:val="1"/>
      <w:numFmt w:val="bullet"/>
      <w:lvlText w:val=""/>
      <w:lvlJc w:val="left"/>
      <w:pPr>
        <w:tabs>
          <w:tab w:val="num" w:pos="4320"/>
        </w:tabs>
        <w:ind w:left="4320" w:hanging="360"/>
      </w:pPr>
      <w:rPr>
        <w:rFonts w:ascii="Wingdings" w:hAnsi="Wingdings" w:hint="default"/>
      </w:rPr>
    </w:lvl>
    <w:lvl w:ilvl="6" w:tplc="AB5EB3F6" w:tentative="1">
      <w:start w:val="1"/>
      <w:numFmt w:val="bullet"/>
      <w:lvlText w:val=""/>
      <w:lvlJc w:val="left"/>
      <w:pPr>
        <w:tabs>
          <w:tab w:val="num" w:pos="5040"/>
        </w:tabs>
        <w:ind w:left="5040" w:hanging="360"/>
      </w:pPr>
      <w:rPr>
        <w:rFonts w:ascii="Symbol" w:hAnsi="Symbol" w:hint="default"/>
      </w:rPr>
    </w:lvl>
    <w:lvl w:ilvl="7" w:tplc="7AB276B8" w:tentative="1">
      <w:start w:val="1"/>
      <w:numFmt w:val="bullet"/>
      <w:lvlText w:val="o"/>
      <w:lvlJc w:val="left"/>
      <w:pPr>
        <w:tabs>
          <w:tab w:val="num" w:pos="5760"/>
        </w:tabs>
        <w:ind w:left="5760" w:hanging="360"/>
      </w:pPr>
      <w:rPr>
        <w:rFonts w:ascii="Courier New" w:hAnsi="Courier New" w:cs="Courier New" w:hint="default"/>
      </w:rPr>
    </w:lvl>
    <w:lvl w:ilvl="8" w:tplc="ED8224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B84B73"/>
    <w:multiLevelType w:val="multilevel"/>
    <w:tmpl w:val="313EA7F4"/>
    <w:lvl w:ilvl="0">
      <w:start w:val="1"/>
      <w:numFmt w:val="decimal"/>
      <w:pStyle w:val="s01"/>
      <w:lvlText w:val="%1"/>
      <w:lvlJc w:val="left"/>
      <w:pPr>
        <w:tabs>
          <w:tab w:val="num" w:pos="765"/>
        </w:tabs>
        <w:ind w:left="85" w:firstLine="340"/>
      </w:pPr>
      <w:rPr>
        <w:rFonts w:hint="default"/>
      </w:rPr>
    </w:lvl>
    <w:lvl w:ilvl="1">
      <w:start w:val="1"/>
      <w:numFmt w:val="decimal"/>
      <w:pStyle w:val="s02"/>
      <w:lvlText w:val="%1.%2"/>
      <w:lvlJc w:val="left"/>
      <w:pPr>
        <w:tabs>
          <w:tab w:val="num" w:pos="738"/>
        </w:tabs>
        <w:ind w:left="-56" w:firstLine="340"/>
      </w:pPr>
      <w:rPr>
        <w:rFonts w:hint="default"/>
      </w:rPr>
    </w:lvl>
    <w:lvl w:ilvl="2">
      <w:start w:val="1"/>
      <w:numFmt w:val="decimal"/>
      <w:pStyle w:val="s03"/>
      <w:lvlText w:val="%1.%2.%3"/>
      <w:lvlJc w:val="left"/>
      <w:pPr>
        <w:tabs>
          <w:tab w:val="num" w:pos="1060"/>
        </w:tabs>
        <w:ind w:left="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567"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10" w15:restartNumberingAfterBreak="0">
    <w:nsid w:val="144E2D4A"/>
    <w:multiLevelType w:val="hybridMultilevel"/>
    <w:tmpl w:val="7B0C22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8185C"/>
    <w:multiLevelType w:val="hybridMultilevel"/>
    <w:tmpl w:val="3AFEA6A6"/>
    <w:lvl w:ilvl="0" w:tplc="BA501FF0">
      <w:start w:val="1"/>
      <w:numFmt w:val="bullet"/>
      <w:pStyle w:val="s06-"/>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0E35AC4"/>
    <w:multiLevelType w:val="hybridMultilevel"/>
    <w:tmpl w:val="EA6605EA"/>
    <w:lvl w:ilvl="0" w:tplc="FFFFFFFF">
      <w:start w:val="1"/>
      <w:numFmt w:val="bullet"/>
      <w:pStyle w:val="a"/>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100"/>
        </w:tabs>
        <w:ind w:left="1100" w:hanging="360"/>
      </w:pPr>
      <w:rPr>
        <w:rFonts w:ascii="Courier New" w:hAnsi="Courier New" w:cs="Courier New" w:hint="default"/>
      </w:rPr>
    </w:lvl>
    <w:lvl w:ilvl="2" w:tplc="FFFFFFFF">
      <w:start w:val="1"/>
      <w:numFmt w:val="bullet"/>
      <w:lvlText w:val=""/>
      <w:lvlJc w:val="left"/>
      <w:pPr>
        <w:tabs>
          <w:tab w:val="num" w:pos="1820"/>
        </w:tabs>
        <w:ind w:left="1820" w:hanging="360"/>
      </w:pPr>
      <w:rPr>
        <w:rFonts w:ascii="Wingdings" w:hAnsi="Wingdings" w:cs="Times New Roman" w:hint="default"/>
      </w:rPr>
    </w:lvl>
    <w:lvl w:ilvl="3" w:tplc="FFFFFFFF">
      <w:start w:val="1"/>
      <w:numFmt w:val="bullet"/>
      <w:lvlText w:val=""/>
      <w:lvlJc w:val="left"/>
      <w:pPr>
        <w:tabs>
          <w:tab w:val="num" w:pos="2540"/>
        </w:tabs>
        <w:ind w:left="2540" w:hanging="360"/>
      </w:pPr>
      <w:rPr>
        <w:rFonts w:ascii="Symbol" w:hAnsi="Symbol" w:cs="Times New Roman" w:hint="default"/>
      </w:rPr>
    </w:lvl>
    <w:lvl w:ilvl="4" w:tplc="FFFFFFFF">
      <w:start w:val="1"/>
      <w:numFmt w:val="bullet"/>
      <w:lvlText w:val="o"/>
      <w:lvlJc w:val="left"/>
      <w:pPr>
        <w:tabs>
          <w:tab w:val="num" w:pos="3260"/>
        </w:tabs>
        <w:ind w:left="3260" w:hanging="360"/>
      </w:pPr>
      <w:rPr>
        <w:rFonts w:ascii="Courier New" w:hAnsi="Courier New" w:cs="Courier New" w:hint="default"/>
      </w:rPr>
    </w:lvl>
    <w:lvl w:ilvl="5" w:tplc="FFFFFFFF">
      <w:start w:val="1"/>
      <w:numFmt w:val="bullet"/>
      <w:lvlText w:val=""/>
      <w:lvlJc w:val="left"/>
      <w:pPr>
        <w:tabs>
          <w:tab w:val="num" w:pos="3980"/>
        </w:tabs>
        <w:ind w:left="3980" w:hanging="360"/>
      </w:pPr>
      <w:rPr>
        <w:rFonts w:ascii="Wingdings" w:hAnsi="Wingdings" w:cs="Times New Roman" w:hint="default"/>
      </w:rPr>
    </w:lvl>
    <w:lvl w:ilvl="6" w:tplc="FFFFFFFF">
      <w:start w:val="1"/>
      <w:numFmt w:val="bullet"/>
      <w:lvlText w:val=""/>
      <w:lvlJc w:val="left"/>
      <w:pPr>
        <w:tabs>
          <w:tab w:val="num" w:pos="4700"/>
        </w:tabs>
        <w:ind w:left="4700" w:hanging="360"/>
      </w:pPr>
      <w:rPr>
        <w:rFonts w:ascii="Symbol" w:hAnsi="Symbol" w:cs="Times New Roman" w:hint="default"/>
      </w:rPr>
    </w:lvl>
    <w:lvl w:ilvl="7" w:tplc="FFFFFFFF">
      <w:start w:val="1"/>
      <w:numFmt w:val="bullet"/>
      <w:lvlText w:val="o"/>
      <w:lvlJc w:val="left"/>
      <w:pPr>
        <w:tabs>
          <w:tab w:val="num" w:pos="5420"/>
        </w:tabs>
        <w:ind w:left="5420" w:hanging="360"/>
      </w:pPr>
      <w:rPr>
        <w:rFonts w:ascii="Courier New" w:hAnsi="Courier New" w:cs="Courier New" w:hint="default"/>
      </w:rPr>
    </w:lvl>
    <w:lvl w:ilvl="8" w:tplc="FFFFFFFF">
      <w:start w:val="1"/>
      <w:numFmt w:val="bullet"/>
      <w:lvlText w:val=""/>
      <w:lvlJc w:val="left"/>
      <w:pPr>
        <w:tabs>
          <w:tab w:val="num" w:pos="6140"/>
        </w:tabs>
        <w:ind w:left="6140" w:hanging="360"/>
      </w:pPr>
      <w:rPr>
        <w:rFonts w:ascii="Wingdings" w:hAnsi="Wingdings" w:cs="Times New Roman" w:hint="default"/>
      </w:rPr>
    </w:lvl>
  </w:abstractNum>
  <w:abstractNum w:abstractNumId="14" w15:restartNumberingAfterBreak="0">
    <w:nsid w:val="210C7CB5"/>
    <w:multiLevelType w:val="hybridMultilevel"/>
    <w:tmpl w:val="00C04540"/>
    <w:lvl w:ilvl="0" w:tplc="FFFFFFFF">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4100BE"/>
    <w:multiLevelType w:val="hybridMultilevel"/>
    <w:tmpl w:val="64768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86534A"/>
    <w:multiLevelType w:val="hybridMultilevel"/>
    <w:tmpl w:val="E762321A"/>
    <w:lvl w:ilvl="0" w:tplc="04190001">
      <w:start w:val="1"/>
      <w:numFmt w:val="decimal"/>
      <w:lvlText w:val="%1)"/>
      <w:lvlJc w:val="left"/>
      <w:pPr>
        <w:tabs>
          <w:tab w:val="num" w:pos="1080"/>
        </w:tabs>
        <w:ind w:left="1080" w:hanging="360"/>
      </w:pPr>
      <w:rPr>
        <w:rFonts w:cs="Times New Roman"/>
      </w:rPr>
    </w:lvl>
    <w:lvl w:ilvl="1" w:tplc="04190003">
      <w:start w:val="1"/>
      <w:numFmt w:val="lowerLetter"/>
      <w:lvlText w:val="%2."/>
      <w:lvlJc w:val="left"/>
      <w:pPr>
        <w:tabs>
          <w:tab w:val="num" w:pos="2160"/>
        </w:tabs>
        <w:ind w:left="2160" w:hanging="360"/>
      </w:pPr>
      <w:rPr>
        <w:rFonts w:cs="Times New Roman"/>
      </w:rPr>
    </w:lvl>
    <w:lvl w:ilvl="2" w:tplc="04190005">
      <w:start w:val="1"/>
      <w:numFmt w:val="lowerRoman"/>
      <w:lvlText w:val="%3."/>
      <w:lvlJc w:val="right"/>
      <w:pPr>
        <w:tabs>
          <w:tab w:val="num" w:pos="2880"/>
        </w:tabs>
        <w:ind w:left="2880" w:hanging="180"/>
      </w:pPr>
      <w:rPr>
        <w:rFonts w:cs="Times New Roman"/>
      </w:rPr>
    </w:lvl>
    <w:lvl w:ilvl="3" w:tplc="04190001">
      <w:start w:val="1"/>
      <w:numFmt w:val="decimal"/>
      <w:lvlText w:val="%4."/>
      <w:lvlJc w:val="left"/>
      <w:pPr>
        <w:tabs>
          <w:tab w:val="num" w:pos="3600"/>
        </w:tabs>
        <w:ind w:left="3600" w:hanging="360"/>
      </w:pPr>
      <w:rPr>
        <w:rFonts w:cs="Times New Roman"/>
      </w:rPr>
    </w:lvl>
    <w:lvl w:ilvl="4" w:tplc="04190003">
      <w:start w:val="1"/>
      <w:numFmt w:val="lowerLetter"/>
      <w:lvlText w:val="%5."/>
      <w:lvlJc w:val="left"/>
      <w:pPr>
        <w:tabs>
          <w:tab w:val="num" w:pos="4320"/>
        </w:tabs>
        <w:ind w:left="4320" w:hanging="360"/>
      </w:pPr>
      <w:rPr>
        <w:rFonts w:cs="Times New Roman"/>
      </w:rPr>
    </w:lvl>
    <w:lvl w:ilvl="5" w:tplc="04190005">
      <w:start w:val="1"/>
      <w:numFmt w:val="lowerRoman"/>
      <w:lvlText w:val="%6."/>
      <w:lvlJc w:val="right"/>
      <w:pPr>
        <w:tabs>
          <w:tab w:val="num" w:pos="5040"/>
        </w:tabs>
        <w:ind w:left="5040" w:hanging="180"/>
      </w:pPr>
      <w:rPr>
        <w:rFonts w:cs="Times New Roman"/>
      </w:rPr>
    </w:lvl>
    <w:lvl w:ilvl="6" w:tplc="04190001">
      <w:start w:val="1"/>
      <w:numFmt w:val="decimal"/>
      <w:lvlText w:val="%7."/>
      <w:lvlJc w:val="left"/>
      <w:pPr>
        <w:tabs>
          <w:tab w:val="num" w:pos="5760"/>
        </w:tabs>
        <w:ind w:left="5760" w:hanging="360"/>
      </w:pPr>
      <w:rPr>
        <w:rFonts w:cs="Times New Roman"/>
      </w:rPr>
    </w:lvl>
    <w:lvl w:ilvl="7" w:tplc="04190003">
      <w:start w:val="1"/>
      <w:numFmt w:val="lowerLetter"/>
      <w:lvlText w:val="%8."/>
      <w:lvlJc w:val="left"/>
      <w:pPr>
        <w:tabs>
          <w:tab w:val="num" w:pos="6480"/>
        </w:tabs>
        <w:ind w:left="6480" w:hanging="360"/>
      </w:pPr>
      <w:rPr>
        <w:rFonts w:cs="Times New Roman"/>
      </w:rPr>
    </w:lvl>
    <w:lvl w:ilvl="8" w:tplc="04190005">
      <w:start w:val="1"/>
      <w:numFmt w:val="lowerRoman"/>
      <w:lvlText w:val="%9."/>
      <w:lvlJc w:val="right"/>
      <w:pPr>
        <w:tabs>
          <w:tab w:val="num" w:pos="7200"/>
        </w:tabs>
        <w:ind w:left="7200" w:hanging="180"/>
      </w:pPr>
      <w:rPr>
        <w:rFonts w:cs="Times New Roman"/>
      </w:rPr>
    </w:lvl>
  </w:abstractNum>
  <w:abstractNum w:abstractNumId="17" w15:restartNumberingAfterBreak="0">
    <w:nsid w:val="273C4FE6"/>
    <w:multiLevelType w:val="hybridMultilevel"/>
    <w:tmpl w:val="F872C056"/>
    <w:lvl w:ilvl="0" w:tplc="04190011">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C32CC"/>
    <w:multiLevelType w:val="hybridMultilevel"/>
    <w:tmpl w:val="0B2E6618"/>
    <w:lvl w:ilvl="0" w:tplc="04190001">
      <w:start w:val="1"/>
      <w:numFmt w:val="bullet"/>
      <w:pStyle w:val="a0"/>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3146179C"/>
    <w:multiLevelType w:val="hybridMultilevel"/>
    <w:tmpl w:val="CDC8160A"/>
    <w:lvl w:ilvl="0" w:tplc="6D605A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20234D"/>
    <w:multiLevelType w:val="hybridMultilevel"/>
    <w:tmpl w:val="A4F621C6"/>
    <w:lvl w:ilvl="0" w:tplc="D6621F9E">
      <w:start w:val="1"/>
      <w:numFmt w:val="decimal"/>
      <w:pStyle w:val="a1"/>
      <w:lvlText w:val="%1."/>
      <w:lvlJc w:val="left"/>
      <w:pPr>
        <w:tabs>
          <w:tab w:val="num" w:pos="1080"/>
        </w:tabs>
        <w:ind w:left="720"/>
      </w:pPr>
      <w:rPr>
        <w:rFonts w:ascii="Times New Roman" w:hAnsi="Times New Roman" w:cs="Times New Roman" w:hint="default"/>
      </w:rPr>
    </w:lvl>
    <w:lvl w:ilvl="1" w:tplc="658AF99E">
      <w:start w:val="1"/>
      <w:numFmt w:val="decimal"/>
      <w:lvlText w:val="%2."/>
      <w:lvlJc w:val="left"/>
      <w:pPr>
        <w:tabs>
          <w:tab w:val="num" w:pos="2160"/>
        </w:tabs>
        <w:ind w:left="2160" w:hanging="360"/>
      </w:pPr>
      <w:rPr>
        <w:rFonts w:ascii="Times New Roman" w:hAnsi="Times New Roman" w:cs="Times New Roman" w:hint="default"/>
      </w:rPr>
    </w:lvl>
    <w:lvl w:ilvl="2" w:tplc="BC1AE8AE">
      <w:start w:val="1"/>
      <w:numFmt w:val="lowerRoman"/>
      <w:lvlText w:val="%3."/>
      <w:lvlJc w:val="right"/>
      <w:pPr>
        <w:tabs>
          <w:tab w:val="num" w:pos="2880"/>
        </w:tabs>
        <w:ind w:left="2880" w:hanging="180"/>
      </w:pPr>
      <w:rPr>
        <w:rFonts w:ascii="Times New Roman" w:hAnsi="Times New Roman" w:cs="Times New Roman"/>
      </w:rPr>
    </w:lvl>
    <w:lvl w:ilvl="3" w:tplc="17186D14">
      <w:start w:val="1"/>
      <w:numFmt w:val="decimal"/>
      <w:lvlText w:val="%4."/>
      <w:lvlJc w:val="left"/>
      <w:pPr>
        <w:tabs>
          <w:tab w:val="num" w:pos="3600"/>
        </w:tabs>
        <w:ind w:left="3600" w:hanging="360"/>
      </w:pPr>
      <w:rPr>
        <w:rFonts w:ascii="Times New Roman" w:hAnsi="Times New Roman" w:cs="Times New Roman"/>
      </w:rPr>
    </w:lvl>
    <w:lvl w:ilvl="4" w:tplc="1D76A6BA">
      <w:start w:val="1"/>
      <w:numFmt w:val="lowerLetter"/>
      <w:lvlText w:val="%5."/>
      <w:lvlJc w:val="left"/>
      <w:pPr>
        <w:tabs>
          <w:tab w:val="num" w:pos="4320"/>
        </w:tabs>
        <w:ind w:left="4320" w:hanging="360"/>
      </w:pPr>
      <w:rPr>
        <w:rFonts w:ascii="Times New Roman" w:hAnsi="Times New Roman" w:cs="Times New Roman"/>
      </w:rPr>
    </w:lvl>
    <w:lvl w:ilvl="5" w:tplc="AF305EE2">
      <w:start w:val="1"/>
      <w:numFmt w:val="lowerRoman"/>
      <w:lvlText w:val="%6."/>
      <w:lvlJc w:val="right"/>
      <w:pPr>
        <w:tabs>
          <w:tab w:val="num" w:pos="5040"/>
        </w:tabs>
        <w:ind w:left="5040" w:hanging="180"/>
      </w:pPr>
      <w:rPr>
        <w:rFonts w:ascii="Times New Roman" w:hAnsi="Times New Roman" w:cs="Times New Roman"/>
      </w:rPr>
    </w:lvl>
    <w:lvl w:ilvl="6" w:tplc="9AD8E6D8">
      <w:start w:val="1"/>
      <w:numFmt w:val="decimal"/>
      <w:lvlText w:val="%7."/>
      <w:lvlJc w:val="left"/>
      <w:pPr>
        <w:tabs>
          <w:tab w:val="num" w:pos="5760"/>
        </w:tabs>
        <w:ind w:left="5760" w:hanging="360"/>
      </w:pPr>
      <w:rPr>
        <w:rFonts w:ascii="Times New Roman" w:hAnsi="Times New Roman" w:cs="Times New Roman"/>
      </w:rPr>
    </w:lvl>
    <w:lvl w:ilvl="7" w:tplc="700E3350">
      <w:start w:val="1"/>
      <w:numFmt w:val="lowerLetter"/>
      <w:lvlText w:val="%8."/>
      <w:lvlJc w:val="left"/>
      <w:pPr>
        <w:tabs>
          <w:tab w:val="num" w:pos="6480"/>
        </w:tabs>
        <w:ind w:left="6480" w:hanging="360"/>
      </w:pPr>
      <w:rPr>
        <w:rFonts w:ascii="Times New Roman" w:hAnsi="Times New Roman" w:cs="Times New Roman"/>
      </w:rPr>
    </w:lvl>
    <w:lvl w:ilvl="8" w:tplc="FEB86D4C">
      <w:start w:val="1"/>
      <w:numFmt w:val="lowerRoman"/>
      <w:lvlText w:val="%9."/>
      <w:lvlJc w:val="right"/>
      <w:pPr>
        <w:tabs>
          <w:tab w:val="num" w:pos="7200"/>
        </w:tabs>
        <w:ind w:left="7200" w:hanging="180"/>
      </w:pPr>
      <w:rPr>
        <w:rFonts w:ascii="Times New Roman" w:hAnsi="Times New Roman" w:cs="Times New Roman"/>
      </w:rPr>
    </w:lvl>
  </w:abstractNum>
  <w:abstractNum w:abstractNumId="21" w15:restartNumberingAfterBreak="0">
    <w:nsid w:val="38F41D25"/>
    <w:multiLevelType w:val="hybridMultilevel"/>
    <w:tmpl w:val="C5E8E4FC"/>
    <w:lvl w:ilvl="0" w:tplc="2E5CDDBA">
      <w:start w:val="3"/>
      <w:numFmt w:val="bullet"/>
      <w:pStyle w:val="CharChar1CharChar1CharChar"/>
      <w:lvlText w:val="-"/>
      <w:lvlJc w:val="left"/>
      <w:pPr>
        <w:tabs>
          <w:tab w:val="num" w:pos="1021"/>
        </w:tabs>
        <w:ind w:left="1021" w:hanging="341"/>
      </w:pPr>
      <w:rPr>
        <w:rFonts w:ascii="Times New Roman" w:eastAsia="Times New Roman" w:hAnsi="Times New Roman" w:cs="Times New Roman"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2" w15:restartNumberingAfterBreak="0">
    <w:nsid w:val="3A510586"/>
    <w:multiLevelType w:val="hybridMultilevel"/>
    <w:tmpl w:val="04685ED8"/>
    <w:lvl w:ilvl="0" w:tplc="0419000F">
      <w:start w:val="1"/>
      <w:numFmt w:val="decimal"/>
      <w:pStyle w:val="s28-"/>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C682EE6"/>
    <w:multiLevelType w:val="hybridMultilevel"/>
    <w:tmpl w:val="CEB6B3D2"/>
    <w:lvl w:ilvl="0" w:tplc="41D29598">
      <w:start w:val="1"/>
      <w:numFmt w:val="decimal"/>
      <w:pStyle w:val="s23"/>
      <w:lvlText w:val="%1"/>
      <w:lvlJc w:val="left"/>
      <w:pPr>
        <w:tabs>
          <w:tab w:val="num" w:pos="360"/>
        </w:tabs>
        <w:ind w:left="360" w:hanging="360"/>
      </w:pPr>
      <w:rPr>
        <w:rFonts w:hint="default"/>
      </w:rPr>
    </w:lvl>
    <w:lvl w:ilvl="1" w:tplc="6F66FB3A">
      <w:start w:val="1"/>
      <w:numFmt w:val="lowerLetter"/>
      <w:lvlText w:val="%2."/>
      <w:lvlJc w:val="left"/>
      <w:pPr>
        <w:tabs>
          <w:tab w:val="num" w:pos="1440"/>
        </w:tabs>
        <w:ind w:left="1440" w:hanging="360"/>
      </w:pPr>
    </w:lvl>
    <w:lvl w:ilvl="2" w:tplc="710A1052" w:tentative="1">
      <w:start w:val="1"/>
      <w:numFmt w:val="lowerRoman"/>
      <w:lvlText w:val="%3."/>
      <w:lvlJc w:val="right"/>
      <w:pPr>
        <w:tabs>
          <w:tab w:val="num" w:pos="2160"/>
        </w:tabs>
        <w:ind w:left="2160" w:hanging="180"/>
      </w:pPr>
    </w:lvl>
    <w:lvl w:ilvl="3" w:tplc="71C4C7FE" w:tentative="1">
      <w:start w:val="1"/>
      <w:numFmt w:val="decimal"/>
      <w:lvlText w:val="%4."/>
      <w:lvlJc w:val="left"/>
      <w:pPr>
        <w:tabs>
          <w:tab w:val="num" w:pos="2880"/>
        </w:tabs>
        <w:ind w:left="2880" w:hanging="360"/>
      </w:pPr>
    </w:lvl>
    <w:lvl w:ilvl="4" w:tplc="DC1EEC2E" w:tentative="1">
      <w:start w:val="1"/>
      <w:numFmt w:val="lowerLetter"/>
      <w:lvlText w:val="%5."/>
      <w:lvlJc w:val="left"/>
      <w:pPr>
        <w:tabs>
          <w:tab w:val="num" w:pos="3600"/>
        </w:tabs>
        <w:ind w:left="3600" w:hanging="360"/>
      </w:pPr>
    </w:lvl>
    <w:lvl w:ilvl="5" w:tplc="32D43B62" w:tentative="1">
      <w:start w:val="1"/>
      <w:numFmt w:val="lowerRoman"/>
      <w:lvlText w:val="%6."/>
      <w:lvlJc w:val="right"/>
      <w:pPr>
        <w:tabs>
          <w:tab w:val="num" w:pos="4320"/>
        </w:tabs>
        <w:ind w:left="4320" w:hanging="180"/>
      </w:pPr>
    </w:lvl>
    <w:lvl w:ilvl="6" w:tplc="9518427E" w:tentative="1">
      <w:start w:val="1"/>
      <w:numFmt w:val="decimal"/>
      <w:lvlText w:val="%7."/>
      <w:lvlJc w:val="left"/>
      <w:pPr>
        <w:tabs>
          <w:tab w:val="num" w:pos="5040"/>
        </w:tabs>
        <w:ind w:left="5040" w:hanging="360"/>
      </w:pPr>
    </w:lvl>
    <w:lvl w:ilvl="7" w:tplc="4978E700" w:tentative="1">
      <w:start w:val="1"/>
      <w:numFmt w:val="lowerLetter"/>
      <w:lvlText w:val="%8."/>
      <w:lvlJc w:val="left"/>
      <w:pPr>
        <w:tabs>
          <w:tab w:val="num" w:pos="5760"/>
        </w:tabs>
        <w:ind w:left="5760" w:hanging="360"/>
      </w:pPr>
    </w:lvl>
    <w:lvl w:ilvl="8" w:tplc="A4EED9B0" w:tentative="1">
      <w:start w:val="1"/>
      <w:numFmt w:val="lowerRoman"/>
      <w:lvlText w:val="%9."/>
      <w:lvlJc w:val="right"/>
      <w:pPr>
        <w:tabs>
          <w:tab w:val="num" w:pos="6480"/>
        </w:tabs>
        <w:ind w:left="6480" w:hanging="180"/>
      </w:pPr>
    </w:lvl>
  </w:abstractNum>
  <w:abstractNum w:abstractNumId="24" w15:restartNumberingAfterBreak="0">
    <w:nsid w:val="3F352165"/>
    <w:multiLevelType w:val="hybridMultilevel"/>
    <w:tmpl w:val="9E66281A"/>
    <w:lvl w:ilvl="0" w:tplc="527820A4">
      <w:start w:val="1"/>
      <w:numFmt w:val="bullet"/>
      <w:lvlText w:val=""/>
      <w:lvlJc w:val="left"/>
      <w:pPr>
        <w:tabs>
          <w:tab w:val="num" w:pos="170"/>
        </w:tabs>
        <w:ind w:left="170" w:hanging="170"/>
      </w:pPr>
      <w:rPr>
        <w:rFonts w:ascii="Symbol" w:hAnsi="Symbol" w:cs="Times New Roman" w:hint="default"/>
      </w:rPr>
    </w:lvl>
    <w:lvl w:ilvl="1" w:tplc="04190003">
      <w:start w:val="1"/>
      <w:numFmt w:val="decimal"/>
      <w:pStyle w:val="a2"/>
      <w:lvlText w:val="%2."/>
      <w:lvlJc w:val="left"/>
      <w:pPr>
        <w:tabs>
          <w:tab w:val="num" w:pos="1440"/>
        </w:tabs>
        <w:ind w:left="108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3F5F6B5C"/>
    <w:multiLevelType w:val="hybridMultilevel"/>
    <w:tmpl w:val="117E6F12"/>
    <w:lvl w:ilvl="0" w:tplc="6118658A">
      <w:start w:val="1"/>
      <w:numFmt w:val="bullet"/>
      <w:lvlText w:val="-"/>
      <w:lvlJc w:val="left"/>
      <w:pPr>
        <w:ind w:left="5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F8CE901A">
      <w:start w:val="1"/>
      <w:numFmt w:val="bullet"/>
      <w:lvlText w:val="o"/>
      <w:lvlJc w:val="left"/>
      <w:pPr>
        <w:ind w:left="16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DA881AAA">
      <w:start w:val="1"/>
      <w:numFmt w:val="bullet"/>
      <w:lvlText w:val="▪"/>
      <w:lvlJc w:val="left"/>
      <w:pPr>
        <w:ind w:left="23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F0E099C">
      <w:start w:val="1"/>
      <w:numFmt w:val="bullet"/>
      <w:lvlText w:val="•"/>
      <w:lvlJc w:val="left"/>
      <w:pPr>
        <w:ind w:left="30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0D3C330C">
      <w:start w:val="1"/>
      <w:numFmt w:val="bullet"/>
      <w:lvlText w:val="o"/>
      <w:lvlJc w:val="left"/>
      <w:pPr>
        <w:ind w:left="37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B0764042">
      <w:start w:val="1"/>
      <w:numFmt w:val="bullet"/>
      <w:lvlText w:val="▪"/>
      <w:lvlJc w:val="left"/>
      <w:pPr>
        <w:ind w:left="45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82CAED5A">
      <w:start w:val="1"/>
      <w:numFmt w:val="bullet"/>
      <w:lvlText w:val="•"/>
      <w:lvlJc w:val="left"/>
      <w:pPr>
        <w:ind w:left="52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A9CC7A6">
      <w:start w:val="1"/>
      <w:numFmt w:val="bullet"/>
      <w:lvlText w:val="o"/>
      <w:lvlJc w:val="left"/>
      <w:pPr>
        <w:ind w:left="59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CE05B48">
      <w:start w:val="1"/>
      <w:numFmt w:val="bullet"/>
      <w:lvlText w:val="▪"/>
      <w:lvlJc w:val="left"/>
      <w:pPr>
        <w:ind w:left="66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0A68FB"/>
    <w:multiLevelType w:val="hybridMultilevel"/>
    <w:tmpl w:val="F064DB2A"/>
    <w:lvl w:ilvl="0" w:tplc="D3144D4A">
      <w:start w:val="1"/>
      <w:numFmt w:val="bullet"/>
      <w:lvlText w:val=""/>
      <w:lvlJc w:val="left"/>
      <w:pPr>
        <w:tabs>
          <w:tab w:val="num" w:pos="720"/>
        </w:tabs>
        <w:ind w:left="720" w:hanging="360"/>
      </w:pPr>
      <w:rPr>
        <w:rFonts w:ascii="Symbol" w:hAnsi="Symbol" w:cs="Times New Roman" w:hint="default"/>
      </w:rPr>
    </w:lvl>
    <w:lvl w:ilvl="1" w:tplc="04190019">
      <w:start w:val="1"/>
      <w:numFmt w:val="decimal"/>
      <w:pStyle w:val="20"/>
      <w:lvlText w:val="%2)"/>
      <w:lvlJc w:val="left"/>
      <w:pPr>
        <w:tabs>
          <w:tab w:val="num" w:pos="1440"/>
        </w:tabs>
        <w:ind w:left="1440" w:hanging="360"/>
      </w:pPr>
      <w:rPr>
        <w:rFonts w:ascii="Times New Roman" w:hAnsi="Times New Roman" w:cs="Times New Roman" w:hint="default"/>
        <w:b w:val="0"/>
      </w:rPr>
    </w:lvl>
    <w:lvl w:ilvl="2" w:tplc="0419001B">
      <w:start w:val="1"/>
      <w:numFmt w:val="bullet"/>
      <w:lvlText w:val=""/>
      <w:lvlJc w:val="left"/>
      <w:pPr>
        <w:tabs>
          <w:tab w:val="num" w:pos="2160"/>
        </w:tabs>
        <w:ind w:left="2160" w:hanging="360"/>
      </w:pPr>
      <w:rPr>
        <w:rFonts w:ascii="Wingdings" w:hAnsi="Wingdings" w:cs="Times New Roman" w:hint="default"/>
      </w:rPr>
    </w:lvl>
    <w:lvl w:ilvl="3" w:tplc="0419000F">
      <w:start w:val="1"/>
      <w:numFmt w:val="bullet"/>
      <w:lvlText w:val=""/>
      <w:lvlJc w:val="left"/>
      <w:pPr>
        <w:tabs>
          <w:tab w:val="num" w:pos="2880"/>
        </w:tabs>
        <w:ind w:left="2880" w:hanging="360"/>
      </w:pPr>
      <w:rPr>
        <w:rFonts w:ascii="Symbol" w:hAnsi="Symbol" w:cs="Times New Roman"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Times New Roman" w:hint="default"/>
      </w:rPr>
    </w:lvl>
    <w:lvl w:ilvl="6" w:tplc="0419000F">
      <w:start w:val="1"/>
      <w:numFmt w:val="bullet"/>
      <w:lvlText w:val=""/>
      <w:lvlJc w:val="left"/>
      <w:pPr>
        <w:tabs>
          <w:tab w:val="num" w:pos="5040"/>
        </w:tabs>
        <w:ind w:left="5040" w:hanging="360"/>
      </w:pPr>
      <w:rPr>
        <w:rFonts w:ascii="Symbol" w:hAnsi="Symbol" w:cs="Times New Roman"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D97511B"/>
    <w:multiLevelType w:val="hybridMultilevel"/>
    <w:tmpl w:val="87A68F06"/>
    <w:lvl w:ilvl="0" w:tplc="6B6C7258">
      <w:start w:val="1"/>
      <w:numFmt w:val="bullet"/>
      <w:pStyle w:val="s07--"/>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7B86D4A"/>
    <w:multiLevelType w:val="hybridMultilevel"/>
    <w:tmpl w:val="140EB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C13AD3"/>
    <w:multiLevelType w:val="hybridMultilevel"/>
    <w:tmpl w:val="D2627F12"/>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9A0850"/>
    <w:multiLevelType w:val="hybridMultilevel"/>
    <w:tmpl w:val="4C20FE94"/>
    <w:lvl w:ilvl="0" w:tplc="FFFFFFFF">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520CF7"/>
    <w:multiLevelType w:val="hybridMultilevel"/>
    <w:tmpl w:val="4A1C6516"/>
    <w:lvl w:ilvl="0" w:tplc="99746280">
      <w:start w:val="1"/>
      <w:numFmt w:val="bullet"/>
      <w:pStyle w:val="21"/>
      <w:lvlText w:val=""/>
      <w:lvlJc w:val="left"/>
      <w:pPr>
        <w:ind w:left="1494" w:hanging="360"/>
      </w:pPr>
      <w:rPr>
        <w:rFonts w:ascii="Symbol" w:hAnsi="Symbol" w:hint="default"/>
        <w:sz w:val="16"/>
        <w:szCs w:val="16"/>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56626B"/>
    <w:multiLevelType w:val="hybridMultilevel"/>
    <w:tmpl w:val="01B4A5E4"/>
    <w:lvl w:ilvl="0" w:tplc="04190001">
      <w:start w:val="1"/>
      <w:numFmt w:val="bullet"/>
      <w:pStyle w:val="31"/>
      <w:lvlText w:val="–"/>
      <w:lvlJc w:val="left"/>
      <w:pPr>
        <w:tabs>
          <w:tab w:val="num" w:pos="720"/>
        </w:tabs>
        <w:ind w:left="720" w:hanging="360"/>
      </w:pPr>
      <w:rPr>
        <w:rFonts w:ascii="Arial" w:hAnsi="Arial" w:cs="Arial" w:hint="default"/>
      </w:rPr>
    </w:lvl>
    <w:lvl w:ilvl="1" w:tplc="04190003">
      <w:start w:val="1"/>
      <w:numFmt w:val="bullet"/>
      <w:lvlText w:val=""/>
      <w:lvlJc w:val="left"/>
      <w:pPr>
        <w:tabs>
          <w:tab w:val="num" w:pos="1440"/>
        </w:tabs>
        <w:ind w:left="1440" w:hanging="360"/>
      </w:pPr>
      <w:rPr>
        <w:rFonts w:ascii="Symbol" w:hAnsi="Symbol" w:cs="Times New Roman" w:hint="default"/>
        <w:b w:val="0"/>
        <w:i w:val="0"/>
        <w:sz w:val="16"/>
      </w:rPr>
    </w:lvl>
    <w:lvl w:ilvl="2" w:tplc="04190005">
      <w:start w:val="3"/>
      <w:numFmt w:val="decimal"/>
      <w:lvlText w:val="%3."/>
      <w:lvlJc w:val="left"/>
      <w:pPr>
        <w:tabs>
          <w:tab w:val="num" w:pos="2340"/>
        </w:tabs>
        <w:ind w:left="2340" w:hanging="360"/>
      </w:pPr>
      <w:rPr>
        <w:rFonts w:ascii="Times New Roman" w:hAnsi="Times New Roman" w:cs="Times New Roman" w:hint="default"/>
      </w:rPr>
    </w:lvl>
    <w:lvl w:ilvl="3" w:tplc="04190001">
      <w:start w:val="1"/>
      <w:numFmt w:val="decimal"/>
      <w:lvlText w:val="%4."/>
      <w:lvlJc w:val="left"/>
      <w:pPr>
        <w:tabs>
          <w:tab w:val="num" w:pos="2880"/>
        </w:tabs>
        <w:ind w:left="2880" w:hanging="360"/>
      </w:pPr>
      <w:rPr>
        <w:rFonts w:ascii="Times New Roman" w:hAnsi="Times New Roman" w:cs="Times New Roman"/>
      </w:rPr>
    </w:lvl>
    <w:lvl w:ilvl="4" w:tplc="04190003">
      <w:start w:val="1"/>
      <w:numFmt w:val="lowerLetter"/>
      <w:lvlText w:val="%5."/>
      <w:lvlJc w:val="left"/>
      <w:pPr>
        <w:tabs>
          <w:tab w:val="num" w:pos="3600"/>
        </w:tabs>
        <w:ind w:left="3600" w:hanging="360"/>
      </w:pPr>
      <w:rPr>
        <w:rFonts w:ascii="Times New Roman" w:hAnsi="Times New Roman" w:cs="Times New Roman"/>
      </w:rPr>
    </w:lvl>
    <w:lvl w:ilvl="5" w:tplc="04190005">
      <w:start w:val="1"/>
      <w:numFmt w:val="lowerRoman"/>
      <w:lvlText w:val="%6."/>
      <w:lvlJc w:val="right"/>
      <w:pPr>
        <w:tabs>
          <w:tab w:val="num" w:pos="4320"/>
        </w:tabs>
        <w:ind w:left="4320" w:hanging="180"/>
      </w:pPr>
      <w:rPr>
        <w:rFonts w:ascii="Times New Roman" w:hAnsi="Times New Roman" w:cs="Times New Roman"/>
      </w:rPr>
    </w:lvl>
    <w:lvl w:ilvl="6" w:tplc="04190001">
      <w:start w:val="1"/>
      <w:numFmt w:val="decimal"/>
      <w:lvlText w:val="%7."/>
      <w:lvlJc w:val="left"/>
      <w:pPr>
        <w:tabs>
          <w:tab w:val="num" w:pos="5040"/>
        </w:tabs>
        <w:ind w:left="5040" w:hanging="360"/>
      </w:pPr>
      <w:rPr>
        <w:rFonts w:ascii="Times New Roman" w:hAnsi="Times New Roman" w:cs="Times New Roman"/>
      </w:rPr>
    </w:lvl>
    <w:lvl w:ilvl="7" w:tplc="04190003">
      <w:start w:val="1"/>
      <w:numFmt w:val="lowerLetter"/>
      <w:lvlText w:val="%8."/>
      <w:lvlJc w:val="left"/>
      <w:pPr>
        <w:tabs>
          <w:tab w:val="num" w:pos="5760"/>
        </w:tabs>
        <w:ind w:left="5760" w:hanging="360"/>
      </w:pPr>
      <w:rPr>
        <w:rFonts w:ascii="Times New Roman" w:hAnsi="Times New Roman" w:cs="Times New Roman"/>
      </w:rPr>
    </w:lvl>
    <w:lvl w:ilvl="8" w:tplc="04190005">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5F574500"/>
    <w:multiLevelType w:val="hybridMultilevel"/>
    <w:tmpl w:val="C758EF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774452"/>
    <w:multiLevelType w:val="hybridMultilevel"/>
    <w:tmpl w:val="7E4A5A06"/>
    <w:lvl w:ilvl="0" w:tplc="FFFFFFFF">
      <w:start w:val="1"/>
      <w:numFmt w:val="bullet"/>
      <w:pStyle w:val="a3"/>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pStyle w:val="10"/>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A370B4"/>
    <w:multiLevelType w:val="hybridMultilevel"/>
    <w:tmpl w:val="DB0289DE"/>
    <w:lvl w:ilvl="0" w:tplc="0419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67FB42A7"/>
    <w:multiLevelType w:val="hybridMultilevel"/>
    <w:tmpl w:val="89C82D0A"/>
    <w:lvl w:ilvl="0" w:tplc="39D2A81E">
      <w:start w:val="1"/>
      <w:numFmt w:val="bullet"/>
      <w:pStyle w:val="22"/>
      <w:lvlText w:val=""/>
      <w:lvlJc w:val="left"/>
      <w:pPr>
        <w:ind w:left="36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475D4F"/>
    <w:multiLevelType w:val="hybridMultilevel"/>
    <w:tmpl w:val="B436FB1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2B56830"/>
    <w:multiLevelType w:val="hybridMultilevel"/>
    <w:tmpl w:val="612892C2"/>
    <w:lvl w:ilvl="0" w:tplc="317CE28C">
      <w:start w:val="1"/>
      <w:numFmt w:val="decimal"/>
      <w:lvlText w:val="%1)"/>
      <w:lvlJc w:val="left"/>
      <w:pPr>
        <w:ind w:left="34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3E32628"/>
    <w:multiLevelType w:val="hybridMultilevel"/>
    <w:tmpl w:val="23027810"/>
    <w:lvl w:ilvl="0" w:tplc="04190001">
      <w:start w:val="1"/>
      <w:numFmt w:val="bullet"/>
      <w:pStyle w:val="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66C633B"/>
    <w:multiLevelType w:val="hybridMultilevel"/>
    <w:tmpl w:val="343E9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0509C2"/>
    <w:multiLevelType w:val="hybridMultilevel"/>
    <w:tmpl w:val="26A87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7D7159"/>
    <w:multiLevelType w:val="hybridMultilevel"/>
    <w:tmpl w:val="45621DA6"/>
    <w:lvl w:ilvl="0" w:tplc="04190001">
      <w:start w:val="1"/>
      <w:numFmt w:val="bullet"/>
      <w:lvlText w:val=""/>
      <w:lvlJc w:val="left"/>
      <w:pPr>
        <w:tabs>
          <w:tab w:val="num" w:pos="720"/>
        </w:tabs>
        <w:ind w:left="720" w:hanging="360"/>
      </w:pPr>
      <w:rPr>
        <w:rFonts w:ascii="Symbol" w:hAnsi="Symbol" w:hint="default"/>
      </w:rPr>
    </w:lvl>
    <w:lvl w:ilvl="1" w:tplc="38267636">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444F59"/>
    <w:multiLevelType w:val="hybridMultilevel"/>
    <w:tmpl w:val="208AAD5E"/>
    <w:lvl w:ilvl="0" w:tplc="883AB0AA">
      <w:start w:val="1"/>
      <w:numFmt w:val="bullet"/>
      <w:pStyle w:val="s29-"/>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B2431E"/>
    <w:multiLevelType w:val="hybridMultilevel"/>
    <w:tmpl w:val="85EAFF6E"/>
    <w:lvl w:ilvl="0" w:tplc="04190001">
      <w:start w:val="1"/>
      <w:numFmt w:val="bullet"/>
      <w:lvlText w:val=""/>
      <w:lvlJc w:val="left"/>
      <w:pPr>
        <w:ind w:left="720" w:hanging="360"/>
      </w:pPr>
      <w:rPr>
        <w:rFonts w:ascii="Symbol" w:hAnsi="Symbol" w:hint="default"/>
      </w:rPr>
    </w:lvl>
    <w:lvl w:ilvl="1" w:tplc="337C7136">
      <w:numFmt w:val="bullet"/>
      <w:lvlText w:val="•"/>
      <w:lvlJc w:val="left"/>
      <w:pPr>
        <w:ind w:left="1650" w:hanging="57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4"/>
  </w:num>
  <w:num w:numId="3">
    <w:abstractNumId w:val="31"/>
  </w:num>
  <w:num w:numId="4">
    <w:abstractNumId w:val="11"/>
  </w:num>
  <w:num w:numId="5">
    <w:abstractNumId w:val="27"/>
  </w:num>
  <w:num w:numId="6">
    <w:abstractNumId w:val="22"/>
  </w:num>
  <w:num w:numId="7">
    <w:abstractNumId w:val="43"/>
  </w:num>
  <w:num w:numId="8">
    <w:abstractNumId w:val="39"/>
  </w:num>
  <w:num w:numId="9">
    <w:abstractNumId w:val="18"/>
  </w:num>
  <w:num w:numId="10">
    <w:abstractNumId w:val="34"/>
  </w:num>
  <w:num w:numId="11">
    <w:abstractNumId w:val="9"/>
  </w:num>
  <w:num w:numId="12">
    <w:abstractNumId w:val="21"/>
  </w:num>
  <w:num w:numId="13">
    <w:abstractNumId w:val="23"/>
  </w:num>
  <w:num w:numId="14">
    <w:abstractNumId w:val="1"/>
  </w:num>
  <w:num w:numId="15">
    <w:abstractNumId w:val="32"/>
  </w:num>
  <w:num w:numId="16">
    <w:abstractNumId w:val="20"/>
  </w:num>
  <w:num w:numId="17">
    <w:abstractNumId w:val="24"/>
  </w:num>
  <w:num w:numId="18">
    <w:abstractNumId w:val="26"/>
  </w:num>
  <w:num w:numId="19">
    <w:abstractNumId w:val="13"/>
  </w:num>
  <w:num w:numId="20">
    <w:abstractNumId w:val="0"/>
  </w:num>
  <w:num w:numId="21">
    <w:abstractNumId w:val="33"/>
  </w:num>
  <w:num w:numId="22">
    <w:abstractNumId w:val="2"/>
  </w:num>
  <w:num w:numId="23">
    <w:abstractNumId w:val="35"/>
  </w:num>
  <w:num w:numId="24">
    <w:abstractNumId w:val="7"/>
  </w:num>
  <w:num w:numId="25">
    <w:abstractNumId w:val="15"/>
  </w:num>
  <w:num w:numId="26">
    <w:abstractNumId w:val="16"/>
  </w:num>
  <w:num w:numId="27">
    <w:abstractNumId w:val="17"/>
  </w:num>
  <w:num w:numId="28">
    <w:abstractNumId w:val="10"/>
  </w:num>
  <w:num w:numId="29">
    <w:abstractNumId w:val="3"/>
  </w:num>
  <w:num w:numId="30">
    <w:abstractNumId w:val="42"/>
  </w:num>
  <w:num w:numId="31">
    <w:abstractNumId w:val="37"/>
  </w:num>
  <w:num w:numId="32">
    <w:abstractNumId w:val="29"/>
  </w:num>
  <w:num w:numId="33">
    <w:abstractNumId w:val="30"/>
  </w:num>
  <w:num w:numId="34">
    <w:abstractNumId w:val="12"/>
  </w:num>
  <w:num w:numId="35">
    <w:abstractNumId w:val="14"/>
  </w:num>
  <w:num w:numId="36">
    <w:abstractNumId w:val="3"/>
  </w:num>
  <w:num w:numId="37">
    <w:abstractNumId w:val="37"/>
  </w:num>
  <w:num w:numId="38">
    <w:abstractNumId w:val="38"/>
  </w:num>
  <w:num w:numId="39">
    <w:abstractNumId w:val="41"/>
  </w:num>
  <w:num w:numId="40">
    <w:abstractNumId w:val="44"/>
  </w:num>
  <w:num w:numId="41">
    <w:abstractNumId w:val="6"/>
  </w:num>
  <w:num w:numId="42">
    <w:abstractNumId w:val="19"/>
  </w:num>
  <w:num w:numId="43">
    <w:abstractNumId w:val="5"/>
  </w:num>
  <w:num w:numId="44">
    <w:abstractNumId w:val="28"/>
  </w:num>
  <w:num w:numId="45">
    <w:abstractNumId w:val="40"/>
  </w:num>
  <w:num w:numId="4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32"/>
    <w:rsid w:val="00001818"/>
    <w:rsid w:val="0002493D"/>
    <w:rsid w:val="00027249"/>
    <w:rsid w:val="00052055"/>
    <w:rsid w:val="00061BCE"/>
    <w:rsid w:val="00092149"/>
    <w:rsid w:val="0009659D"/>
    <w:rsid w:val="000A02E8"/>
    <w:rsid w:val="000B0954"/>
    <w:rsid w:val="000B1A02"/>
    <w:rsid w:val="000B3E6A"/>
    <w:rsid w:val="000D0393"/>
    <w:rsid w:val="000D176F"/>
    <w:rsid w:val="000F325B"/>
    <w:rsid w:val="00107686"/>
    <w:rsid w:val="00127E5A"/>
    <w:rsid w:val="001402FB"/>
    <w:rsid w:val="001426F4"/>
    <w:rsid w:val="00154AA2"/>
    <w:rsid w:val="00164144"/>
    <w:rsid w:val="001761E7"/>
    <w:rsid w:val="00181F51"/>
    <w:rsid w:val="00197243"/>
    <w:rsid w:val="001A685D"/>
    <w:rsid w:val="001A7BD1"/>
    <w:rsid w:val="001B7420"/>
    <w:rsid w:val="001C1169"/>
    <w:rsid w:val="001C2A48"/>
    <w:rsid w:val="001C5B7C"/>
    <w:rsid w:val="001D6AEC"/>
    <w:rsid w:val="001E166C"/>
    <w:rsid w:val="001E222A"/>
    <w:rsid w:val="001E391A"/>
    <w:rsid w:val="001F1C83"/>
    <w:rsid w:val="00201EC1"/>
    <w:rsid w:val="002117DF"/>
    <w:rsid w:val="00211B53"/>
    <w:rsid w:val="00211FE5"/>
    <w:rsid w:val="00247810"/>
    <w:rsid w:val="00250D78"/>
    <w:rsid w:val="00261D18"/>
    <w:rsid w:val="00267888"/>
    <w:rsid w:val="00271934"/>
    <w:rsid w:val="002844A3"/>
    <w:rsid w:val="00287B7C"/>
    <w:rsid w:val="00287C32"/>
    <w:rsid w:val="002D435C"/>
    <w:rsid w:val="002D4B70"/>
    <w:rsid w:val="002F1704"/>
    <w:rsid w:val="002F79A3"/>
    <w:rsid w:val="00304DE7"/>
    <w:rsid w:val="00311A3C"/>
    <w:rsid w:val="00332D97"/>
    <w:rsid w:val="00335BA1"/>
    <w:rsid w:val="003611D0"/>
    <w:rsid w:val="00364FAF"/>
    <w:rsid w:val="0038603C"/>
    <w:rsid w:val="00390DDB"/>
    <w:rsid w:val="0039315E"/>
    <w:rsid w:val="00394A10"/>
    <w:rsid w:val="003A27FC"/>
    <w:rsid w:val="003B049E"/>
    <w:rsid w:val="003B11C9"/>
    <w:rsid w:val="003B29AA"/>
    <w:rsid w:val="003B2A35"/>
    <w:rsid w:val="003B554D"/>
    <w:rsid w:val="003C2A47"/>
    <w:rsid w:val="003F6E7C"/>
    <w:rsid w:val="004029EE"/>
    <w:rsid w:val="00430AE3"/>
    <w:rsid w:val="00430D18"/>
    <w:rsid w:val="0043227A"/>
    <w:rsid w:val="0046056A"/>
    <w:rsid w:val="00463218"/>
    <w:rsid w:val="00474DDB"/>
    <w:rsid w:val="004947F3"/>
    <w:rsid w:val="004974BB"/>
    <w:rsid w:val="004A20E9"/>
    <w:rsid w:val="004A5593"/>
    <w:rsid w:val="004B672D"/>
    <w:rsid w:val="004B68AA"/>
    <w:rsid w:val="004C3C32"/>
    <w:rsid w:val="004E3500"/>
    <w:rsid w:val="004E7960"/>
    <w:rsid w:val="004F176C"/>
    <w:rsid w:val="005106B9"/>
    <w:rsid w:val="00515948"/>
    <w:rsid w:val="00516CFD"/>
    <w:rsid w:val="0051745D"/>
    <w:rsid w:val="00520C79"/>
    <w:rsid w:val="00545858"/>
    <w:rsid w:val="00546086"/>
    <w:rsid w:val="00552752"/>
    <w:rsid w:val="00557C27"/>
    <w:rsid w:val="00567C27"/>
    <w:rsid w:val="0057672B"/>
    <w:rsid w:val="00577765"/>
    <w:rsid w:val="005A0EF4"/>
    <w:rsid w:val="005C53D7"/>
    <w:rsid w:val="005C7F2B"/>
    <w:rsid w:val="005D0130"/>
    <w:rsid w:val="005D2211"/>
    <w:rsid w:val="005E308C"/>
    <w:rsid w:val="005E3590"/>
    <w:rsid w:val="005E55E6"/>
    <w:rsid w:val="00605995"/>
    <w:rsid w:val="00607942"/>
    <w:rsid w:val="00610219"/>
    <w:rsid w:val="00610E49"/>
    <w:rsid w:val="00621841"/>
    <w:rsid w:val="006242E7"/>
    <w:rsid w:val="006267EF"/>
    <w:rsid w:val="00635B51"/>
    <w:rsid w:val="00645148"/>
    <w:rsid w:val="00646609"/>
    <w:rsid w:val="006578C4"/>
    <w:rsid w:val="00691959"/>
    <w:rsid w:val="006939D3"/>
    <w:rsid w:val="006D7CDD"/>
    <w:rsid w:val="006E47D2"/>
    <w:rsid w:val="006E5AF7"/>
    <w:rsid w:val="006E6D4F"/>
    <w:rsid w:val="006F47B8"/>
    <w:rsid w:val="006F5E2B"/>
    <w:rsid w:val="007015F4"/>
    <w:rsid w:val="00704B09"/>
    <w:rsid w:val="00713E27"/>
    <w:rsid w:val="00726B68"/>
    <w:rsid w:val="007476B8"/>
    <w:rsid w:val="007570AB"/>
    <w:rsid w:val="00774F8C"/>
    <w:rsid w:val="00794989"/>
    <w:rsid w:val="00795005"/>
    <w:rsid w:val="007A641B"/>
    <w:rsid w:val="007B38A5"/>
    <w:rsid w:val="007C6993"/>
    <w:rsid w:val="007D3CB6"/>
    <w:rsid w:val="007D6586"/>
    <w:rsid w:val="007E1F84"/>
    <w:rsid w:val="007E56CE"/>
    <w:rsid w:val="007E62E1"/>
    <w:rsid w:val="008005BD"/>
    <w:rsid w:val="008043E0"/>
    <w:rsid w:val="00816437"/>
    <w:rsid w:val="008242D0"/>
    <w:rsid w:val="00835C3D"/>
    <w:rsid w:val="008367A2"/>
    <w:rsid w:val="00840138"/>
    <w:rsid w:val="0085210B"/>
    <w:rsid w:val="00856C91"/>
    <w:rsid w:val="00886195"/>
    <w:rsid w:val="00892877"/>
    <w:rsid w:val="008971DD"/>
    <w:rsid w:val="008A0333"/>
    <w:rsid w:val="008A0964"/>
    <w:rsid w:val="008A2F92"/>
    <w:rsid w:val="008B0EB3"/>
    <w:rsid w:val="008C04F3"/>
    <w:rsid w:val="008C6D46"/>
    <w:rsid w:val="008C7898"/>
    <w:rsid w:val="008D455D"/>
    <w:rsid w:val="008D5578"/>
    <w:rsid w:val="008F1041"/>
    <w:rsid w:val="00905538"/>
    <w:rsid w:val="00914BCC"/>
    <w:rsid w:val="0094409B"/>
    <w:rsid w:val="00962C32"/>
    <w:rsid w:val="00970A9E"/>
    <w:rsid w:val="0099034E"/>
    <w:rsid w:val="009A0F5D"/>
    <w:rsid w:val="009B49EA"/>
    <w:rsid w:val="009D0900"/>
    <w:rsid w:val="009D1A63"/>
    <w:rsid w:val="009D3DBB"/>
    <w:rsid w:val="009D72EB"/>
    <w:rsid w:val="00A00294"/>
    <w:rsid w:val="00A04261"/>
    <w:rsid w:val="00A07B4C"/>
    <w:rsid w:val="00A10DAF"/>
    <w:rsid w:val="00A13F6C"/>
    <w:rsid w:val="00A207B4"/>
    <w:rsid w:val="00A247DD"/>
    <w:rsid w:val="00A24B01"/>
    <w:rsid w:val="00A30572"/>
    <w:rsid w:val="00A31FBA"/>
    <w:rsid w:val="00A37FAA"/>
    <w:rsid w:val="00A55ACC"/>
    <w:rsid w:val="00A60DE3"/>
    <w:rsid w:val="00A712CA"/>
    <w:rsid w:val="00A73DDD"/>
    <w:rsid w:val="00A95CED"/>
    <w:rsid w:val="00AA73EC"/>
    <w:rsid w:val="00AC4354"/>
    <w:rsid w:val="00AD2669"/>
    <w:rsid w:val="00AD3435"/>
    <w:rsid w:val="00AE15A3"/>
    <w:rsid w:val="00AE280B"/>
    <w:rsid w:val="00AE451A"/>
    <w:rsid w:val="00B02355"/>
    <w:rsid w:val="00B0513E"/>
    <w:rsid w:val="00B20709"/>
    <w:rsid w:val="00B441D2"/>
    <w:rsid w:val="00B72828"/>
    <w:rsid w:val="00B80B4C"/>
    <w:rsid w:val="00B810E6"/>
    <w:rsid w:val="00B81E02"/>
    <w:rsid w:val="00B84BB4"/>
    <w:rsid w:val="00B97324"/>
    <w:rsid w:val="00BB02BE"/>
    <w:rsid w:val="00BB0ED0"/>
    <w:rsid w:val="00BB4230"/>
    <w:rsid w:val="00BB4F94"/>
    <w:rsid w:val="00BD2274"/>
    <w:rsid w:val="00BD2E2D"/>
    <w:rsid w:val="00BD3C86"/>
    <w:rsid w:val="00BD52E9"/>
    <w:rsid w:val="00BE3804"/>
    <w:rsid w:val="00BE39AE"/>
    <w:rsid w:val="00BE78CA"/>
    <w:rsid w:val="00BF0B9F"/>
    <w:rsid w:val="00BF14E9"/>
    <w:rsid w:val="00BF3501"/>
    <w:rsid w:val="00C0569E"/>
    <w:rsid w:val="00C10820"/>
    <w:rsid w:val="00C17401"/>
    <w:rsid w:val="00C27108"/>
    <w:rsid w:val="00C30646"/>
    <w:rsid w:val="00C3510A"/>
    <w:rsid w:val="00C37198"/>
    <w:rsid w:val="00C459D6"/>
    <w:rsid w:val="00C60CEA"/>
    <w:rsid w:val="00C61616"/>
    <w:rsid w:val="00C915DD"/>
    <w:rsid w:val="00CB0823"/>
    <w:rsid w:val="00CB19A1"/>
    <w:rsid w:val="00CB7910"/>
    <w:rsid w:val="00CD7472"/>
    <w:rsid w:val="00CE68C5"/>
    <w:rsid w:val="00CE7D77"/>
    <w:rsid w:val="00CF2BD6"/>
    <w:rsid w:val="00D0349B"/>
    <w:rsid w:val="00D4199E"/>
    <w:rsid w:val="00D431FC"/>
    <w:rsid w:val="00D44073"/>
    <w:rsid w:val="00D46911"/>
    <w:rsid w:val="00D80896"/>
    <w:rsid w:val="00D83938"/>
    <w:rsid w:val="00D86705"/>
    <w:rsid w:val="00DA01FC"/>
    <w:rsid w:val="00DA7E50"/>
    <w:rsid w:val="00DF7598"/>
    <w:rsid w:val="00E14DD7"/>
    <w:rsid w:val="00E160DB"/>
    <w:rsid w:val="00E23098"/>
    <w:rsid w:val="00E32EFC"/>
    <w:rsid w:val="00E3782B"/>
    <w:rsid w:val="00E54095"/>
    <w:rsid w:val="00E56917"/>
    <w:rsid w:val="00E671DE"/>
    <w:rsid w:val="00E67DFE"/>
    <w:rsid w:val="00E7490C"/>
    <w:rsid w:val="00E7758B"/>
    <w:rsid w:val="00E80D18"/>
    <w:rsid w:val="00E90F65"/>
    <w:rsid w:val="00E9653E"/>
    <w:rsid w:val="00EA3E5A"/>
    <w:rsid w:val="00EA5AF9"/>
    <w:rsid w:val="00EC348C"/>
    <w:rsid w:val="00ED18ED"/>
    <w:rsid w:val="00EE54A2"/>
    <w:rsid w:val="00F045A9"/>
    <w:rsid w:val="00F14E68"/>
    <w:rsid w:val="00F20306"/>
    <w:rsid w:val="00F26098"/>
    <w:rsid w:val="00F26C92"/>
    <w:rsid w:val="00F42DC8"/>
    <w:rsid w:val="00F508EB"/>
    <w:rsid w:val="00F640D4"/>
    <w:rsid w:val="00F650C8"/>
    <w:rsid w:val="00F84D86"/>
    <w:rsid w:val="00F94D2A"/>
    <w:rsid w:val="00FA4F2A"/>
    <w:rsid w:val="00FB4723"/>
    <w:rsid w:val="00FB57C9"/>
    <w:rsid w:val="00FC1867"/>
    <w:rsid w:val="00FC1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92CC1C1"/>
  <w14:defaultImageDpi w14:val="96"/>
  <w15:docId w15:val="{AAB92DCC-72A7-4841-A175-CC75A383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01EC1"/>
    <w:rPr>
      <w:rFonts w:ascii="Times New Roman" w:hAnsi="Times New Roman"/>
      <w:lang w:eastAsia="en-US"/>
    </w:rPr>
  </w:style>
  <w:style w:type="paragraph" w:styleId="1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
    <w:basedOn w:val="a4"/>
    <w:next w:val="a4"/>
    <w:link w:val="13"/>
    <w:uiPriority w:val="99"/>
    <w:qFormat/>
    <w:locked/>
    <w:rsid w:val="0094409B"/>
    <w:pPr>
      <w:keepNext/>
      <w:spacing w:before="240" w:after="60"/>
      <w:outlineLvl w:val="0"/>
    </w:pPr>
    <w:rPr>
      <w:rFonts w:ascii="Arial" w:hAnsi="Arial" w:cs="Arial"/>
      <w:b/>
      <w:bCs/>
      <w:kern w:val="32"/>
      <w:sz w:val="32"/>
      <w:szCs w:val="32"/>
    </w:rPr>
  </w:style>
  <w:style w:type="paragraph" w:styleId="23">
    <w:name w:val="heading 2"/>
    <w:basedOn w:val="a4"/>
    <w:next w:val="a4"/>
    <w:link w:val="210"/>
    <w:uiPriority w:val="99"/>
    <w:qFormat/>
    <w:locked/>
    <w:rsid w:val="0094409B"/>
    <w:pPr>
      <w:keepNext/>
      <w:spacing w:before="240" w:after="60"/>
      <w:outlineLvl w:val="1"/>
    </w:pPr>
    <w:rPr>
      <w:rFonts w:ascii="Arial" w:hAnsi="Arial" w:cs="Arial"/>
      <w:b/>
      <w:bCs/>
      <w:i/>
      <w:iCs/>
      <w:sz w:val="28"/>
      <w:szCs w:val="28"/>
    </w:rPr>
  </w:style>
  <w:style w:type="paragraph" w:styleId="30">
    <w:name w:val="heading 3"/>
    <w:basedOn w:val="a4"/>
    <w:next w:val="a4"/>
    <w:link w:val="32"/>
    <w:uiPriority w:val="99"/>
    <w:qFormat/>
    <w:locked/>
    <w:rsid w:val="0094409B"/>
    <w:pPr>
      <w:keepNext/>
      <w:spacing w:before="240" w:after="60"/>
      <w:outlineLvl w:val="2"/>
    </w:pPr>
    <w:rPr>
      <w:rFonts w:ascii="Arial" w:hAnsi="Arial" w:cs="Arial"/>
      <w:b/>
      <w:bCs/>
      <w:sz w:val="26"/>
      <w:szCs w:val="26"/>
    </w:rPr>
  </w:style>
  <w:style w:type="paragraph" w:styleId="4">
    <w:name w:val="heading 4"/>
    <w:basedOn w:val="a4"/>
    <w:link w:val="40"/>
    <w:uiPriority w:val="99"/>
    <w:qFormat/>
    <w:locked/>
    <w:rsid w:val="003B29AA"/>
    <w:pPr>
      <w:widowControl w:val="0"/>
      <w:overflowPunct w:val="0"/>
      <w:autoSpaceDE w:val="0"/>
      <w:autoSpaceDN w:val="0"/>
      <w:adjustRightInd w:val="0"/>
      <w:spacing w:before="60"/>
      <w:jc w:val="both"/>
      <w:textAlignment w:val="baseline"/>
      <w:outlineLvl w:val="3"/>
    </w:pPr>
    <w:rPr>
      <w:rFonts w:ascii="Arial" w:eastAsia="Times New Roman" w:hAnsi="Arial"/>
      <w:szCs w:val="20"/>
      <w:lang w:eastAsia="ru-RU"/>
    </w:rPr>
  </w:style>
  <w:style w:type="paragraph" w:styleId="5">
    <w:name w:val="heading 5"/>
    <w:basedOn w:val="a4"/>
    <w:next w:val="a4"/>
    <w:link w:val="50"/>
    <w:qFormat/>
    <w:locked/>
    <w:rsid w:val="003B29AA"/>
    <w:pPr>
      <w:widowControl w:val="0"/>
      <w:overflowPunct w:val="0"/>
      <w:autoSpaceDE w:val="0"/>
      <w:autoSpaceDN w:val="0"/>
      <w:adjustRightInd w:val="0"/>
      <w:spacing w:before="60"/>
      <w:jc w:val="both"/>
      <w:textAlignment w:val="baseline"/>
      <w:outlineLvl w:val="4"/>
    </w:pPr>
    <w:rPr>
      <w:rFonts w:ascii="Arial" w:eastAsia="Times New Roman" w:hAnsi="Arial"/>
      <w:szCs w:val="20"/>
      <w:lang w:eastAsia="ru-RU"/>
    </w:rPr>
  </w:style>
  <w:style w:type="paragraph" w:styleId="6">
    <w:name w:val="heading 6"/>
    <w:basedOn w:val="a4"/>
    <w:next w:val="a4"/>
    <w:link w:val="60"/>
    <w:qFormat/>
    <w:locked/>
    <w:rsid w:val="003B29AA"/>
    <w:pPr>
      <w:widowControl w:val="0"/>
      <w:overflowPunct w:val="0"/>
      <w:autoSpaceDE w:val="0"/>
      <w:autoSpaceDN w:val="0"/>
      <w:adjustRightInd w:val="0"/>
      <w:spacing w:before="60"/>
      <w:jc w:val="both"/>
      <w:textAlignment w:val="baseline"/>
      <w:outlineLvl w:val="5"/>
    </w:pPr>
    <w:rPr>
      <w:rFonts w:ascii="Arial" w:eastAsia="Times New Roman" w:hAnsi="Arial"/>
      <w:szCs w:val="20"/>
      <w:lang w:eastAsia="ru-RU"/>
    </w:rPr>
  </w:style>
  <w:style w:type="paragraph" w:styleId="7">
    <w:name w:val="heading 7"/>
    <w:basedOn w:val="a4"/>
    <w:next w:val="a4"/>
    <w:link w:val="70"/>
    <w:uiPriority w:val="99"/>
    <w:qFormat/>
    <w:locked/>
    <w:rsid w:val="003B29AA"/>
    <w:pPr>
      <w:widowControl w:val="0"/>
      <w:overflowPunct w:val="0"/>
      <w:autoSpaceDE w:val="0"/>
      <w:autoSpaceDN w:val="0"/>
      <w:adjustRightInd w:val="0"/>
      <w:spacing w:before="60"/>
      <w:jc w:val="both"/>
      <w:textAlignment w:val="baseline"/>
      <w:outlineLvl w:val="6"/>
    </w:pPr>
    <w:rPr>
      <w:rFonts w:ascii="Arial" w:eastAsia="Times New Roman" w:hAnsi="Arial"/>
      <w:szCs w:val="20"/>
      <w:lang w:eastAsia="ru-RU"/>
    </w:rPr>
  </w:style>
  <w:style w:type="paragraph" w:styleId="8">
    <w:name w:val="heading 8"/>
    <w:basedOn w:val="a4"/>
    <w:next w:val="a4"/>
    <w:link w:val="80"/>
    <w:qFormat/>
    <w:locked/>
    <w:rsid w:val="003B29AA"/>
    <w:pPr>
      <w:widowControl w:val="0"/>
      <w:overflowPunct w:val="0"/>
      <w:autoSpaceDE w:val="0"/>
      <w:autoSpaceDN w:val="0"/>
      <w:adjustRightInd w:val="0"/>
      <w:spacing w:before="60"/>
      <w:jc w:val="both"/>
      <w:textAlignment w:val="baseline"/>
      <w:outlineLvl w:val="7"/>
    </w:pPr>
    <w:rPr>
      <w:rFonts w:ascii="Arial" w:eastAsia="Times New Roman" w:hAnsi="Arial"/>
      <w:szCs w:val="20"/>
      <w:lang w:eastAsia="ru-RU"/>
    </w:rPr>
  </w:style>
  <w:style w:type="paragraph" w:styleId="9">
    <w:name w:val="heading 9"/>
    <w:basedOn w:val="a4"/>
    <w:next w:val="a4"/>
    <w:link w:val="90"/>
    <w:qFormat/>
    <w:locked/>
    <w:rsid w:val="003B29AA"/>
    <w:pPr>
      <w:widowControl w:val="0"/>
      <w:overflowPunct w:val="0"/>
      <w:autoSpaceDE w:val="0"/>
      <w:autoSpaceDN w:val="0"/>
      <w:adjustRightInd w:val="0"/>
      <w:spacing w:before="60"/>
      <w:jc w:val="both"/>
      <w:textAlignment w:val="baseline"/>
      <w:outlineLvl w:val="8"/>
    </w:pPr>
    <w:rPr>
      <w:rFonts w:ascii="Arial" w:eastAsia="Times New Roman" w:hAnsi="Arial"/>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basedOn w:val="a5"/>
    <w:link w:val="11"/>
    <w:uiPriority w:val="99"/>
    <w:locked/>
    <w:rPr>
      <w:rFonts w:ascii="Cambria" w:hAnsi="Cambria"/>
      <w:b/>
      <w:kern w:val="32"/>
      <w:sz w:val="32"/>
      <w:lang w:val="x-none" w:eastAsia="en-US"/>
    </w:rPr>
  </w:style>
  <w:style w:type="character" w:customStyle="1" w:styleId="210">
    <w:name w:val="Заголовок 2 Знак1"/>
    <w:basedOn w:val="a5"/>
    <w:link w:val="23"/>
    <w:uiPriority w:val="99"/>
    <w:locked/>
    <w:rPr>
      <w:rFonts w:ascii="Cambria" w:hAnsi="Cambria"/>
      <w:b/>
      <w:i/>
      <w:sz w:val="28"/>
      <w:lang w:val="x-none" w:eastAsia="en-US"/>
    </w:rPr>
  </w:style>
  <w:style w:type="character" w:customStyle="1" w:styleId="32">
    <w:name w:val="Заголовок 3 Знак"/>
    <w:basedOn w:val="a5"/>
    <w:link w:val="30"/>
    <w:uiPriority w:val="99"/>
    <w:locked/>
    <w:rPr>
      <w:rFonts w:ascii="Cambria" w:hAnsi="Cambria"/>
      <w:b/>
      <w:sz w:val="26"/>
      <w:lang w:val="x-none" w:eastAsia="en-US"/>
    </w:rPr>
  </w:style>
  <w:style w:type="paragraph" w:styleId="a8">
    <w:name w:val="Balloon Text"/>
    <w:basedOn w:val="a4"/>
    <w:link w:val="a9"/>
    <w:uiPriority w:val="99"/>
    <w:semiHidden/>
    <w:rPr>
      <w:rFonts w:ascii="Tahoma" w:hAnsi="Tahoma" w:cs="Tahoma"/>
      <w:sz w:val="16"/>
      <w:szCs w:val="16"/>
      <w:lang w:eastAsia="ru-RU"/>
    </w:rPr>
  </w:style>
  <w:style w:type="character" w:customStyle="1" w:styleId="a9">
    <w:name w:val="Текст выноски Знак"/>
    <w:basedOn w:val="a5"/>
    <w:link w:val="a8"/>
    <w:uiPriority w:val="99"/>
    <w:semiHidden/>
    <w:locked/>
    <w:rPr>
      <w:rFonts w:ascii="Times New Roman" w:hAnsi="Times New Roman"/>
      <w:sz w:val="2"/>
      <w:lang w:val="x-none" w:eastAsia="en-US"/>
    </w:rPr>
  </w:style>
  <w:style w:type="paragraph" w:customStyle="1" w:styleId="ConsPlusNormal">
    <w:name w:val="ConsPlusNormal"/>
    <w:uiPriority w:val="99"/>
    <w:rsid w:val="00287C32"/>
    <w:pPr>
      <w:widowControl w:val="0"/>
      <w:autoSpaceDE w:val="0"/>
      <w:autoSpaceDN w:val="0"/>
      <w:adjustRightInd w:val="0"/>
    </w:pPr>
    <w:rPr>
      <w:rFonts w:eastAsia="Times New Roman" w:cs="Calibri"/>
    </w:rPr>
  </w:style>
  <w:style w:type="paragraph" w:customStyle="1" w:styleId="ConsPlusNonformat">
    <w:name w:val="ConsPlusNonformat"/>
    <w:uiPriority w:val="99"/>
    <w:rsid w:val="00287C32"/>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287C32"/>
    <w:pPr>
      <w:widowControl w:val="0"/>
      <w:autoSpaceDE w:val="0"/>
      <w:autoSpaceDN w:val="0"/>
      <w:adjustRightInd w:val="0"/>
    </w:pPr>
    <w:rPr>
      <w:rFonts w:eastAsia="Times New Roman" w:cs="Calibri"/>
      <w:b/>
      <w:bCs/>
    </w:rPr>
  </w:style>
  <w:style w:type="paragraph" w:customStyle="1" w:styleId="ConsPlusCell">
    <w:name w:val="ConsPlusCell"/>
    <w:uiPriority w:val="99"/>
    <w:rsid w:val="00287C32"/>
    <w:pPr>
      <w:widowControl w:val="0"/>
      <w:autoSpaceDE w:val="0"/>
      <w:autoSpaceDN w:val="0"/>
      <w:adjustRightInd w:val="0"/>
    </w:pPr>
    <w:rPr>
      <w:rFonts w:eastAsia="Times New Roman" w:cs="Calibri"/>
    </w:rPr>
  </w:style>
  <w:style w:type="paragraph" w:styleId="aa">
    <w:name w:val="footnote text"/>
    <w:basedOn w:val="a4"/>
    <w:link w:val="ab"/>
    <w:uiPriority w:val="99"/>
    <w:rsid w:val="0094409B"/>
    <w:pPr>
      <w:autoSpaceDE w:val="0"/>
      <w:autoSpaceDN w:val="0"/>
    </w:pPr>
    <w:rPr>
      <w:sz w:val="20"/>
      <w:szCs w:val="20"/>
      <w:lang w:eastAsia="ru-RU"/>
    </w:rPr>
  </w:style>
  <w:style w:type="character" w:customStyle="1" w:styleId="ab">
    <w:name w:val="Текст сноски Знак"/>
    <w:basedOn w:val="a5"/>
    <w:link w:val="aa"/>
    <w:uiPriority w:val="99"/>
    <w:locked/>
    <w:rPr>
      <w:rFonts w:ascii="Times New Roman" w:hAnsi="Times New Roman"/>
      <w:sz w:val="20"/>
      <w:lang w:val="x-none" w:eastAsia="en-US"/>
    </w:rPr>
  </w:style>
  <w:style w:type="character" w:styleId="ac">
    <w:name w:val="footnote reference"/>
    <w:basedOn w:val="a5"/>
    <w:uiPriority w:val="99"/>
    <w:rsid w:val="0094409B"/>
    <w:rPr>
      <w:rFonts w:cs="Times New Roman"/>
      <w:vertAlign w:val="superscript"/>
    </w:rPr>
  </w:style>
  <w:style w:type="paragraph" w:styleId="ad">
    <w:name w:val="footer"/>
    <w:basedOn w:val="a4"/>
    <w:link w:val="ae"/>
    <w:uiPriority w:val="99"/>
    <w:rsid w:val="0094409B"/>
    <w:pPr>
      <w:tabs>
        <w:tab w:val="center" w:pos="4677"/>
        <w:tab w:val="right" w:pos="9355"/>
      </w:tabs>
    </w:pPr>
  </w:style>
  <w:style w:type="character" w:customStyle="1" w:styleId="ae">
    <w:name w:val="Нижний колонтитул Знак"/>
    <w:basedOn w:val="a5"/>
    <w:link w:val="ad"/>
    <w:uiPriority w:val="99"/>
    <w:locked/>
    <w:rPr>
      <w:rFonts w:ascii="Times New Roman" w:hAnsi="Times New Roman"/>
      <w:lang w:val="x-none" w:eastAsia="en-US"/>
    </w:rPr>
  </w:style>
  <w:style w:type="character" w:styleId="af">
    <w:name w:val="page number"/>
    <w:basedOn w:val="a5"/>
    <w:uiPriority w:val="99"/>
    <w:rsid w:val="00474DDB"/>
    <w:rPr>
      <w:rFonts w:ascii="Times New Roman" w:hAnsi="Times New Roman" w:cs="Times New Roman"/>
      <w:sz w:val="18"/>
    </w:rPr>
  </w:style>
  <w:style w:type="paragraph" w:customStyle="1" w:styleId="Style12ptCentered">
    <w:name w:val="Style 12 pt Centered"/>
    <w:basedOn w:val="a4"/>
    <w:uiPriority w:val="99"/>
    <w:rsid w:val="0094409B"/>
    <w:pPr>
      <w:jc w:val="center"/>
    </w:pPr>
    <w:rPr>
      <w:szCs w:val="20"/>
    </w:rPr>
  </w:style>
  <w:style w:type="paragraph" w:styleId="12">
    <w:name w:val="toc 1"/>
    <w:basedOn w:val="a4"/>
    <w:next w:val="a4"/>
    <w:autoRedefine/>
    <w:uiPriority w:val="39"/>
    <w:locked/>
    <w:rsid w:val="00364FAF"/>
    <w:pPr>
      <w:spacing w:before="120" w:after="120"/>
    </w:pPr>
    <w:rPr>
      <w:b/>
      <w:bCs/>
      <w:caps/>
      <w:sz w:val="20"/>
      <w:szCs w:val="20"/>
    </w:rPr>
  </w:style>
  <w:style w:type="paragraph" w:styleId="24">
    <w:name w:val="toc 2"/>
    <w:basedOn w:val="a4"/>
    <w:next w:val="a4"/>
    <w:autoRedefine/>
    <w:uiPriority w:val="39"/>
    <w:locked/>
    <w:rsid w:val="00F640D4"/>
    <w:pPr>
      <w:tabs>
        <w:tab w:val="right" w:leader="dot" w:pos="10198"/>
      </w:tabs>
      <w:ind w:left="220"/>
    </w:pPr>
    <w:rPr>
      <w:smallCaps/>
      <w:noProof/>
      <w:sz w:val="20"/>
      <w:szCs w:val="20"/>
    </w:rPr>
  </w:style>
  <w:style w:type="paragraph" w:styleId="33">
    <w:name w:val="toc 3"/>
    <w:basedOn w:val="a4"/>
    <w:next w:val="a4"/>
    <w:autoRedefine/>
    <w:uiPriority w:val="39"/>
    <w:locked/>
    <w:rsid w:val="00364FAF"/>
    <w:pPr>
      <w:ind w:left="440"/>
    </w:pPr>
    <w:rPr>
      <w:i/>
      <w:iCs/>
      <w:sz w:val="20"/>
      <w:szCs w:val="20"/>
    </w:rPr>
  </w:style>
  <w:style w:type="paragraph" w:styleId="41">
    <w:name w:val="toc 4"/>
    <w:basedOn w:val="a4"/>
    <w:next w:val="a4"/>
    <w:autoRedefine/>
    <w:uiPriority w:val="39"/>
    <w:locked/>
    <w:rsid w:val="00364FAF"/>
    <w:pPr>
      <w:ind w:left="660"/>
    </w:pPr>
    <w:rPr>
      <w:sz w:val="18"/>
      <w:szCs w:val="18"/>
    </w:rPr>
  </w:style>
  <w:style w:type="paragraph" w:styleId="51">
    <w:name w:val="toc 5"/>
    <w:basedOn w:val="a4"/>
    <w:next w:val="a4"/>
    <w:autoRedefine/>
    <w:uiPriority w:val="39"/>
    <w:locked/>
    <w:rsid w:val="00364FAF"/>
    <w:pPr>
      <w:ind w:left="880"/>
    </w:pPr>
    <w:rPr>
      <w:sz w:val="18"/>
      <w:szCs w:val="18"/>
    </w:rPr>
  </w:style>
  <w:style w:type="paragraph" w:styleId="61">
    <w:name w:val="toc 6"/>
    <w:basedOn w:val="a4"/>
    <w:next w:val="a4"/>
    <w:autoRedefine/>
    <w:uiPriority w:val="39"/>
    <w:locked/>
    <w:rsid w:val="00364FAF"/>
    <w:pPr>
      <w:ind w:left="1100"/>
    </w:pPr>
    <w:rPr>
      <w:sz w:val="18"/>
      <w:szCs w:val="18"/>
    </w:rPr>
  </w:style>
  <w:style w:type="paragraph" w:styleId="71">
    <w:name w:val="toc 7"/>
    <w:basedOn w:val="a4"/>
    <w:next w:val="a4"/>
    <w:autoRedefine/>
    <w:uiPriority w:val="39"/>
    <w:locked/>
    <w:rsid w:val="00364FAF"/>
    <w:pPr>
      <w:ind w:left="1320"/>
    </w:pPr>
    <w:rPr>
      <w:sz w:val="18"/>
      <w:szCs w:val="18"/>
    </w:rPr>
  </w:style>
  <w:style w:type="paragraph" w:styleId="81">
    <w:name w:val="toc 8"/>
    <w:basedOn w:val="a4"/>
    <w:next w:val="a4"/>
    <w:autoRedefine/>
    <w:uiPriority w:val="39"/>
    <w:locked/>
    <w:rsid w:val="00364FAF"/>
    <w:pPr>
      <w:ind w:left="1540"/>
    </w:pPr>
    <w:rPr>
      <w:sz w:val="18"/>
      <w:szCs w:val="18"/>
    </w:rPr>
  </w:style>
  <w:style w:type="paragraph" w:styleId="91">
    <w:name w:val="toc 9"/>
    <w:basedOn w:val="a4"/>
    <w:next w:val="a4"/>
    <w:autoRedefine/>
    <w:uiPriority w:val="39"/>
    <w:locked/>
    <w:rsid w:val="00364FAF"/>
    <w:pPr>
      <w:ind w:left="1760"/>
    </w:pPr>
    <w:rPr>
      <w:sz w:val="18"/>
      <w:szCs w:val="18"/>
    </w:rPr>
  </w:style>
  <w:style w:type="paragraph" w:customStyle="1" w:styleId="Basic">
    <w:name w:val="Basic"/>
    <w:basedOn w:val="a4"/>
    <w:link w:val="BasicChar"/>
    <w:rsid w:val="00BD52E9"/>
    <w:pPr>
      <w:ind w:firstLine="540"/>
      <w:jc w:val="both"/>
    </w:pPr>
    <w:rPr>
      <w:szCs w:val="20"/>
    </w:rPr>
  </w:style>
  <w:style w:type="character" w:styleId="af0">
    <w:name w:val="Hyperlink"/>
    <w:basedOn w:val="a5"/>
    <w:uiPriority w:val="99"/>
    <w:rsid w:val="00364FAF"/>
    <w:rPr>
      <w:rFonts w:cs="Times New Roman"/>
      <w:color w:val="0000FF"/>
      <w:u w:val="single"/>
    </w:rPr>
  </w:style>
  <w:style w:type="paragraph" w:styleId="af1">
    <w:name w:val="header"/>
    <w:basedOn w:val="a4"/>
    <w:link w:val="af2"/>
    <w:uiPriority w:val="99"/>
    <w:rsid w:val="00474DDB"/>
    <w:pPr>
      <w:tabs>
        <w:tab w:val="center" w:pos="4677"/>
        <w:tab w:val="right" w:pos="9355"/>
      </w:tabs>
    </w:pPr>
  </w:style>
  <w:style w:type="character" w:customStyle="1" w:styleId="af2">
    <w:name w:val="Верхний колонтитул Знак"/>
    <w:basedOn w:val="a5"/>
    <w:link w:val="af1"/>
    <w:uiPriority w:val="99"/>
    <w:locked/>
    <w:rPr>
      <w:rFonts w:ascii="Times New Roman" w:hAnsi="Times New Roman"/>
      <w:lang w:val="x-none" w:eastAsia="en-US"/>
    </w:rPr>
  </w:style>
  <w:style w:type="paragraph" w:customStyle="1" w:styleId="Basic05cm">
    <w:name w:val="Basic:  0.5 cm"/>
    <w:basedOn w:val="a4"/>
    <w:uiPriority w:val="99"/>
    <w:rsid w:val="00B02355"/>
    <w:pPr>
      <w:ind w:left="283"/>
      <w:jc w:val="both"/>
    </w:pPr>
    <w:rPr>
      <w:szCs w:val="20"/>
    </w:rPr>
  </w:style>
  <w:style w:type="character" w:customStyle="1" w:styleId="StyleFootnoteReference12pt">
    <w:name w:val="Style Footnote Reference + 12 pt"/>
    <w:uiPriority w:val="99"/>
    <w:rsid w:val="00B02355"/>
    <w:rPr>
      <w:rFonts w:ascii="Times New Roman" w:hAnsi="Times New Roman"/>
      <w:sz w:val="20"/>
      <w:vertAlign w:val="superscript"/>
    </w:rPr>
  </w:style>
  <w:style w:type="character" w:customStyle="1" w:styleId="BasicChar">
    <w:name w:val="Basic Char"/>
    <w:link w:val="Basic"/>
    <w:locked/>
    <w:rsid w:val="00E67DFE"/>
    <w:rPr>
      <w:rFonts w:ascii="Times New Roman" w:hAnsi="Times New Roman"/>
      <w:szCs w:val="20"/>
      <w:lang w:eastAsia="en-US"/>
    </w:rPr>
  </w:style>
  <w:style w:type="character" w:styleId="af3">
    <w:name w:val="annotation reference"/>
    <w:basedOn w:val="a5"/>
    <w:uiPriority w:val="99"/>
    <w:semiHidden/>
    <w:unhideWhenUsed/>
    <w:rsid w:val="00A712CA"/>
    <w:rPr>
      <w:sz w:val="16"/>
      <w:szCs w:val="16"/>
    </w:rPr>
  </w:style>
  <w:style w:type="paragraph" w:styleId="af4">
    <w:name w:val="annotation text"/>
    <w:basedOn w:val="a4"/>
    <w:link w:val="af5"/>
    <w:uiPriority w:val="99"/>
    <w:unhideWhenUsed/>
    <w:rsid w:val="00A712CA"/>
    <w:rPr>
      <w:sz w:val="20"/>
      <w:szCs w:val="20"/>
    </w:rPr>
  </w:style>
  <w:style w:type="character" w:customStyle="1" w:styleId="af5">
    <w:name w:val="Текст примечания Знак"/>
    <w:basedOn w:val="a5"/>
    <w:link w:val="af4"/>
    <w:uiPriority w:val="99"/>
    <w:rsid w:val="00A712CA"/>
    <w:rPr>
      <w:rFonts w:ascii="Times New Roman" w:hAnsi="Times New Roman"/>
      <w:sz w:val="20"/>
      <w:szCs w:val="20"/>
      <w:lang w:eastAsia="en-US"/>
    </w:rPr>
  </w:style>
  <w:style w:type="paragraph" w:styleId="af6">
    <w:name w:val="annotation subject"/>
    <w:basedOn w:val="af4"/>
    <w:next w:val="af4"/>
    <w:link w:val="af7"/>
    <w:uiPriority w:val="99"/>
    <w:semiHidden/>
    <w:unhideWhenUsed/>
    <w:rsid w:val="00A712CA"/>
    <w:rPr>
      <w:b/>
      <w:bCs/>
    </w:rPr>
  </w:style>
  <w:style w:type="character" w:customStyle="1" w:styleId="af7">
    <w:name w:val="Тема примечания Знак"/>
    <w:basedOn w:val="af5"/>
    <w:link w:val="af6"/>
    <w:uiPriority w:val="99"/>
    <w:semiHidden/>
    <w:rsid w:val="00A712CA"/>
    <w:rPr>
      <w:rFonts w:ascii="Times New Roman" w:hAnsi="Times New Roman"/>
      <w:b/>
      <w:bCs/>
      <w:sz w:val="20"/>
      <w:szCs w:val="20"/>
      <w:lang w:eastAsia="en-US"/>
    </w:rPr>
  </w:style>
  <w:style w:type="paragraph" w:customStyle="1" w:styleId="NormalPrefix">
    <w:name w:val="Normal Prefix"/>
    <w:link w:val="NormalPrefix2"/>
    <w:uiPriority w:val="99"/>
    <w:rsid w:val="00A07B4C"/>
    <w:pPr>
      <w:widowControl w:val="0"/>
      <w:autoSpaceDE w:val="0"/>
      <w:autoSpaceDN w:val="0"/>
      <w:spacing w:before="200" w:after="40"/>
    </w:pPr>
    <w:rPr>
      <w:rFonts w:ascii="Times New Roman" w:eastAsia="Times New Roman" w:hAnsi="Times New Roman"/>
      <w:lang w:val="en-AU"/>
    </w:rPr>
  </w:style>
  <w:style w:type="character" w:customStyle="1" w:styleId="NormalPrefix2">
    <w:name w:val="Normal Prefix Знак2"/>
    <w:link w:val="NormalPrefix"/>
    <w:uiPriority w:val="99"/>
    <w:rsid w:val="00A07B4C"/>
    <w:rPr>
      <w:rFonts w:ascii="Times New Roman" w:eastAsia="Times New Roman" w:hAnsi="Times New Roman"/>
      <w:lang w:val="en-AU"/>
    </w:rPr>
  </w:style>
  <w:style w:type="character" w:customStyle="1" w:styleId="Subst">
    <w:name w:val="Subst"/>
    <w:uiPriority w:val="99"/>
    <w:rsid w:val="00A24B01"/>
    <w:rPr>
      <w:b/>
      <w:i/>
    </w:rPr>
  </w:style>
  <w:style w:type="paragraph" w:styleId="af8">
    <w:name w:val="List Paragraph"/>
    <w:basedOn w:val="a4"/>
    <w:link w:val="14"/>
    <w:uiPriority w:val="34"/>
    <w:qFormat/>
    <w:rsid w:val="00A30572"/>
    <w:pPr>
      <w:ind w:left="720"/>
      <w:contextualSpacing/>
    </w:pPr>
  </w:style>
  <w:style w:type="paragraph" w:customStyle="1" w:styleId="Default">
    <w:name w:val="Default"/>
    <w:rsid w:val="003611D0"/>
    <w:pPr>
      <w:autoSpaceDE w:val="0"/>
      <w:autoSpaceDN w:val="0"/>
      <w:adjustRightInd w:val="0"/>
    </w:pPr>
    <w:rPr>
      <w:rFonts w:ascii="Times New Roman" w:eastAsia="Times New Roman" w:hAnsi="Times New Roman"/>
      <w:color w:val="000000"/>
      <w:sz w:val="24"/>
      <w:szCs w:val="24"/>
    </w:rPr>
  </w:style>
  <w:style w:type="character" w:customStyle="1" w:styleId="af9">
    <w:name w:val="Слабое выделение Знак"/>
    <w:aliases w:val="Нумерованый список Знак,List Paragraph1 Знак,Светлая сетка - Акцент 31 Знак,Абзац списка Знак,Слабое выделение1 Знак"/>
    <w:link w:val="15"/>
    <w:uiPriority w:val="34"/>
    <w:locked/>
    <w:rsid w:val="003B2A35"/>
    <w:rPr>
      <w:lang w:val="x-none" w:eastAsia="en-US"/>
    </w:rPr>
  </w:style>
  <w:style w:type="paragraph" w:customStyle="1" w:styleId="15">
    <w:name w:val="Слабое выделение1"/>
    <w:aliases w:val="Нумерованый список,List Paragraph1,Светлая сетка - Акцент 31"/>
    <w:basedOn w:val="a4"/>
    <w:link w:val="af9"/>
    <w:uiPriority w:val="34"/>
    <w:qFormat/>
    <w:rsid w:val="003B2A35"/>
    <w:pPr>
      <w:ind w:left="720"/>
    </w:pPr>
    <w:rPr>
      <w:rFonts w:ascii="Calibri" w:hAnsi="Calibri"/>
      <w:lang w:val="x-none"/>
    </w:rPr>
  </w:style>
  <w:style w:type="paragraph" w:styleId="afa">
    <w:name w:val="Plain Text"/>
    <w:basedOn w:val="a4"/>
    <w:link w:val="afb"/>
    <w:uiPriority w:val="99"/>
    <w:rsid w:val="00A95CED"/>
    <w:rPr>
      <w:rFonts w:ascii="Courier New" w:eastAsia="Times New Roman" w:hAnsi="Courier New" w:cs="Courier New"/>
      <w:sz w:val="20"/>
      <w:szCs w:val="20"/>
      <w:lang w:eastAsia="ru-RU"/>
    </w:rPr>
  </w:style>
  <w:style w:type="character" w:customStyle="1" w:styleId="afb">
    <w:name w:val="Текст Знак"/>
    <w:basedOn w:val="a5"/>
    <w:link w:val="afa"/>
    <w:uiPriority w:val="99"/>
    <w:rsid w:val="00A95CED"/>
    <w:rPr>
      <w:rFonts w:ascii="Courier New" w:eastAsia="Times New Roman" w:hAnsi="Courier New" w:cs="Courier New"/>
      <w:sz w:val="20"/>
      <w:szCs w:val="20"/>
    </w:rPr>
  </w:style>
  <w:style w:type="table" w:styleId="afc">
    <w:name w:val="Table Grid"/>
    <w:basedOn w:val="a6"/>
    <w:locked/>
    <w:rsid w:val="007B3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0">
    <w:name w:val="__SUBST"/>
    <w:uiPriority w:val="99"/>
    <w:rsid w:val="007B38A5"/>
    <w:rPr>
      <w:rFonts w:ascii="Times New Roman" w:hAnsi="Times New Roman"/>
      <w:b/>
      <w:i/>
      <w:sz w:val="22"/>
    </w:rPr>
  </w:style>
  <w:style w:type="character" w:customStyle="1" w:styleId="apple-converted-space">
    <w:name w:val="apple-converted-space"/>
    <w:rsid w:val="007B38A5"/>
  </w:style>
  <w:style w:type="paragraph" w:customStyle="1" w:styleId="StyleBasicFirstline1cm">
    <w:name w:val="Style Basic + First line:  1 cm"/>
    <w:basedOn w:val="Basic"/>
    <w:rsid w:val="007B38A5"/>
    <w:pPr>
      <w:ind w:firstLine="539"/>
    </w:pPr>
    <w:rPr>
      <w:rFonts w:eastAsia="Times New Roman"/>
    </w:rPr>
  </w:style>
  <w:style w:type="paragraph" w:customStyle="1" w:styleId="StyleJustifiedAfter3pt">
    <w:name w:val="Style Justified After:  3 pt"/>
    <w:basedOn w:val="a4"/>
    <w:rsid w:val="007B38A5"/>
    <w:pPr>
      <w:jc w:val="both"/>
    </w:pPr>
    <w:rPr>
      <w:rFonts w:eastAsia="Times New Roman"/>
      <w:szCs w:val="20"/>
    </w:rPr>
  </w:style>
  <w:style w:type="paragraph" w:customStyle="1" w:styleId="StyleJustified">
    <w:name w:val="Style Justified"/>
    <w:basedOn w:val="a4"/>
    <w:rsid w:val="007B38A5"/>
    <w:pPr>
      <w:ind w:firstLine="539"/>
      <w:jc w:val="both"/>
    </w:pPr>
    <w:rPr>
      <w:szCs w:val="20"/>
    </w:rPr>
  </w:style>
  <w:style w:type="paragraph" w:customStyle="1" w:styleId="SubHeading">
    <w:name w:val="Sub Heading"/>
    <w:uiPriority w:val="99"/>
    <w:rsid w:val="00FA4F2A"/>
    <w:pPr>
      <w:widowControl w:val="0"/>
      <w:autoSpaceDE w:val="0"/>
      <w:autoSpaceDN w:val="0"/>
      <w:adjustRightInd w:val="0"/>
      <w:spacing w:before="240" w:after="40"/>
    </w:pPr>
    <w:rPr>
      <w:rFonts w:ascii="Times New Roman" w:eastAsia="Times New Roman" w:hAnsi="Times New Roman"/>
      <w:sz w:val="20"/>
      <w:szCs w:val="20"/>
    </w:rPr>
  </w:style>
  <w:style w:type="character" w:customStyle="1" w:styleId="40">
    <w:name w:val="Заголовок 4 Знак"/>
    <w:basedOn w:val="a5"/>
    <w:link w:val="4"/>
    <w:uiPriority w:val="99"/>
    <w:rsid w:val="003B29AA"/>
    <w:rPr>
      <w:rFonts w:ascii="Arial" w:eastAsia="Times New Roman" w:hAnsi="Arial"/>
      <w:szCs w:val="20"/>
    </w:rPr>
  </w:style>
  <w:style w:type="character" w:customStyle="1" w:styleId="50">
    <w:name w:val="Заголовок 5 Знак"/>
    <w:basedOn w:val="a5"/>
    <w:link w:val="5"/>
    <w:rsid w:val="003B29AA"/>
    <w:rPr>
      <w:rFonts w:ascii="Arial" w:eastAsia="Times New Roman" w:hAnsi="Arial"/>
      <w:szCs w:val="20"/>
    </w:rPr>
  </w:style>
  <w:style w:type="character" w:customStyle="1" w:styleId="60">
    <w:name w:val="Заголовок 6 Знак"/>
    <w:basedOn w:val="a5"/>
    <w:link w:val="6"/>
    <w:rsid w:val="003B29AA"/>
    <w:rPr>
      <w:rFonts w:ascii="Arial" w:eastAsia="Times New Roman" w:hAnsi="Arial"/>
      <w:szCs w:val="20"/>
    </w:rPr>
  </w:style>
  <w:style w:type="character" w:customStyle="1" w:styleId="70">
    <w:name w:val="Заголовок 7 Знак"/>
    <w:basedOn w:val="a5"/>
    <w:link w:val="7"/>
    <w:uiPriority w:val="99"/>
    <w:rsid w:val="003B29AA"/>
    <w:rPr>
      <w:rFonts w:ascii="Arial" w:eastAsia="Times New Roman" w:hAnsi="Arial"/>
      <w:szCs w:val="20"/>
    </w:rPr>
  </w:style>
  <w:style w:type="character" w:customStyle="1" w:styleId="80">
    <w:name w:val="Заголовок 8 Знак"/>
    <w:basedOn w:val="a5"/>
    <w:link w:val="8"/>
    <w:rsid w:val="003B29AA"/>
    <w:rPr>
      <w:rFonts w:ascii="Arial" w:eastAsia="Times New Roman" w:hAnsi="Arial"/>
      <w:szCs w:val="20"/>
    </w:rPr>
  </w:style>
  <w:style w:type="character" w:customStyle="1" w:styleId="90">
    <w:name w:val="Заголовок 9 Знак"/>
    <w:basedOn w:val="a5"/>
    <w:link w:val="9"/>
    <w:rsid w:val="003B29AA"/>
    <w:rPr>
      <w:rFonts w:ascii="Arial" w:eastAsia="Times New Roman" w:hAnsi="Arial"/>
      <w:szCs w:val="20"/>
    </w:rPr>
  </w:style>
  <w:style w:type="paragraph" w:styleId="afd">
    <w:name w:val="Body Text"/>
    <w:aliases w:val="bt,Bodytext,AvtalBrödtext,ändrad,AvtalBrцdtext,дndrad,AvtalBr,Основной текст Знак,body text,body text Char Char,бпОсновной текст,Основной текст 12,Îñíîâíîé òåêñò 12,BodyText,таблица,òàáëèöà,Основноé òåêñò 12,AvtalBrodtext,andrad,.ndrad,??"/>
    <w:basedOn w:val="a4"/>
    <w:link w:val="16"/>
    <w:uiPriority w:val="99"/>
    <w:rsid w:val="003B29AA"/>
    <w:pPr>
      <w:jc w:val="center"/>
    </w:pPr>
    <w:rPr>
      <w:rFonts w:eastAsia="Times New Roman"/>
      <w:bCs/>
      <w:sz w:val="28"/>
      <w:szCs w:val="28"/>
      <w:lang w:eastAsia="ru-RU"/>
    </w:rPr>
  </w:style>
  <w:style w:type="character" w:customStyle="1" w:styleId="16">
    <w:name w:val="Основной текст Знак1"/>
    <w:aliases w:val="bt Знак,Bodytext Знак,AvtalBrödtext Знак,ändrad Знак,AvtalBrцdtext Знак,дndrad Знак,AvtalBr Знак,Основной текст Знак Знак,body text Знак,body text Char Char Знак,бпОсновной текст Знак,Основной текст 12 Знак,Îñíîâíîé òåêñò 12 Знак"/>
    <w:basedOn w:val="a5"/>
    <w:link w:val="afd"/>
    <w:uiPriority w:val="99"/>
    <w:rsid w:val="003B29AA"/>
    <w:rPr>
      <w:rFonts w:ascii="Times New Roman" w:eastAsia="Times New Roman" w:hAnsi="Times New Roman"/>
      <w:bCs/>
      <w:sz w:val="28"/>
      <w:szCs w:val="28"/>
    </w:rPr>
  </w:style>
  <w:style w:type="paragraph" w:styleId="afe">
    <w:name w:val="Body Text Indent"/>
    <w:aliases w:val="Основной текст 1,Нумерованный список !!,Îñíîâíîé òåêñò 1,Надин стиль,Body Text 2 Char"/>
    <w:basedOn w:val="a4"/>
    <w:link w:val="aff"/>
    <w:uiPriority w:val="99"/>
    <w:rsid w:val="003B29AA"/>
    <w:pPr>
      <w:jc w:val="both"/>
    </w:pPr>
    <w:rPr>
      <w:rFonts w:eastAsia="Times New Roman"/>
      <w:sz w:val="20"/>
      <w:szCs w:val="20"/>
    </w:rPr>
  </w:style>
  <w:style w:type="character" w:customStyle="1" w:styleId="aff">
    <w:name w:val="Основной текст с отступом Знак"/>
    <w:aliases w:val="Основной текст 1 Знак,Нумерованный список !! Знак,Îñíîâíîé òåêñò 1 Знак,Надин стиль Знак,Body Text 2 Char Знак"/>
    <w:basedOn w:val="a5"/>
    <w:link w:val="afe"/>
    <w:uiPriority w:val="99"/>
    <w:rsid w:val="003B29AA"/>
    <w:rPr>
      <w:rFonts w:ascii="Times New Roman" w:eastAsia="Times New Roman" w:hAnsi="Times New Roman"/>
      <w:sz w:val="20"/>
      <w:szCs w:val="20"/>
      <w:lang w:eastAsia="en-US"/>
    </w:rPr>
  </w:style>
  <w:style w:type="paragraph" w:styleId="aff0">
    <w:name w:val="Block Text"/>
    <w:basedOn w:val="a4"/>
    <w:rsid w:val="003B29AA"/>
    <w:pPr>
      <w:widowControl w:val="0"/>
      <w:spacing w:before="20" w:after="40"/>
      <w:ind w:left="426" w:right="567" w:firstLine="540"/>
    </w:pPr>
    <w:rPr>
      <w:rFonts w:eastAsia="Times New Roman"/>
      <w:color w:val="FF00FF"/>
      <w:lang w:eastAsia="ru-RU"/>
    </w:rPr>
  </w:style>
  <w:style w:type="character" w:customStyle="1" w:styleId="25">
    <w:name w:val="Заголовок 2 Знак"/>
    <w:rsid w:val="003B29AA"/>
    <w:rPr>
      <w:b/>
      <w:sz w:val="24"/>
      <w:lang w:val="ru-RU" w:eastAsia="ru-RU" w:bidi="ar-SA"/>
    </w:rPr>
  </w:style>
  <w:style w:type="paragraph" w:customStyle="1" w:styleId="17">
    <w:name w:val="заголовок 1"/>
    <w:basedOn w:val="a4"/>
    <w:next w:val="a4"/>
    <w:rsid w:val="003B29AA"/>
    <w:pPr>
      <w:keepNext/>
      <w:jc w:val="both"/>
    </w:pPr>
    <w:rPr>
      <w:rFonts w:eastAsia="Times New Roman"/>
      <w:i/>
      <w:sz w:val="24"/>
      <w:szCs w:val="20"/>
      <w:lang w:eastAsia="ru-RU"/>
    </w:rPr>
  </w:style>
  <w:style w:type="paragraph" w:customStyle="1" w:styleId="26">
    <w:name w:val="заголовок 2"/>
    <w:basedOn w:val="a4"/>
    <w:next w:val="a4"/>
    <w:rsid w:val="003B29AA"/>
    <w:pPr>
      <w:keepNext/>
      <w:widowControl w:val="0"/>
      <w:jc w:val="both"/>
    </w:pPr>
    <w:rPr>
      <w:rFonts w:eastAsia="Times New Roman"/>
      <w:b/>
      <w:sz w:val="24"/>
      <w:szCs w:val="20"/>
      <w:lang w:eastAsia="ru-RU"/>
    </w:rPr>
  </w:style>
  <w:style w:type="paragraph" w:customStyle="1" w:styleId="34">
    <w:name w:val="заголовок 3"/>
    <w:basedOn w:val="a4"/>
    <w:next w:val="a4"/>
    <w:rsid w:val="003B29AA"/>
    <w:pPr>
      <w:keepNext/>
      <w:widowControl w:val="0"/>
      <w:tabs>
        <w:tab w:val="left" w:pos="2153"/>
      </w:tabs>
      <w:spacing w:before="240"/>
      <w:ind w:left="2153" w:hanging="735"/>
      <w:jc w:val="both"/>
    </w:pPr>
    <w:rPr>
      <w:rFonts w:eastAsia="Times New Roman"/>
      <w:sz w:val="24"/>
      <w:szCs w:val="20"/>
      <w:lang w:eastAsia="ru-RU"/>
    </w:rPr>
  </w:style>
  <w:style w:type="paragraph" w:customStyle="1" w:styleId="42">
    <w:name w:val="заголовок 4"/>
    <w:basedOn w:val="a4"/>
    <w:next w:val="a4"/>
    <w:rsid w:val="003B29AA"/>
    <w:pPr>
      <w:keepNext/>
      <w:ind w:left="709"/>
      <w:jc w:val="both"/>
    </w:pPr>
    <w:rPr>
      <w:rFonts w:eastAsia="Times New Roman"/>
      <w:sz w:val="24"/>
      <w:szCs w:val="20"/>
      <w:lang w:eastAsia="ru-RU"/>
    </w:rPr>
  </w:style>
  <w:style w:type="paragraph" w:customStyle="1" w:styleId="211">
    <w:name w:val="Основной текст 21"/>
    <w:basedOn w:val="a4"/>
    <w:rsid w:val="003B29AA"/>
    <w:pPr>
      <w:widowControl w:val="0"/>
      <w:jc w:val="both"/>
    </w:pPr>
    <w:rPr>
      <w:rFonts w:eastAsia="Times New Roman"/>
      <w:sz w:val="24"/>
      <w:szCs w:val="20"/>
      <w:lang w:eastAsia="ru-RU"/>
    </w:rPr>
  </w:style>
  <w:style w:type="paragraph" w:customStyle="1" w:styleId="18">
    <w:name w:val="Нижний колонтитул1"/>
    <w:basedOn w:val="a4"/>
    <w:rsid w:val="003B29AA"/>
    <w:pPr>
      <w:tabs>
        <w:tab w:val="center" w:pos="4153"/>
        <w:tab w:val="right" w:pos="8306"/>
      </w:tabs>
    </w:pPr>
    <w:rPr>
      <w:rFonts w:eastAsia="Times New Roman"/>
      <w:sz w:val="20"/>
      <w:szCs w:val="20"/>
      <w:lang w:eastAsia="ru-RU"/>
    </w:rPr>
  </w:style>
  <w:style w:type="character" w:customStyle="1" w:styleId="aff1">
    <w:name w:val="номер страницы"/>
    <w:basedOn w:val="a5"/>
    <w:rsid w:val="003B29AA"/>
  </w:style>
  <w:style w:type="paragraph" w:customStyle="1" w:styleId="19">
    <w:name w:val="оглавление 1"/>
    <w:basedOn w:val="a4"/>
    <w:next w:val="a4"/>
    <w:rsid w:val="003B29AA"/>
    <w:pPr>
      <w:spacing w:before="360"/>
    </w:pPr>
    <w:rPr>
      <w:rFonts w:ascii="Arial" w:eastAsia="Times New Roman" w:hAnsi="Arial"/>
      <w:b/>
      <w:caps/>
      <w:sz w:val="24"/>
      <w:szCs w:val="20"/>
      <w:lang w:eastAsia="ru-RU"/>
    </w:rPr>
  </w:style>
  <w:style w:type="paragraph" w:customStyle="1" w:styleId="27">
    <w:name w:val="оглавление 2"/>
    <w:basedOn w:val="a4"/>
    <w:next w:val="a4"/>
    <w:rsid w:val="003B29AA"/>
    <w:pPr>
      <w:spacing w:before="240"/>
    </w:pPr>
    <w:rPr>
      <w:rFonts w:eastAsia="Times New Roman"/>
      <w:b/>
      <w:sz w:val="20"/>
      <w:szCs w:val="20"/>
      <w:lang w:eastAsia="ru-RU"/>
    </w:rPr>
  </w:style>
  <w:style w:type="paragraph" w:customStyle="1" w:styleId="35">
    <w:name w:val="оглавление 3"/>
    <w:basedOn w:val="a4"/>
    <w:next w:val="a4"/>
    <w:rsid w:val="003B29AA"/>
    <w:pPr>
      <w:ind w:left="200"/>
    </w:pPr>
    <w:rPr>
      <w:rFonts w:eastAsia="Times New Roman"/>
      <w:sz w:val="20"/>
      <w:szCs w:val="20"/>
      <w:lang w:eastAsia="ru-RU"/>
    </w:rPr>
  </w:style>
  <w:style w:type="paragraph" w:customStyle="1" w:styleId="43">
    <w:name w:val="оглавление 4"/>
    <w:basedOn w:val="a4"/>
    <w:next w:val="a4"/>
    <w:rsid w:val="003B29AA"/>
    <w:pPr>
      <w:ind w:left="400"/>
    </w:pPr>
    <w:rPr>
      <w:rFonts w:eastAsia="Times New Roman"/>
      <w:sz w:val="20"/>
      <w:szCs w:val="20"/>
      <w:lang w:eastAsia="ru-RU"/>
    </w:rPr>
  </w:style>
  <w:style w:type="paragraph" w:customStyle="1" w:styleId="52">
    <w:name w:val="оглавление 5"/>
    <w:basedOn w:val="a4"/>
    <w:next w:val="a4"/>
    <w:rsid w:val="003B29AA"/>
    <w:pPr>
      <w:ind w:left="600"/>
    </w:pPr>
    <w:rPr>
      <w:rFonts w:eastAsia="Times New Roman"/>
      <w:sz w:val="20"/>
      <w:szCs w:val="20"/>
      <w:lang w:eastAsia="ru-RU"/>
    </w:rPr>
  </w:style>
  <w:style w:type="paragraph" w:customStyle="1" w:styleId="62">
    <w:name w:val="оглавление 6"/>
    <w:basedOn w:val="a4"/>
    <w:next w:val="a4"/>
    <w:rsid w:val="003B29AA"/>
    <w:pPr>
      <w:ind w:left="800"/>
    </w:pPr>
    <w:rPr>
      <w:rFonts w:eastAsia="Times New Roman"/>
      <w:sz w:val="20"/>
      <w:szCs w:val="20"/>
      <w:lang w:eastAsia="ru-RU"/>
    </w:rPr>
  </w:style>
  <w:style w:type="paragraph" w:customStyle="1" w:styleId="72">
    <w:name w:val="оглавление 7"/>
    <w:basedOn w:val="a4"/>
    <w:next w:val="a4"/>
    <w:rsid w:val="003B29AA"/>
    <w:pPr>
      <w:ind w:left="1000"/>
    </w:pPr>
    <w:rPr>
      <w:rFonts w:eastAsia="Times New Roman"/>
      <w:sz w:val="20"/>
      <w:szCs w:val="20"/>
      <w:lang w:eastAsia="ru-RU"/>
    </w:rPr>
  </w:style>
  <w:style w:type="paragraph" w:customStyle="1" w:styleId="82">
    <w:name w:val="оглавление 8"/>
    <w:basedOn w:val="a4"/>
    <w:next w:val="a4"/>
    <w:rsid w:val="003B29AA"/>
    <w:pPr>
      <w:ind w:left="1200"/>
    </w:pPr>
    <w:rPr>
      <w:rFonts w:eastAsia="Times New Roman"/>
      <w:sz w:val="20"/>
      <w:szCs w:val="20"/>
      <w:lang w:eastAsia="ru-RU"/>
    </w:rPr>
  </w:style>
  <w:style w:type="paragraph" w:customStyle="1" w:styleId="92">
    <w:name w:val="оглавление 9"/>
    <w:basedOn w:val="a4"/>
    <w:next w:val="a4"/>
    <w:rsid w:val="003B29AA"/>
    <w:pPr>
      <w:ind w:left="1400"/>
    </w:pPr>
    <w:rPr>
      <w:rFonts w:eastAsia="Times New Roman"/>
      <w:sz w:val="20"/>
      <w:szCs w:val="20"/>
      <w:lang w:eastAsia="ru-RU"/>
    </w:rPr>
  </w:style>
  <w:style w:type="paragraph" w:customStyle="1" w:styleId="ConsNormal">
    <w:name w:val="ConsNormal"/>
    <w:rsid w:val="003B29AA"/>
    <w:pPr>
      <w:widowControl w:val="0"/>
      <w:ind w:firstLine="720"/>
    </w:pPr>
    <w:rPr>
      <w:rFonts w:ascii="Arial" w:eastAsia="Times New Roman" w:hAnsi="Arial"/>
      <w:sz w:val="20"/>
      <w:szCs w:val="20"/>
    </w:rPr>
  </w:style>
  <w:style w:type="paragraph" w:customStyle="1" w:styleId="1a">
    <w:name w:val="указатель 1"/>
    <w:basedOn w:val="a4"/>
    <w:next w:val="a4"/>
    <w:rsid w:val="003B29AA"/>
    <w:pPr>
      <w:ind w:left="200" w:hanging="200"/>
    </w:pPr>
    <w:rPr>
      <w:rFonts w:eastAsia="Times New Roman"/>
      <w:sz w:val="18"/>
      <w:szCs w:val="20"/>
      <w:lang w:eastAsia="ru-RU"/>
    </w:rPr>
  </w:style>
  <w:style w:type="paragraph" w:customStyle="1" w:styleId="28">
    <w:name w:val="указатель 2"/>
    <w:basedOn w:val="a4"/>
    <w:next w:val="a4"/>
    <w:rsid w:val="003B29AA"/>
    <w:pPr>
      <w:ind w:left="400" w:hanging="200"/>
    </w:pPr>
    <w:rPr>
      <w:rFonts w:eastAsia="Times New Roman"/>
      <w:sz w:val="18"/>
      <w:szCs w:val="20"/>
      <w:lang w:eastAsia="ru-RU"/>
    </w:rPr>
  </w:style>
  <w:style w:type="paragraph" w:customStyle="1" w:styleId="36">
    <w:name w:val="указатель 3"/>
    <w:basedOn w:val="a4"/>
    <w:next w:val="a4"/>
    <w:rsid w:val="003B29AA"/>
    <w:pPr>
      <w:ind w:left="600" w:hanging="200"/>
    </w:pPr>
    <w:rPr>
      <w:rFonts w:eastAsia="Times New Roman"/>
      <w:sz w:val="18"/>
      <w:szCs w:val="20"/>
      <w:lang w:eastAsia="ru-RU"/>
    </w:rPr>
  </w:style>
  <w:style w:type="paragraph" w:customStyle="1" w:styleId="44">
    <w:name w:val="указатель 4"/>
    <w:basedOn w:val="a4"/>
    <w:next w:val="a4"/>
    <w:rsid w:val="003B29AA"/>
    <w:pPr>
      <w:ind w:left="800" w:hanging="200"/>
    </w:pPr>
    <w:rPr>
      <w:rFonts w:eastAsia="Times New Roman"/>
      <w:sz w:val="18"/>
      <w:szCs w:val="20"/>
      <w:lang w:eastAsia="ru-RU"/>
    </w:rPr>
  </w:style>
  <w:style w:type="paragraph" w:customStyle="1" w:styleId="53">
    <w:name w:val="указатель 5"/>
    <w:basedOn w:val="a4"/>
    <w:next w:val="a4"/>
    <w:rsid w:val="003B29AA"/>
    <w:pPr>
      <w:ind w:left="1000" w:hanging="200"/>
    </w:pPr>
    <w:rPr>
      <w:rFonts w:eastAsia="Times New Roman"/>
      <w:sz w:val="18"/>
      <w:szCs w:val="20"/>
      <w:lang w:eastAsia="ru-RU"/>
    </w:rPr>
  </w:style>
  <w:style w:type="paragraph" w:customStyle="1" w:styleId="63">
    <w:name w:val="указатель 6"/>
    <w:basedOn w:val="a4"/>
    <w:next w:val="a4"/>
    <w:rsid w:val="003B29AA"/>
    <w:pPr>
      <w:ind w:left="1200" w:hanging="200"/>
    </w:pPr>
    <w:rPr>
      <w:rFonts w:eastAsia="Times New Roman"/>
      <w:sz w:val="18"/>
      <w:szCs w:val="20"/>
      <w:lang w:eastAsia="ru-RU"/>
    </w:rPr>
  </w:style>
  <w:style w:type="paragraph" w:customStyle="1" w:styleId="73">
    <w:name w:val="указатель 7"/>
    <w:basedOn w:val="a4"/>
    <w:next w:val="a4"/>
    <w:rsid w:val="003B29AA"/>
    <w:pPr>
      <w:ind w:left="1400" w:hanging="200"/>
    </w:pPr>
    <w:rPr>
      <w:rFonts w:eastAsia="Times New Roman"/>
      <w:sz w:val="18"/>
      <w:szCs w:val="20"/>
      <w:lang w:eastAsia="ru-RU"/>
    </w:rPr>
  </w:style>
  <w:style w:type="paragraph" w:customStyle="1" w:styleId="83">
    <w:name w:val="указатель 8"/>
    <w:basedOn w:val="a4"/>
    <w:next w:val="a4"/>
    <w:rsid w:val="003B29AA"/>
    <w:pPr>
      <w:ind w:left="1600" w:hanging="200"/>
    </w:pPr>
    <w:rPr>
      <w:rFonts w:eastAsia="Times New Roman"/>
      <w:sz w:val="18"/>
      <w:szCs w:val="20"/>
      <w:lang w:eastAsia="ru-RU"/>
    </w:rPr>
  </w:style>
  <w:style w:type="paragraph" w:customStyle="1" w:styleId="93">
    <w:name w:val="указатель 9"/>
    <w:basedOn w:val="a4"/>
    <w:next w:val="a4"/>
    <w:rsid w:val="003B29AA"/>
    <w:pPr>
      <w:ind w:left="1800" w:hanging="200"/>
    </w:pPr>
    <w:rPr>
      <w:rFonts w:eastAsia="Times New Roman"/>
      <w:sz w:val="18"/>
      <w:szCs w:val="20"/>
      <w:lang w:eastAsia="ru-RU"/>
    </w:rPr>
  </w:style>
  <w:style w:type="paragraph" w:customStyle="1" w:styleId="aff2">
    <w:name w:val="указатель"/>
    <w:basedOn w:val="a4"/>
    <w:next w:val="1a"/>
    <w:rsid w:val="003B29AA"/>
    <w:pPr>
      <w:pBdr>
        <w:top w:val="single" w:sz="12" w:space="0" w:color="auto"/>
      </w:pBdr>
      <w:spacing w:before="360" w:after="240"/>
    </w:pPr>
    <w:rPr>
      <w:rFonts w:eastAsia="Times New Roman"/>
      <w:b/>
      <w:i/>
      <w:sz w:val="26"/>
      <w:szCs w:val="20"/>
      <w:lang w:eastAsia="ru-RU"/>
    </w:rPr>
  </w:style>
  <w:style w:type="paragraph" w:customStyle="1" w:styleId="caaieiaie2">
    <w:name w:val="caaieiaie 2"/>
    <w:basedOn w:val="a4"/>
    <w:next w:val="a4"/>
    <w:rsid w:val="003B29AA"/>
    <w:pPr>
      <w:keepNext/>
      <w:widowControl w:val="0"/>
      <w:jc w:val="both"/>
    </w:pPr>
    <w:rPr>
      <w:rFonts w:eastAsia="Times New Roman"/>
      <w:b/>
      <w:sz w:val="24"/>
      <w:szCs w:val="20"/>
      <w:lang w:eastAsia="ru-RU"/>
    </w:rPr>
  </w:style>
  <w:style w:type="paragraph" w:customStyle="1" w:styleId="Iniiaiieoaeno21">
    <w:name w:val="Iniiaiie oaeno 21"/>
    <w:basedOn w:val="a4"/>
    <w:rsid w:val="003B29AA"/>
    <w:pPr>
      <w:ind w:firstLine="709"/>
      <w:jc w:val="both"/>
    </w:pPr>
    <w:rPr>
      <w:rFonts w:eastAsia="Times New Roman"/>
      <w:sz w:val="24"/>
      <w:szCs w:val="20"/>
      <w:lang w:eastAsia="ru-RU"/>
    </w:rPr>
  </w:style>
  <w:style w:type="paragraph" w:customStyle="1" w:styleId="Debet">
    <w:name w:val="Debet"/>
    <w:basedOn w:val="a4"/>
    <w:next w:val="a4"/>
    <w:rsid w:val="003B29AA"/>
    <w:pPr>
      <w:tabs>
        <w:tab w:val="right" w:leader="dot" w:pos="7920"/>
        <w:tab w:val="right" w:leader="dot" w:pos="9288"/>
      </w:tabs>
      <w:jc w:val="both"/>
    </w:pPr>
    <w:rPr>
      <w:rFonts w:ascii="NTTimes/Cyrillic" w:eastAsia="Times New Roman" w:hAnsi="NTTimes/Cyrillic"/>
      <w:sz w:val="20"/>
      <w:szCs w:val="20"/>
      <w:lang w:eastAsia="ru-RU"/>
    </w:rPr>
  </w:style>
  <w:style w:type="paragraph" w:customStyle="1" w:styleId="caaieiaie4">
    <w:name w:val="caaieiaie 4"/>
    <w:basedOn w:val="a4"/>
    <w:next w:val="a4"/>
    <w:rsid w:val="003B29AA"/>
    <w:pPr>
      <w:keepNext/>
      <w:ind w:left="709"/>
      <w:jc w:val="both"/>
    </w:pPr>
    <w:rPr>
      <w:rFonts w:eastAsia="Times New Roman"/>
      <w:sz w:val="24"/>
      <w:szCs w:val="20"/>
      <w:lang w:eastAsia="ru-RU"/>
    </w:rPr>
  </w:style>
  <w:style w:type="paragraph" w:customStyle="1" w:styleId="caaieiaie3">
    <w:name w:val="caaieiaie 3"/>
    <w:basedOn w:val="a4"/>
    <w:next w:val="a4"/>
    <w:rsid w:val="003B29AA"/>
    <w:pPr>
      <w:keepNext/>
      <w:widowControl w:val="0"/>
      <w:tabs>
        <w:tab w:val="left" w:pos="2153"/>
      </w:tabs>
      <w:spacing w:before="240"/>
      <w:ind w:left="2153" w:hanging="735"/>
      <w:jc w:val="both"/>
    </w:pPr>
    <w:rPr>
      <w:rFonts w:eastAsia="Times New Roman"/>
      <w:sz w:val="24"/>
      <w:szCs w:val="20"/>
      <w:lang w:eastAsia="ru-RU"/>
    </w:rPr>
  </w:style>
  <w:style w:type="paragraph" w:customStyle="1" w:styleId="Iniiaiieoaenonionooiii2">
    <w:name w:val="Iniiaiie oaeno n ionooiii 2"/>
    <w:basedOn w:val="a4"/>
    <w:rsid w:val="003B29AA"/>
    <w:pPr>
      <w:ind w:firstLine="485"/>
      <w:jc w:val="both"/>
    </w:pPr>
    <w:rPr>
      <w:rFonts w:eastAsia="Times New Roman"/>
      <w:sz w:val="24"/>
      <w:szCs w:val="20"/>
      <w:lang w:eastAsia="ru-RU"/>
    </w:rPr>
  </w:style>
  <w:style w:type="paragraph" w:customStyle="1" w:styleId="Iniiaiieoaeno3">
    <w:name w:val="Iniiaiie oaeno 3"/>
    <w:basedOn w:val="a4"/>
    <w:rsid w:val="003B29AA"/>
    <w:pPr>
      <w:jc w:val="center"/>
    </w:pPr>
    <w:rPr>
      <w:rFonts w:eastAsia="Times New Roman"/>
      <w:sz w:val="24"/>
      <w:szCs w:val="20"/>
      <w:lang w:eastAsia="ru-RU"/>
    </w:rPr>
  </w:style>
  <w:style w:type="paragraph" w:customStyle="1" w:styleId="caaieiaie1">
    <w:name w:val="caaieiaie 1"/>
    <w:basedOn w:val="a4"/>
    <w:next w:val="a4"/>
    <w:rsid w:val="003B29AA"/>
    <w:pPr>
      <w:keepNext/>
      <w:jc w:val="both"/>
    </w:pPr>
    <w:rPr>
      <w:rFonts w:eastAsia="Times New Roman"/>
      <w:i/>
      <w:sz w:val="24"/>
      <w:szCs w:val="20"/>
      <w:lang w:eastAsia="ru-RU"/>
    </w:rPr>
  </w:style>
  <w:style w:type="paragraph" w:customStyle="1" w:styleId="ConsNonformat">
    <w:name w:val="ConsNonformat"/>
    <w:rsid w:val="003B29AA"/>
    <w:pPr>
      <w:widowControl w:val="0"/>
    </w:pPr>
    <w:rPr>
      <w:rFonts w:ascii="Courier New" w:eastAsia="Times New Roman" w:hAnsi="Courier New"/>
      <w:snapToGrid w:val="0"/>
      <w:sz w:val="20"/>
      <w:szCs w:val="20"/>
    </w:rPr>
  </w:style>
  <w:style w:type="paragraph" w:customStyle="1" w:styleId="s03">
    <w:name w:val="s03 Пункт"/>
    <w:basedOn w:val="s02"/>
    <w:rsid w:val="003B29AA"/>
    <w:pPr>
      <w:keepLines w:val="0"/>
      <w:numPr>
        <w:ilvl w:val="2"/>
      </w:numPr>
      <w:tabs>
        <w:tab w:val="clear" w:pos="1060"/>
      </w:tabs>
      <w:spacing w:before="80"/>
      <w:ind w:left="1080" w:hanging="360"/>
      <w:outlineLvl w:val="2"/>
    </w:pPr>
    <w:rPr>
      <w:b w:val="0"/>
    </w:rPr>
  </w:style>
  <w:style w:type="paragraph" w:customStyle="1" w:styleId="s02">
    <w:name w:val="s02 подРАЗДЕЛ"/>
    <w:basedOn w:val="s01"/>
    <w:next w:val="s03"/>
    <w:rsid w:val="003B29AA"/>
    <w:pPr>
      <w:numPr>
        <w:ilvl w:val="1"/>
      </w:numPr>
      <w:tabs>
        <w:tab w:val="clear" w:pos="738"/>
        <w:tab w:val="left" w:pos="1134"/>
      </w:tabs>
      <w:spacing w:before="160" w:after="0"/>
      <w:ind w:left="1080" w:hanging="360"/>
      <w:outlineLvl w:val="1"/>
    </w:pPr>
    <w:rPr>
      <w:sz w:val="22"/>
    </w:rPr>
  </w:style>
  <w:style w:type="paragraph" w:customStyle="1" w:styleId="s01">
    <w:name w:val="s01 РАЗДЕЛ"/>
    <w:basedOn w:val="s00"/>
    <w:next w:val="s02"/>
    <w:rsid w:val="003B29AA"/>
    <w:pPr>
      <w:keepLines/>
      <w:numPr>
        <w:numId w:val="11"/>
      </w:numPr>
      <w:spacing w:before="240" w:after="120"/>
      <w:outlineLvl w:val="0"/>
    </w:pPr>
    <w:rPr>
      <w:b/>
      <w:bCs/>
      <w:sz w:val="24"/>
      <w:szCs w:val="28"/>
    </w:rPr>
  </w:style>
  <w:style w:type="paragraph" w:customStyle="1" w:styleId="s00">
    <w:name w:val="s00 Текст"/>
    <w:basedOn w:val="a4"/>
    <w:rsid w:val="003B29AA"/>
    <w:pPr>
      <w:keepNext/>
      <w:widowControl w:val="0"/>
      <w:overflowPunct w:val="0"/>
      <w:autoSpaceDE w:val="0"/>
      <w:autoSpaceDN w:val="0"/>
      <w:adjustRightInd w:val="0"/>
      <w:spacing w:before="60"/>
      <w:ind w:firstLine="340"/>
      <w:jc w:val="both"/>
      <w:textAlignment w:val="baseline"/>
    </w:pPr>
    <w:rPr>
      <w:rFonts w:ascii="Arial" w:eastAsia="Times New Roman" w:hAnsi="Arial"/>
      <w:szCs w:val="24"/>
      <w:lang w:eastAsia="ru-RU"/>
    </w:rPr>
  </w:style>
  <w:style w:type="character" w:customStyle="1" w:styleId="s030">
    <w:name w:val="s03 Пункт Знак"/>
    <w:rsid w:val="003B29AA"/>
    <w:rPr>
      <w:rFonts w:ascii="Arial" w:hAnsi="Arial"/>
      <w:bCs/>
      <w:sz w:val="22"/>
      <w:szCs w:val="28"/>
      <w:lang w:val="ru-RU" w:eastAsia="ru-RU" w:bidi="ar-SA"/>
    </w:rPr>
  </w:style>
  <w:style w:type="paragraph" w:customStyle="1" w:styleId="s08">
    <w:name w:val="s08 Список а)"/>
    <w:basedOn w:val="s03"/>
    <w:rsid w:val="003B29AA"/>
    <w:pPr>
      <w:numPr>
        <w:ilvl w:val="4"/>
      </w:numPr>
      <w:ind w:left="1080" w:hanging="360"/>
      <w:outlineLvl w:val="4"/>
    </w:pPr>
  </w:style>
  <w:style w:type="paragraph" w:customStyle="1" w:styleId="s04">
    <w:name w:val="s04 подПункт"/>
    <w:basedOn w:val="s03"/>
    <w:rsid w:val="003B29AA"/>
    <w:pPr>
      <w:numPr>
        <w:ilvl w:val="3"/>
      </w:numPr>
      <w:tabs>
        <w:tab w:val="clear" w:pos="1420"/>
        <w:tab w:val="left" w:pos="1276"/>
      </w:tabs>
      <w:ind w:left="1080" w:hanging="360"/>
      <w:outlineLvl w:val="3"/>
    </w:pPr>
  </w:style>
  <w:style w:type="paragraph" w:customStyle="1" w:styleId="s12101">
    <w:name w:val="s12 Т  Кол1 Ном01 Жирн"/>
    <w:basedOn w:val="s00"/>
    <w:next w:val="s13"/>
    <w:rsid w:val="003B29AA"/>
    <w:pPr>
      <w:keepLines/>
      <w:widowControl/>
      <w:numPr>
        <w:ilvl w:val="6"/>
        <w:numId w:val="11"/>
      </w:numPr>
      <w:spacing w:before="20"/>
      <w:jc w:val="left"/>
      <w:outlineLvl w:val="6"/>
    </w:pPr>
    <w:rPr>
      <w:b/>
      <w:sz w:val="20"/>
    </w:rPr>
  </w:style>
  <w:style w:type="paragraph" w:customStyle="1" w:styleId="s13">
    <w:name w:val="s13 Т Жирн Отст"/>
    <w:basedOn w:val="s12101"/>
    <w:next w:val="s14"/>
    <w:rsid w:val="003B29AA"/>
    <w:pPr>
      <w:numPr>
        <w:ilvl w:val="0"/>
        <w:numId w:val="0"/>
      </w:numPr>
      <w:spacing w:before="120"/>
      <w:ind w:left="340"/>
    </w:pPr>
    <w:rPr>
      <w:szCs w:val="20"/>
    </w:rPr>
  </w:style>
  <w:style w:type="paragraph" w:customStyle="1" w:styleId="s14">
    <w:name w:val="s14 Т Обычн Отст"/>
    <w:basedOn w:val="s13"/>
    <w:rsid w:val="003B29AA"/>
    <w:pPr>
      <w:spacing w:before="20"/>
    </w:pPr>
    <w:rPr>
      <w:b w:val="0"/>
    </w:rPr>
  </w:style>
  <w:style w:type="paragraph" w:customStyle="1" w:styleId="s05">
    <w:name w:val="s05 Пункт РАЗДЕЛА"/>
    <w:basedOn w:val="s02"/>
    <w:rsid w:val="003B29AA"/>
    <w:rPr>
      <w:b w:val="0"/>
    </w:rPr>
  </w:style>
  <w:style w:type="paragraph" w:customStyle="1" w:styleId="s170101">
    <w:name w:val="s17 Т Ном01.01"/>
    <w:basedOn w:val="s1601"/>
    <w:rsid w:val="003B29AA"/>
    <w:pPr>
      <w:numPr>
        <w:ilvl w:val="8"/>
      </w:numPr>
      <w:ind w:left="1080" w:hanging="360"/>
    </w:pPr>
  </w:style>
  <w:style w:type="paragraph" w:customStyle="1" w:styleId="s1601">
    <w:name w:val="s16 Т Ном01. Отст"/>
    <w:basedOn w:val="s08"/>
    <w:rsid w:val="003B29AA"/>
    <w:pPr>
      <w:widowControl/>
      <w:numPr>
        <w:ilvl w:val="7"/>
      </w:numPr>
      <w:spacing w:before="20"/>
      <w:ind w:left="1080" w:hanging="360"/>
      <w:outlineLvl w:val="8"/>
    </w:pPr>
    <w:rPr>
      <w:sz w:val="20"/>
    </w:rPr>
  </w:style>
  <w:style w:type="paragraph" w:customStyle="1" w:styleId="s091">
    <w:name w:val="s09 Список а1)"/>
    <w:basedOn w:val="s00"/>
    <w:rsid w:val="003B29AA"/>
    <w:pPr>
      <w:numPr>
        <w:ilvl w:val="5"/>
        <w:numId w:val="11"/>
      </w:numPr>
      <w:spacing w:before="0"/>
    </w:pPr>
  </w:style>
  <w:style w:type="paragraph" w:customStyle="1" w:styleId="s22">
    <w:name w:val="s22 Заголовок"/>
    <w:basedOn w:val="s00"/>
    <w:rsid w:val="003B29AA"/>
    <w:pPr>
      <w:keepLines/>
      <w:spacing w:before="360" w:after="120"/>
      <w:ind w:firstLine="0"/>
      <w:jc w:val="center"/>
    </w:pPr>
    <w:rPr>
      <w:b/>
      <w:bCs/>
      <w:sz w:val="24"/>
      <w:szCs w:val="28"/>
    </w:rPr>
  </w:style>
  <w:style w:type="character" w:customStyle="1" w:styleId="s220">
    <w:name w:val="s22 Заголовок Знак Знак"/>
    <w:rsid w:val="003B29AA"/>
    <w:rPr>
      <w:rFonts w:ascii="Arial" w:hAnsi="Arial"/>
      <w:b/>
      <w:bCs/>
      <w:sz w:val="24"/>
      <w:szCs w:val="28"/>
      <w:lang w:val="ru-RU" w:eastAsia="ru-RU" w:bidi="ar-SA"/>
    </w:rPr>
  </w:style>
  <w:style w:type="paragraph" w:customStyle="1" w:styleId="s06-">
    <w:name w:val="s06 Список -"/>
    <w:basedOn w:val="s03"/>
    <w:rsid w:val="003B29AA"/>
    <w:pPr>
      <w:numPr>
        <w:ilvl w:val="0"/>
        <w:numId w:val="4"/>
      </w:numPr>
    </w:pPr>
  </w:style>
  <w:style w:type="character" w:customStyle="1" w:styleId="s06-0">
    <w:name w:val="s06 Список - Знак"/>
    <w:rsid w:val="003B29AA"/>
    <w:rPr>
      <w:rFonts w:ascii="Arial" w:hAnsi="Arial"/>
      <w:bCs/>
      <w:sz w:val="22"/>
      <w:szCs w:val="28"/>
      <w:lang w:val="ru-RU" w:eastAsia="ru-RU" w:bidi="ar-SA"/>
    </w:rPr>
  </w:style>
  <w:style w:type="character" w:customStyle="1" w:styleId="s000">
    <w:name w:val="s00 Текст Знак"/>
    <w:rsid w:val="003B29AA"/>
    <w:rPr>
      <w:rFonts w:ascii="Arial" w:hAnsi="Arial"/>
      <w:sz w:val="22"/>
      <w:szCs w:val="24"/>
      <w:lang w:val="ru-RU" w:eastAsia="ru-RU" w:bidi="ar-SA"/>
    </w:rPr>
  </w:style>
  <w:style w:type="paragraph" w:customStyle="1" w:styleId="CharChar1CharChar1CharChar">
    <w:name w:val="Char Char Знак Знак1 Char Char1 Знак Знак Char Char"/>
    <w:basedOn w:val="a4"/>
    <w:rsid w:val="003B29AA"/>
    <w:pPr>
      <w:numPr>
        <w:numId w:val="12"/>
      </w:numPr>
      <w:tabs>
        <w:tab w:val="clear" w:pos="1021"/>
      </w:tabs>
      <w:spacing w:before="100" w:beforeAutospacing="1" w:after="100" w:afterAutospacing="1"/>
      <w:ind w:left="0" w:firstLine="0"/>
    </w:pPr>
    <w:rPr>
      <w:rFonts w:ascii="Tahoma" w:eastAsia="Times New Roman" w:hAnsi="Tahoma"/>
      <w:sz w:val="20"/>
      <w:szCs w:val="20"/>
      <w:lang w:val="en-US"/>
    </w:rPr>
  </w:style>
  <w:style w:type="paragraph" w:customStyle="1" w:styleId="s07--">
    <w:name w:val="s07 Список - -"/>
    <w:basedOn w:val="s06-"/>
    <w:rsid w:val="003B29AA"/>
    <w:pPr>
      <w:numPr>
        <w:numId w:val="5"/>
      </w:numPr>
      <w:ind w:left="283" w:hanging="283"/>
    </w:pPr>
  </w:style>
  <w:style w:type="paragraph" w:customStyle="1" w:styleId="s10">
    <w:name w:val="s10 заголовок таблицы"/>
    <w:basedOn w:val="s00"/>
    <w:rsid w:val="003B29AA"/>
    <w:pPr>
      <w:keepLines/>
      <w:widowControl/>
      <w:ind w:firstLine="0"/>
    </w:pPr>
  </w:style>
  <w:style w:type="character" w:customStyle="1" w:styleId="s100">
    <w:name w:val="s10 заголовок таблицы Знак"/>
    <w:rsid w:val="003B29AA"/>
    <w:rPr>
      <w:rFonts w:ascii="Arial" w:hAnsi="Arial"/>
      <w:sz w:val="22"/>
      <w:szCs w:val="24"/>
      <w:lang w:val="ru-RU" w:eastAsia="ru-RU" w:bidi="ar-SA"/>
    </w:rPr>
  </w:style>
  <w:style w:type="paragraph" w:customStyle="1" w:styleId="s21">
    <w:name w:val="s21 рисунок №"/>
    <w:basedOn w:val="s00"/>
    <w:next w:val="s00"/>
    <w:rsid w:val="003B29AA"/>
    <w:pPr>
      <w:keepLines/>
      <w:widowControl/>
      <w:spacing w:before="120" w:after="120"/>
      <w:ind w:firstLine="0"/>
      <w:jc w:val="center"/>
    </w:pPr>
  </w:style>
  <w:style w:type="paragraph" w:customStyle="1" w:styleId="s11">
    <w:name w:val="s11 Т Обычн"/>
    <w:basedOn w:val="s10"/>
    <w:rsid w:val="003B29AA"/>
    <w:pPr>
      <w:spacing w:before="20"/>
      <w:jc w:val="left"/>
    </w:pPr>
    <w:rPr>
      <w:sz w:val="20"/>
    </w:rPr>
  </w:style>
  <w:style w:type="character" w:customStyle="1" w:styleId="s110">
    <w:name w:val="s11 Т Обычн Знак"/>
    <w:rsid w:val="003B29AA"/>
    <w:rPr>
      <w:rFonts w:ascii="Arial" w:hAnsi="Arial"/>
      <w:sz w:val="22"/>
      <w:szCs w:val="24"/>
      <w:lang w:val="ru-RU" w:eastAsia="ru-RU" w:bidi="ar-SA"/>
    </w:rPr>
  </w:style>
  <w:style w:type="paragraph" w:customStyle="1" w:styleId="iniiaiieoaeno210">
    <w:name w:val="iniiaiieoaeno21"/>
    <w:basedOn w:val="a4"/>
    <w:rsid w:val="003B29AA"/>
    <w:pPr>
      <w:ind w:firstLine="709"/>
      <w:jc w:val="both"/>
    </w:pPr>
    <w:rPr>
      <w:rFonts w:eastAsia="Times New Roman"/>
      <w:sz w:val="24"/>
      <w:szCs w:val="24"/>
      <w:lang w:eastAsia="ru-RU"/>
    </w:rPr>
  </w:style>
  <w:style w:type="paragraph" w:customStyle="1" w:styleId="s26">
    <w:name w:val="s26 Заголовок приложения"/>
    <w:basedOn w:val="s00"/>
    <w:next w:val="s00"/>
    <w:rsid w:val="003B29AA"/>
    <w:pPr>
      <w:spacing w:after="120"/>
      <w:ind w:firstLine="0"/>
      <w:jc w:val="center"/>
      <w:outlineLvl w:val="0"/>
    </w:pPr>
    <w:rPr>
      <w:b/>
      <w:sz w:val="24"/>
      <w:szCs w:val="20"/>
    </w:rPr>
  </w:style>
  <w:style w:type="paragraph" w:customStyle="1" w:styleId="s23">
    <w:name w:val="s23 Подзаголовок"/>
    <w:basedOn w:val="s00"/>
    <w:next w:val="s28-"/>
    <w:rsid w:val="003B29AA"/>
    <w:pPr>
      <w:numPr>
        <w:numId w:val="13"/>
      </w:numPr>
      <w:tabs>
        <w:tab w:val="clear" w:pos="360"/>
      </w:tabs>
      <w:spacing w:before="240" w:after="120"/>
      <w:ind w:left="0" w:firstLine="0"/>
    </w:pPr>
    <w:rPr>
      <w:b/>
      <w:bCs/>
      <w:sz w:val="24"/>
    </w:rPr>
  </w:style>
  <w:style w:type="paragraph" w:customStyle="1" w:styleId="s28-">
    <w:name w:val="s28 Предисловие-Пункты"/>
    <w:basedOn w:val="s00"/>
    <w:rsid w:val="003B29AA"/>
    <w:pPr>
      <w:numPr>
        <w:numId w:val="6"/>
      </w:numPr>
      <w:spacing w:before="120" w:after="120"/>
    </w:pPr>
  </w:style>
  <w:style w:type="paragraph" w:customStyle="1" w:styleId="s24">
    <w:name w:val="s24 Титульный лист"/>
    <w:basedOn w:val="s00"/>
    <w:rsid w:val="003B29AA"/>
    <w:pPr>
      <w:spacing w:before="120" w:after="240"/>
      <w:ind w:firstLine="0"/>
      <w:jc w:val="center"/>
    </w:pPr>
    <w:rPr>
      <w:b/>
      <w:sz w:val="32"/>
      <w:szCs w:val="20"/>
    </w:rPr>
  </w:style>
  <w:style w:type="paragraph" w:customStyle="1" w:styleId="s15">
    <w:name w:val="s15 Т Жирн"/>
    <w:basedOn w:val="s13"/>
    <w:rsid w:val="003B29AA"/>
    <w:pPr>
      <w:spacing w:before="60"/>
      <w:ind w:left="0"/>
    </w:pPr>
  </w:style>
  <w:style w:type="paragraph" w:customStyle="1" w:styleId="s20">
    <w:name w:val="s20 Примеры"/>
    <w:rsid w:val="003B29AA"/>
    <w:pPr>
      <w:keepNext/>
      <w:ind w:firstLine="340"/>
    </w:pPr>
    <w:rPr>
      <w:rFonts w:ascii="Arial" w:eastAsia="Times New Roman" w:hAnsi="Arial"/>
      <w:i/>
      <w:iCs/>
    </w:rPr>
  </w:style>
  <w:style w:type="paragraph" w:customStyle="1" w:styleId="s25">
    <w:name w:val="s25 приложение №"/>
    <w:basedOn w:val="s00"/>
    <w:rsid w:val="003B29AA"/>
    <w:pPr>
      <w:pageBreakBefore/>
      <w:numPr>
        <w:numId w:val="14"/>
      </w:numPr>
      <w:tabs>
        <w:tab w:val="clear" w:pos="1040"/>
      </w:tabs>
      <w:ind w:left="0" w:firstLine="0"/>
      <w:jc w:val="center"/>
    </w:pPr>
    <w:rPr>
      <w:b/>
      <w:bCs/>
    </w:rPr>
  </w:style>
  <w:style w:type="paragraph" w:customStyle="1" w:styleId="s29-">
    <w:name w:val="s29 библиография-Список"/>
    <w:basedOn w:val="s00"/>
    <w:rsid w:val="003B29AA"/>
    <w:pPr>
      <w:numPr>
        <w:numId w:val="7"/>
      </w:numPr>
    </w:pPr>
  </w:style>
  <w:style w:type="paragraph" w:customStyle="1" w:styleId="s19-">
    <w:name w:val="s19 Т Список -"/>
    <w:basedOn w:val="s06-"/>
    <w:rsid w:val="003B29AA"/>
    <w:pPr>
      <w:numPr>
        <w:numId w:val="0"/>
      </w:numPr>
      <w:spacing w:before="20"/>
      <w:outlineLvl w:val="8"/>
    </w:pPr>
    <w:rPr>
      <w:sz w:val="20"/>
    </w:rPr>
  </w:style>
  <w:style w:type="paragraph" w:customStyle="1" w:styleId="s221">
    <w:name w:val="s22 Титульный лист"/>
    <w:basedOn w:val="a4"/>
    <w:rsid w:val="003B29AA"/>
    <w:pPr>
      <w:widowControl w:val="0"/>
      <w:overflowPunct w:val="0"/>
      <w:autoSpaceDE w:val="0"/>
      <w:autoSpaceDN w:val="0"/>
      <w:adjustRightInd w:val="0"/>
      <w:jc w:val="center"/>
      <w:textAlignment w:val="baseline"/>
    </w:pPr>
    <w:rPr>
      <w:rFonts w:ascii="Arial" w:eastAsia="Times New Roman" w:hAnsi="Arial"/>
      <w:b/>
      <w:sz w:val="36"/>
      <w:szCs w:val="20"/>
      <w:lang w:eastAsia="ru-RU"/>
    </w:rPr>
  </w:style>
  <w:style w:type="paragraph" w:customStyle="1" w:styleId="s111">
    <w:name w:val="s11 Табл Обычн"/>
    <w:basedOn w:val="s10"/>
    <w:rsid w:val="003B29AA"/>
    <w:pPr>
      <w:spacing w:before="20"/>
      <w:jc w:val="left"/>
    </w:pPr>
    <w:rPr>
      <w:sz w:val="20"/>
    </w:rPr>
  </w:style>
  <w:style w:type="paragraph" w:customStyle="1" w:styleId="1b">
    <w:name w:val="Знак1"/>
    <w:basedOn w:val="a4"/>
    <w:autoRedefine/>
    <w:rsid w:val="003B29AA"/>
    <w:pPr>
      <w:spacing w:after="160" w:line="240" w:lineRule="exact"/>
    </w:pPr>
    <w:rPr>
      <w:rFonts w:eastAsia="Times New Roman"/>
      <w:sz w:val="28"/>
      <w:szCs w:val="20"/>
      <w:lang w:val="en-US"/>
    </w:rPr>
  </w:style>
  <w:style w:type="paragraph" w:customStyle="1" w:styleId="212">
    <w:name w:val="Основной текст с отступом 21"/>
    <w:basedOn w:val="a4"/>
    <w:rsid w:val="003B29AA"/>
    <w:pPr>
      <w:suppressAutoHyphens/>
      <w:ind w:left="1134" w:hanging="354"/>
      <w:jc w:val="both"/>
    </w:pPr>
    <w:rPr>
      <w:rFonts w:eastAsia="Times New Roman"/>
      <w:sz w:val="28"/>
      <w:szCs w:val="20"/>
      <w:lang w:eastAsia="ar-SA"/>
    </w:rPr>
  </w:style>
  <w:style w:type="paragraph" w:customStyle="1" w:styleId="1c">
    <w:name w:val="Текст1"/>
    <w:basedOn w:val="a4"/>
    <w:rsid w:val="003B29AA"/>
    <w:pPr>
      <w:suppressAutoHyphens/>
    </w:pPr>
    <w:rPr>
      <w:rFonts w:ascii="Courier New" w:eastAsia="Times New Roman" w:hAnsi="Courier New"/>
      <w:sz w:val="20"/>
      <w:szCs w:val="20"/>
      <w:lang w:eastAsia="ar-SA"/>
    </w:rPr>
  </w:style>
  <w:style w:type="character" w:customStyle="1" w:styleId="WW8Num17z0">
    <w:name w:val="WW8Num17z0"/>
    <w:rsid w:val="003B29AA"/>
    <w:rPr>
      <w:b w:val="0"/>
    </w:rPr>
  </w:style>
  <w:style w:type="paragraph" w:customStyle="1" w:styleId="1d">
    <w:name w:val="Текст 1"/>
    <w:basedOn w:val="23"/>
    <w:rsid w:val="003B29AA"/>
    <w:pPr>
      <w:keepNext w:val="0"/>
      <w:widowControl w:val="0"/>
      <w:tabs>
        <w:tab w:val="num" w:pos="1680"/>
      </w:tabs>
      <w:overflowPunct w:val="0"/>
      <w:autoSpaceDE w:val="0"/>
      <w:autoSpaceDN w:val="0"/>
      <w:adjustRightInd w:val="0"/>
      <w:spacing w:before="60"/>
      <w:ind w:left="1680" w:hanging="360"/>
      <w:jc w:val="both"/>
      <w:textAlignment w:val="baseline"/>
    </w:pPr>
    <w:rPr>
      <w:rFonts w:ascii="Times New Roman" w:eastAsia="Times New Roman" w:hAnsi="Times New Roman" w:cs="Times New Roman"/>
      <w:b w:val="0"/>
      <w:bCs w:val="0"/>
      <w:i w:val="0"/>
      <w:iCs w:val="0"/>
      <w:sz w:val="24"/>
      <w:szCs w:val="20"/>
      <w:lang w:eastAsia="ru-RU"/>
    </w:rPr>
  </w:style>
  <w:style w:type="paragraph" w:customStyle="1" w:styleId="10">
    <w:name w:val="Основной текст1"/>
    <w:rsid w:val="003B29AA"/>
    <w:pPr>
      <w:numPr>
        <w:ilvl w:val="2"/>
        <w:numId w:val="10"/>
      </w:numPr>
      <w:tabs>
        <w:tab w:val="clear" w:pos="2160"/>
        <w:tab w:val="left" w:pos="567"/>
      </w:tabs>
      <w:spacing w:before="40"/>
      <w:ind w:left="0" w:firstLine="284"/>
      <w:jc w:val="both"/>
    </w:pPr>
    <w:rPr>
      <w:rFonts w:ascii="TimesET" w:eastAsia="Times New Roman" w:hAnsi="TimesET"/>
      <w:color w:val="000000"/>
      <w:sz w:val="20"/>
      <w:szCs w:val="20"/>
    </w:rPr>
  </w:style>
  <w:style w:type="paragraph" w:customStyle="1" w:styleId="StyleHeading314pt">
    <w:name w:val="Style Heading 3 + 14 pt"/>
    <w:basedOn w:val="30"/>
    <w:rsid w:val="003B29AA"/>
    <w:pPr>
      <w:numPr>
        <w:ilvl w:val="2"/>
        <w:numId w:val="2"/>
      </w:numPr>
      <w:spacing w:before="0" w:after="0" w:line="360" w:lineRule="auto"/>
    </w:pPr>
    <w:rPr>
      <w:rFonts w:ascii="Times New Roman" w:eastAsia="Times New Roman" w:hAnsi="Times New Roman" w:cs="Times New Roman"/>
      <w:sz w:val="28"/>
      <w:szCs w:val="20"/>
      <w:lang w:eastAsia="ru-RU"/>
    </w:rPr>
  </w:style>
  <w:style w:type="paragraph" w:customStyle="1" w:styleId="aff3">
    <w:name w:val="С уважением"/>
    <w:basedOn w:val="a4"/>
    <w:rsid w:val="003B29AA"/>
    <w:pPr>
      <w:spacing w:before="960" w:after="960"/>
      <w:jc w:val="both"/>
    </w:pPr>
    <w:rPr>
      <w:rFonts w:eastAsia="Times New Roman"/>
      <w:szCs w:val="20"/>
      <w:lang w:eastAsia="ru-RU"/>
    </w:rPr>
  </w:style>
  <w:style w:type="character" w:customStyle="1" w:styleId="aff4">
    <w:name w:val="Список Знак"/>
    <w:rsid w:val="003B29AA"/>
    <w:rPr>
      <w:rFonts w:ascii="Arial" w:hAnsi="Arial"/>
      <w:sz w:val="22"/>
      <w:szCs w:val="24"/>
      <w:lang w:val="ru-RU" w:eastAsia="ru-RU" w:bidi="ar-SA"/>
    </w:rPr>
  </w:style>
  <w:style w:type="paragraph" w:customStyle="1" w:styleId="21">
    <w:name w:val="Список2 Знак Знак Знак Знак Знак"/>
    <w:basedOn w:val="aff5"/>
    <w:rsid w:val="003B29AA"/>
    <w:pPr>
      <w:numPr>
        <w:numId w:val="3"/>
      </w:numPr>
      <w:tabs>
        <w:tab w:val="num" w:pos="700"/>
        <w:tab w:val="left" w:pos="851"/>
      </w:tabs>
      <w:spacing w:before="40" w:after="40"/>
      <w:ind w:left="700" w:hanging="246"/>
      <w:jc w:val="both"/>
    </w:pPr>
    <w:rPr>
      <w:rFonts w:ascii="Times New Roman" w:hAnsi="Times New Roman"/>
      <w:szCs w:val="20"/>
    </w:rPr>
  </w:style>
  <w:style w:type="paragraph" w:styleId="aff5">
    <w:name w:val="List"/>
    <w:basedOn w:val="a4"/>
    <w:rsid w:val="003B29AA"/>
    <w:pPr>
      <w:ind w:left="283" w:hanging="283"/>
    </w:pPr>
    <w:rPr>
      <w:rFonts w:ascii="Arial" w:eastAsia="Times New Roman" w:hAnsi="Arial"/>
      <w:szCs w:val="24"/>
      <w:lang w:eastAsia="ru-RU"/>
    </w:rPr>
  </w:style>
  <w:style w:type="paragraph" w:customStyle="1" w:styleId="29">
    <w:name w:val="Список2 Знак"/>
    <w:basedOn w:val="aff5"/>
    <w:rsid w:val="003B29AA"/>
    <w:pPr>
      <w:tabs>
        <w:tab w:val="num" w:pos="360"/>
        <w:tab w:val="left" w:pos="851"/>
      </w:tabs>
      <w:spacing w:before="40" w:after="40"/>
      <w:ind w:left="360" w:hanging="360"/>
      <w:jc w:val="both"/>
    </w:pPr>
    <w:rPr>
      <w:rFonts w:ascii="Times New Roman" w:hAnsi="Times New Roman"/>
      <w:szCs w:val="20"/>
    </w:rPr>
  </w:style>
  <w:style w:type="character" w:customStyle="1" w:styleId="2a">
    <w:name w:val="Список2 Знак Знак"/>
    <w:rsid w:val="003B29AA"/>
    <w:rPr>
      <w:sz w:val="22"/>
      <w:lang w:val="ru-RU" w:eastAsia="ru-RU" w:bidi="ar-SA"/>
    </w:rPr>
  </w:style>
  <w:style w:type="paragraph" w:customStyle="1" w:styleId="1e">
    <w:name w:val="Обычный1"/>
    <w:rsid w:val="003B29AA"/>
    <w:pPr>
      <w:suppressAutoHyphens/>
    </w:pPr>
    <w:rPr>
      <w:rFonts w:ascii="Times New Roman" w:eastAsia="Arial" w:hAnsi="Times New Roman"/>
      <w:sz w:val="20"/>
      <w:szCs w:val="20"/>
      <w:lang w:eastAsia="ar-SA"/>
    </w:rPr>
  </w:style>
  <w:style w:type="paragraph" w:customStyle="1" w:styleId="31">
    <w:name w:val="Основной текст 31"/>
    <w:basedOn w:val="a4"/>
    <w:rsid w:val="003B29AA"/>
    <w:pPr>
      <w:numPr>
        <w:numId w:val="15"/>
      </w:numPr>
      <w:tabs>
        <w:tab w:val="clear" w:pos="720"/>
      </w:tabs>
      <w:suppressAutoHyphens/>
      <w:ind w:left="0" w:firstLine="0"/>
      <w:jc w:val="both"/>
    </w:pPr>
    <w:rPr>
      <w:rFonts w:ascii="Arial" w:eastAsia="Times New Roman" w:hAnsi="Arial"/>
      <w:color w:val="000000"/>
      <w:sz w:val="24"/>
      <w:szCs w:val="20"/>
      <w:lang w:eastAsia="ar-SA"/>
    </w:rPr>
  </w:style>
  <w:style w:type="paragraph" w:styleId="3">
    <w:name w:val="List Bullet 3"/>
    <w:basedOn w:val="a4"/>
    <w:link w:val="37"/>
    <w:autoRedefine/>
    <w:rsid w:val="003B29AA"/>
    <w:pPr>
      <w:numPr>
        <w:numId w:val="8"/>
      </w:numPr>
      <w:spacing w:after="60"/>
    </w:pPr>
    <w:rPr>
      <w:rFonts w:ascii="Arial" w:eastAsia="Times New Roman" w:hAnsi="Arial" w:cs="Arial"/>
      <w:sz w:val="20"/>
      <w:szCs w:val="24"/>
      <w:lang w:eastAsia="ru-RU"/>
    </w:rPr>
  </w:style>
  <w:style w:type="character" w:customStyle="1" w:styleId="37">
    <w:name w:val="Маркированный список 3 Знак"/>
    <w:link w:val="3"/>
    <w:rsid w:val="003B29AA"/>
    <w:rPr>
      <w:rFonts w:ascii="Arial" w:eastAsia="Times New Roman" w:hAnsi="Arial" w:cs="Arial"/>
      <w:sz w:val="20"/>
      <w:szCs w:val="24"/>
    </w:rPr>
  </w:style>
  <w:style w:type="paragraph" w:customStyle="1" w:styleId="20">
    <w:name w:val="Маркированный 2"/>
    <w:rsid w:val="003B29AA"/>
    <w:pPr>
      <w:widowControl w:val="0"/>
      <w:numPr>
        <w:ilvl w:val="1"/>
        <w:numId w:val="18"/>
      </w:numPr>
      <w:tabs>
        <w:tab w:val="clear" w:pos="1440"/>
        <w:tab w:val="num" w:pos="3"/>
      </w:tabs>
      <w:adjustRightInd w:val="0"/>
      <w:spacing w:before="40" w:after="40" w:line="360" w:lineRule="atLeast"/>
      <w:ind w:left="3"/>
      <w:jc w:val="both"/>
      <w:textAlignment w:val="baseline"/>
    </w:pPr>
    <w:rPr>
      <w:rFonts w:ascii="Arial" w:eastAsia="Times New Roman" w:hAnsi="Arial" w:cs="Arial"/>
      <w:sz w:val="18"/>
      <w:szCs w:val="18"/>
    </w:rPr>
  </w:style>
  <w:style w:type="paragraph" w:customStyle="1" w:styleId="a1">
    <w:name w:val="Нумерованный"/>
    <w:rsid w:val="003B29AA"/>
    <w:pPr>
      <w:widowControl w:val="0"/>
      <w:numPr>
        <w:numId w:val="16"/>
      </w:numPr>
      <w:tabs>
        <w:tab w:val="clear" w:pos="1080"/>
        <w:tab w:val="num" w:pos="1440"/>
      </w:tabs>
      <w:adjustRightInd w:val="0"/>
      <w:spacing w:after="60" w:line="360" w:lineRule="atLeast"/>
      <w:ind w:left="1440" w:hanging="360"/>
      <w:jc w:val="both"/>
      <w:textAlignment w:val="baseline"/>
    </w:pPr>
    <w:rPr>
      <w:rFonts w:ascii="Arial" w:eastAsia="Times New Roman" w:hAnsi="Arial" w:cs="Arial"/>
      <w:sz w:val="20"/>
      <w:szCs w:val="20"/>
    </w:rPr>
  </w:style>
  <w:style w:type="paragraph" w:customStyle="1" w:styleId="a2">
    <w:name w:val="Текст таблица"/>
    <w:basedOn w:val="a4"/>
    <w:rsid w:val="003B29AA"/>
    <w:pPr>
      <w:numPr>
        <w:ilvl w:val="1"/>
        <w:numId w:val="17"/>
      </w:numPr>
      <w:tabs>
        <w:tab w:val="clear" w:pos="1440"/>
        <w:tab w:val="num" w:pos="1080"/>
      </w:tabs>
      <w:spacing w:before="60"/>
      <w:ind w:left="720"/>
    </w:pPr>
    <w:rPr>
      <w:rFonts w:eastAsia="Times New Roman"/>
      <w:iCs/>
      <w:szCs w:val="20"/>
      <w:lang w:eastAsia="ru-RU"/>
    </w:rPr>
  </w:style>
  <w:style w:type="paragraph" w:customStyle="1" w:styleId="a">
    <w:name w:val="Нумерация Таблица"/>
    <w:basedOn w:val="a4"/>
    <w:rsid w:val="003B29AA"/>
    <w:pPr>
      <w:widowControl w:val="0"/>
      <w:numPr>
        <w:numId w:val="19"/>
      </w:numPr>
      <w:tabs>
        <w:tab w:val="clear" w:pos="720"/>
        <w:tab w:val="num" w:pos="1440"/>
      </w:tabs>
      <w:overflowPunct w:val="0"/>
      <w:autoSpaceDE w:val="0"/>
      <w:autoSpaceDN w:val="0"/>
      <w:adjustRightInd w:val="0"/>
      <w:spacing w:before="60"/>
      <w:ind w:left="1080" w:right="34" w:firstLine="0"/>
      <w:jc w:val="center"/>
      <w:textAlignment w:val="baseline"/>
    </w:pPr>
    <w:rPr>
      <w:rFonts w:eastAsia="Times New Roman"/>
      <w:szCs w:val="20"/>
      <w:lang w:eastAsia="ru-RU"/>
    </w:rPr>
  </w:style>
  <w:style w:type="paragraph" w:customStyle="1" w:styleId="a0">
    <w:name w:val="Подзаголовок отчета"/>
    <w:basedOn w:val="a4"/>
    <w:rsid w:val="003B29AA"/>
    <w:pPr>
      <w:numPr>
        <w:numId w:val="9"/>
      </w:numPr>
      <w:spacing w:after="80"/>
      <w:ind w:left="3119" w:firstLine="0"/>
      <w:jc w:val="right"/>
    </w:pPr>
    <w:rPr>
      <w:rFonts w:ascii="Arial" w:eastAsia="Times New Roman" w:hAnsi="Arial" w:cs="Arial"/>
      <w:color w:val="464646"/>
      <w:sz w:val="28"/>
      <w:szCs w:val="28"/>
      <w:lang w:eastAsia="ru-RU"/>
    </w:rPr>
  </w:style>
  <w:style w:type="paragraph" w:customStyle="1" w:styleId="aff6">
    <w:name w:val="УП"/>
    <w:basedOn w:val="a4"/>
    <w:rsid w:val="003B29AA"/>
    <w:pPr>
      <w:spacing w:before="120" w:after="120"/>
      <w:jc w:val="both"/>
    </w:pPr>
    <w:rPr>
      <w:rFonts w:ascii="Arial" w:eastAsia="Times New Roman" w:hAnsi="Arial" w:cs="Arial"/>
      <w:sz w:val="24"/>
      <w:szCs w:val="24"/>
      <w:lang w:eastAsia="ru-RU"/>
    </w:rPr>
  </w:style>
  <w:style w:type="character" w:customStyle="1" w:styleId="aff7">
    <w:name w:val="УП Знак"/>
    <w:rsid w:val="003B29AA"/>
    <w:rPr>
      <w:rFonts w:ascii="Arial" w:hAnsi="Arial" w:cs="Arial"/>
      <w:sz w:val="24"/>
      <w:szCs w:val="24"/>
      <w:lang w:val="ru-RU" w:eastAsia="ru-RU" w:bidi="ar-SA"/>
    </w:rPr>
  </w:style>
  <w:style w:type="paragraph" w:styleId="2b">
    <w:name w:val="Body Text Indent 2"/>
    <w:basedOn w:val="a4"/>
    <w:link w:val="2c"/>
    <w:uiPriority w:val="99"/>
    <w:rsid w:val="003B29AA"/>
    <w:pPr>
      <w:ind w:firstLine="485"/>
      <w:jc w:val="both"/>
    </w:pPr>
    <w:rPr>
      <w:rFonts w:ascii="Arial" w:eastAsia="Times New Roman" w:hAnsi="Arial"/>
      <w:sz w:val="24"/>
      <w:szCs w:val="24"/>
      <w:lang w:eastAsia="ru-RU"/>
    </w:rPr>
  </w:style>
  <w:style w:type="character" w:customStyle="1" w:styleId="2c">
    <w:name w:val="Основной текст с отступом 2 Знак"/>
    <w:basedOn w:val="a5"/>
    <w:link w:val="2b"/>
    <w:uiPriority w:val="99"/>
    <w:rsid w:val="003B29AA"/>
    <w:rPr>
      <w:rFonts w:ascii="Arial" w:eastAsia="Times New Roman" w:hAnsi="Arial"/>
      <w:sz w:val="24"/>
      <w:szCs w:val="24"/>
    </w:rPr>
  </w:style>
  <w:style w:type="paragraph" w:styleId="2d">
    <w:name w:val="Body Text 2"/>
    <w:basedOn w:val="a4"/>
    <w:link w:val="2e"/>
    <w:rsid w:val="003B29AA"/>
    <w:pPr>
      <w:jc w:val="both"/>
    </w:pPr>
    <w:rPr>
      <w:rFonts w:ascii="Arial" w:eastAsia="Times New Roman" w:hAnsi="Arial"/>
      <w:sz w:val="24"/>
      <w:szCs w:val="24"/>
      <w:lang w:eastAsia="ru-RU"/>
    </w:rPr>
  </w:style>
  <w:style w:type="character" w:customStyle="1" w:styleId="2e">
    <w:name w:val="Основной текст 2 Знак"/>
    <w:basedOn w:val="a5"/>
    <w:link w:val="2d"/>
    <w:rsid w:val="003B29AA"/>
    <w:rPr>
      <w:rFonts w:ascii="Arial" w:eastAsia="Times New Roman" w:hAnsi="Arial"/>
      <w:sz w:val="24"/>
      <w:szCs w:val="24"/>
    </w:rPr>
  </w:style>
  <w:style w:type="paragraph" w:styleId="38">
    <w:name w:val="Body Text 3"/>
    <w:basedOn w:val="a4"/>
    <w:link w:val="39"/>
    <w:rsid w:val="003B29AA"/>
    <w:pPr>
      <w:jc w:val="center"/>
    </w:pPr>
    <w:rPr>
      <w:rFonts w:ascii="Arial" w:eastAsia="Times New Roman" w:hAnsi="Arial"/>
      <w:sz w:val="24"/>
      <w:szCs w:val="24"/>
      <w:lang w:eastAsia="ru-RU"/>
    </w:rPr>
  </w:style>
  <w:style w:type="character" w:customStyle="1" w:styleId="39">
    <w:name w:val="Основной текст 3 Знак"/>
    <w:basedOn w:val="a5"/>
    <w:link w:val="38"/>
    <w:rsid w:val="003B29AA"/>
    <w:rPr>
      <w:rFonts w:ascii="Arial" w:eastAsia="Times New Roman" w:hAnsi="Arial"/>
      <w:sz w:val="24"/>
      <w:szCs w:val="24"/>
    </w:rPr>
  </w:style>
  <w:style w:type="paragraph" w:styleId="aff8">
    <w:name w:val="Title"/>
    <w:basedOn w:val="a4"/>
    <w:link w:val="aff9"/>
    <w:qFormat/>
    <w:locked/>
    <w:rsid w:val="003B29AA"/>
    <w:pPr>
      <w:jc w:val="center"/>
    </w:pPr>
    <w:rPr>
      <w:rFonts w:ascii="Arial" w:eastAsia="Times New Roman" w:hAnsi="Arial"/>
      <w:sz w:val="24"/>
      <w:szCs w:val="24"/>
      <w:lang w:eastAsia="ru-RU"/>
    </w:rPr>
  </w:style>
  <w:style w:type="character" w:customStyle="1" w:styleId="aff9">
    <w:name w:val="Заголовок Знак"/>
    <w:basedOn w:val="a5"/>
    <w:link w:val="aff8"/>
    <w:rsid w:val="003B29AA"/>
    <w:rPr>
      <w:rFonts w:ascii="Arial" w:eastAsia="Times New Roman" w:hAnsi="Arial"/>
      <w:sz w:val="24"/>
      <w:szCs w:val="24"/>
    </w:rPr>
  </w:style>
  <w:style w:type="paragraph" w:styleId="affa">
    <w:name w:val="Document Map"/>
    <w:basedOn w:val="a4"/>
    <w:link w:val="affb"/>
    <w:semiHidden/>
    <w:rsid w:val="003B29AA"/>
    <w:pPr>
      <w:shd w:val="clear" w:color="auto" w:fill="000080"/>
    </w:pPr>
    <w:rPr>
      <w:rFonts w:ascii="Tahoma" w:eastAsia="Times New Roman" w:hAnsi="Tahoma"/>
      <w:szCs w:val="24"/>
      <w:lang w:eastAsia="ru-RU"/>
    </w:rPr>
  </w:style>
  <w:style w:type="character" w:customStyle="1" w:styleId="affb">
    <w:name w:val="Схема документа Знак"/>
    <w:basedOn w:val="a5"/>
    <w:link w:val="affa"/>
    <w:semiHidden/>
    <w:rsid w:val="003B29AA"/>
    <w:rPr>
      <w:rFonts w:ascii="Tahoma" w:eastAsia="Times New Roman" w:hAnsi="Tahoma"/>
      <w:szCs w:val="24"/>
      <w:shd w:val="clear" w:color="auto" w:fill="000080"/>
    </w:rPr>
  </w:style>
  <w:style w:type="character" w:customStyle="1" w:styleId="1f">
    <w:name w:val="Текст Знак1"/>
    <w:uiPriority w:val="99"/>
    <w:semiHidden/>
    <w:rsid w:val="003B29AA"/>
    <w:rPr>
      <w:rFonts w:ascii="Courier New" w:hAnsi="Courier New" w:cs="Courier New"/>
    </w:rPr>
  </w:style>
  <w:style w:type="paragraph" w:styleId="HTML">
    <w:name w:val="HTML Preformatted"/>
    <w:basedOn w:val="a4"/>
    <w:link w:val="HTML0"/>
    <w:rsid w:val="003B2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4"/>
      <w:lang w:eastAsia="ru-RU"/>
    </w:rPr>
  </w:style>
  <w:style w:type="character" w:customStyle="1" w:styleId="HTML0">
    <w:name w:val="Стандартный HTML Знак"/>
    <w:basedOn w:val="a5"/>
    <w:link w:val="HTML"/>
    <w:rsid w:val="003B29AA"/>
    <w:rPr>
      <w:rFonts w:ascii="Courier New" w:eastAsia="Times New Roman" w:hAnsi="Courier New" w:cs="Courier New"/>
      <w:szCs w:val="24"/>
    </w:rPr>
  </w:style>
  <w:style w:type="character" w:styleId="affc">
    <w:name w:val="FollowedHyperlink"/>
    <w:rsid w:val="003B29AA"/>
    <w:rPr>
      <w:rFonts w:ascii="Arial" w:hAnsi="Arial"/>
      <w:color w:val="800080"/>
      <w:sz w:val="22"/>
      <w:u w:val="single"/>
    </w:rPr>
  </w:style>
  <w:style w:type="paragraph" w:styleId="22">
    <w:name w:val="List 2"/>
    <w:basedOn w:val="a4"/>
    <w:rsid w:val="003B29AA"/>
    <w:pPr>
      <w:widowControl w:val="0"/>
      <w:numPr>
        <w:numId w:val="1"/>
      </w:numPr>
      <w:spacing w:before="60"/>
      <w:jc w:val="both"/>
    </w:pPr>
    <w:rPr>
      <w:rFonts w:ascii="Arial" w:eastAsia="Times New Roman" w:hAnsi="Arial"/>
      <w:snapToGrid w:val="0"/>
      <w:sz w:val="24"/>
      <w:szCs w:val="24"/>
      <w:lang w:eastAsia="ru-RU"/>
    </w:rPr>
  </w:style>
  <w:style w:type="paragraph" w:styleId="1f0">
    <w:name w:val="index 1"/>
    <w:basedOn w:val="a4"/>
    <w:next w:val="a4"/>
    <w:autoRedefine/>
    <w:semiHidden/>
    <w:rsid w:val="003B29AA"/>
    <w:pPr>
      <w:ind w:left="220" w:hanging="220"/>
    </w:pPr>
    <w:rPr>
      <w:rFonts w:ascii="Arial" w:eastAsia="Times New Roman" w:hAnsi="Arial"/>
      <w:szCs w:val="24"/>
      <w:lang w:eastAsia="ru-RU"/>
    </w:rPr>
  </w:style>
  <w:style w:type="character" w:styleId="affd">
    <w:name w:val="endnote reference"/>
    <w:semiHidden/>
    <w:rsid w:val="003B29AA"/>
    <w:rPr>
      <w:vertAlign w:val="superscript"/>
    </w:rPr>
  </w:style>
  <w:style w:type="paragraph" w:styleId="affe">
    <w:name w:val="endnote text"/>
    <w:basedOn w:val="a4"/>
    <w:link w:val="afff"/>
    <w:semiHidden/>
    <w:rsid w:val="003B29AA"/>
    <w:pPr>
      <w:widowControl w:val="0"/>
      <w:overflowPunct w:val="0"/>
      <w:autoSpaceDE w:val="0"/>
      <w:autoSpaceDN w:val="0"/>
      <w:adjustRightInd w:val="0"/>
      <w:spacing w:before="60"/>
      <w:jc w:val="both"/>
      <w:textAlignment w:val="baseline"/>
    </w:pPr>
    <w:rPr>
      <w:rFonts w:ascii="Arial" w:eastAsia="Times New Roman" w:hAnsi="Arial"/>
      <w:sz w:val="20"/>
      <w:szCs w:val="20"/>
      <w:lang w:eastAsia="ru-RU"/>
    </w:rPr>
  </w:style>
  <w:style w:type="character" w:customStyle="1" w:styleId="afff">
    <w:name w:val="Текст концевой сноски Знак"/>
    <w:basedOn w:val="a5"/>
    <w:link w:val="affe"/>
    <w:semiHidden/>
    <w:rsid w:val="003B29AA"/>
    <w:rPr>
      <w:rFonts w:ascii="Arial" w:eastAsia="Times New Roman" w:hAnsi="Arial"/>
      <w:sz w:val="20"/>
      <w:szCs w:val="20"/>
    </w:rPr>
  </w:style>
  <w:style w:type="paragraph" w:customStyle="1" w:styleId="510">
    <w:name w:val="Заголовок 5_1"/>
    <w:basedOn w:val="30"/>
    <w:rsid w:val="003B29AA"/>
    <w:pPr>
      <w:numPr>
        <w:ilvl w:val="4"/>
      </w:numPr>
      <w:tabs>
        <w:tab w:val="num" w:pos="340"/>
      </w:tabs>
      <w:spacing w:before="80" w:after="80"/>
      <w:ind w:left="340"/>
    </w:pPr>
    <w:rPr>
      <w:rFonts w:eastAsia="Times New Roman" w:cs="Times New Roman"/>
      <w:i/>
      <w:sz w:val="20"/>
      <w:lang w:eastAsia="ru-RU"/>
    </w:rPr>
  </w:style>
  <w:style w:type="paragraph" w:styleId="afff0">
    <w:name w:val="caption"/>
    <w:basedOn w:val="a4"/>
    <w:next w:val="a4"/>
    <w:qFormat/>
    <w:locked/>
    <w:rsid w:val="003B29AA"/>
    <w:rPr>
      <w:rFonts w:ascii="Book Antiqua" w:eastAsia="Times New Roman" w:hAnsi="Book Antiqua"/>
      <w:b/>
      <w:bCs/>
      <w:sz w:val="20"/>
      <w:szCs w:val="20"/>
      <w:lang w:val="en-US"/>
    </w:rPr>
  </w:style>
  <w:style w:type="paragraph" w:customStyle="1" w:styleId="afff1">
    <w:name w:val="Приложение"/>
    <w:basedOn w:val="23"/>
    <w:next w:val="a4"/>
    <w:link w:val="afff2"/>
    <w:rsid w:val="003B29AA"/>
    <w:pPr>
      <w:numPr>
        <w:ilvl w:val="1"/>
      </w:numPr>
      <w:tabs>
        <w:tab w:val="num" w:pos="792"/>
      </w:tabs>
      <w:spacing w:before="0" w:after="120"/>
      <w:ind w:hanging="432"/>
      <w:jc w:val="right"/>
    </w:pPr>
    <w:rPr>
      <w:rFonts w:eastAsia="Times New Roman" w:cs="Times New Roman"/>
      <w:bCs w:val="0"/>
      <w:i w:val="0"/>
      <w:iCs w:val="0"/>
      <w:snapToGrid w:val="0"/>
      <w:sz w:val="20"/>
      <w:lang w:eastAsia="ru-RU"/>
    </w:rPr>
  </w:style>
  <w:style w:type="character" w:customStyle="1" w:styleId="afff2">
    <w:name w:val="Приложение Знак"/>
    <w:link w:val="afff1"/>
    <w:rsid w:val="003B29AA"/>
    <w:rPr>
      <w:rFonts w:ascii="Arial" w:eastAsia="Times New Roman" w:hAnsi="Arial"/>
      <w:b/>
      <w:snapToGrid w:val="0"/>
      <w:sz w:val="20"/>
      <w:szCs w:val="28"/>
    </w:rPr>
  </w:style>
  <w:style w:type="paragraph" w:customStyle="1" w:styleId="afff3">
    <w:name w:val="Таб_лев"/>
    <w:rsid w:val="003B29AA"/>
    <w:pPr>
      <w:widowControl w:val="0"/>
      <w:adjustRightInd w:val="0"/>
      <w:spacing w:before="40" w:after="40" w:line="360" w:lineRule="atLeast"/>
      <w:jc w:val="both"/>
      <w:textAlignment w:val="baseline"/>
    </w:pPr>
    <w:rPr>
      <w:rFonts w:ascii="Arial" w:eastAsia="Times New Roman" w:hAnsi="Arial"/>
      <w:sz w:val="18"/>
      <w:szCs w:val="20"/>
    </w:rPr>
  </w:style>
  <w:style w:type="paragraph" w:customStyle="1" w:styleId="1f1">
    <w:name w:val="Маркированный 1"/>
    <w:rsid w:val="003B29AA"/>
    <w:pPr>
      <w:widowControl w:val="0"/>
      <w:tabs>
        <w:tab w:val="num" w:pos="1494"/>
      </w:tabs>
      <w:adjustRightInd w:val="0"/>
      <w:spacing w:after="60" w:line="360" w:lineRule="atLeast"/>
      <w:ind w:left="1066" w:hanging="357"/>
      <w:jc w:val="both"/>
      <w:textAlignment w:val="baseline"/>
    </w:pPr>
    <w:rPr>
      <w:rFonts w:ascii="Arial" w:eastAsia="Times New Roman" w:hAnsi="Arial"/>
      <w:sz w:val="20"/>
      <w:szCs w:val="20"/>
    </w:rPr>
  </w:style>
  <w:style w:type="paragraph" w:customStyle="1" w:styleId="afff4">
    <w:name w:val="Текст письма"/>
    <w:link w:val="afff5"/>
    <w:rsid w:val="003B29AA"/>
    <w:pPr>
      <w:autoSpaceDE w:val="0"/>
      <w:autoSpaceDN w:val="0"/>
      <w:adjustRightInd w:val="0"/>
      <w:spacing w:before="180" w:line="240" w:lineRule="exact"/>
      <w:jc w:val="both"/>
    </w:pPr>
    <w:rPr>
      <w:rFonts w:ascii="Arial" w:eastAsia="Times New Roman" w:hAnsi="Arial" w:cs="Arial"/>
      <w:sz w:val="20"/>
      <w:szCs w:val="20"/>
    </w:rPr>
  </w:style>
  <w:style w:type="character" w:customStyle="1" w:styleId="afff5">
    <w:name w:val="Текст письма Знак"/>
    <w:link w:val="afff4"/>
    <w:rsid w:val="003B29AA"/>
    <w:rPr>
      <w:rFonts w:ascii="Arial" w:eastAsia="Times New Roman" w:hAnsi="Arial" w:cs="Arial"/>
      <w:sz w:val="20"/>
      <w:szCs w:val="20"/>
    </w:rPr>
  </w:style>
  <w:style w:type="paragraph" w:customStyle="1" w:styleId="1">
    <w:name w:val="Маркированный Список 1"/>
    <w:link w:val="1f2"/>
    <w:rsid w:val="003B29AA"/>
    <w:pPr>
      <w:numPr>
        <w:numId w:val="20"/>
      </w:numPr>
      <w:tabs>
        <w:tab w:val="clear" w:pos="360"/>
        <w:tab w:val="num" w:pos="680"/>
      </w:tabs>
      <w:spacing w:before="60" w:after="60"/>
      <w:ind w:left="714" w:hanging="357"/>
    </w:pPr>
    <w:rPr>
      <w:rFonts w:ascii="Arial" w:eastAsia="Times New Roman" w:hAnsi="Arial"/>
      <w:sz w:val="20"/>
      <w:szCs w:val="20"/>
    </w:rPr>
  </w:style>
  <w:style w:type="character" w:customStyle="1" w:styleId="1f2">
    <w:name w:val="Маркированный Список 1 Знак"/>
    <w:link w:val="1"/>
    <w:rsid w:val="003B29AA"/>
    <w:rPr>
      <w:rFonts w:ascii="Arial" w:eastAsia="Times New Roman" w:hAnsi="Arial"/>
      <w:sz w:val="20"/>
      <w:szCs w:val="20"/>
    </w:rPr>
  </w:style>
  <w:style w:type="paragraph" w:styleId="a3">
    <w:name w:val="List Number"/>
    <w:basedOn w:val="a4"/>
    <w:rsid w:val="003B29AA"/>
    <w:pPr>
      <w:numPr>
        <w:numId w:val="10"/>
      </w:numPr>
      <w:tabs>
        <w:tab w:val="clear" w:pos="720"/>
        <w:tab w:val="num" w:pos="360"/>
      </w:tabs>
      <w:spacing w:before="60" w:after="60"/>
      <w:ind w:left="360"/>
    </w:pPr>
    <w:rPr>
      <w:rFonts w:ascii="Arial" w:eastAsia="Times New Roman" w:hAnsi="Arial"/>
      <w:sz w:val="20"/>
      <w:szCs w:val="24"/>
      <w:lang w:eastAsia="ru-RU"/>
    </w:rPr>
  </w:style>
  <w:style w:type="paragraph" w:customStyle="1" w:styleId="2">
    <w:name w:val="Маркированный Список 2"/>
    <w:rsid w:val="003B29AA"/>
    <w:pPr>
      <w:numPr>
        <w:numId w:val="2"/>
      </w:numPr>
      <w:spacing w:before="60" w:after="60"/>
      <w:ind w:left="1037"/>
    </w:pPr>
    <w:rPr>
      <w:rFonts w:ascii="Arial" w:eastAsia="Times New Roman" w:hAnsi="Arial"/>
      <w:sz w:val="20"/>
      <w:szCs w:val="20"/>
    </w:rPr>
  </w:style>
  <w:style w:type="paragraph" w:customStyle="1" w:styleId="phconfirmstampstamp">
    <w:name w:val="ph_confirmstamp_stamp"/>
    <w:basedOn w:val="a4"/>
    <w:rsid w:val="003B29AA"/>
    <w:pPr>
      <w:spacing w:before="20" w:after="120"/>
    </w:pPr>
    <w:rPr>
      <w:rFonts w:ascii="Arial" w:eastAsia="Times New Roman" w:hAnsi="Arial"/>
      <w:sz w:val="24"/>
      <w:szCs w:val="20"/>
      <w:lang w:eastAsia="ru-RU"/>
    </w:rPr>
  </w:style>
  <w:style w:type="paragraph" w:customStyle="1" w:styleId="phconfirmstamptitle">
    <w:name w:val="ph_confirmstamp_title"/>
    <w:basedOn w:val="a4"/>
    <w:next w:val="phconfirmstampstamp"/>
    <w:rsid w:val="003B29AA"/>
    <w:pPr>
      <w:spacing w:before="20" w:after="120"/>
    </w:pPr>
    <w:rPr>
      <w:rFonts w:ascii="Arial" w:eastAsia="Times New Roman" w:hAnsi="Arial"/>
      <w:caps/>
      <w:sz w:val="24"/>
      <w:szCs w:val="24"/>
      <w:lang w:eastAsia="ru-RU"/>
    </w:rPr>
  </w:style>
  <w:style w:type="character" w:customStyle="1" w:styleId="14">
    <w:name w:val="Абзац списка Знак1"/>
    <w:link w:val="af8"/>
    <w:uiPriority w:val="34"/>
    <w:rsid w:val="003B29AA"/>
    <w:rPr>
      <w:rFonts w:ascii="Times New Roman" w:hAnsi="Times New Roman"/>
      <w:lang w:eastAsia="en-US"/>
    </w:rPr>
  </w:style>
  <w:style w:type="paragraph" w:customStyle="1" w:styleId="BodyText21">
    <w:name w:val="Body Text 21"/>
    <w:basedOn w:val="a4"/>
    <w:rsid w:val="003B29AA"/>
    <w:pPr>
      <w:widowControl w:val="0"/>
      <w:jc w:val="both"/>
    </w:pPr>
    <w:rPr>
      <w:rFonts w:eastAsia="Times New Roman"/>
      <w:sz w:val="24"/>
      <w:szCs w:val="20"/>
      <w:lang w:eastAsia="ru-RU"/>
    </w:rPr>
  </w:style>
  <w:style w:type="paragraph" w:customStyle="1" w:styleId="Normal1">
    <w:name w:val="Normal1"/>
    <w:rsid w:val="003B29AA"/>
    <w:pPr>
      <w:suppressAutoHyphens/>
    </w:pPr>
    <w:rPr>
      <w:rFonts w:ascii="Times New Roman" w:eastAsia="Arial" w:hAnsi="Times New Roman"/>
      <w:sz w:val="20"/>
      <w:szCs w:val="20"/>
      <w:lang w:eastAsia="ar-SA"/>
    </w:rPr>
  </w:style>
  <w:style w:type="paragraph" w:customStyle="1" w:styleId="2f">
    <w:name w:val="Заголовок 2БН Знак Знак"/>
    <w:basedOn w:val="a4"/>
    <w:next w:val="a4"/>
    <w:autoRedefine/>
    <w:uiPriority w:val="99"/>
    <w:rsid w:val="003B29AA"/>
    <w:pPr>
      <w:keepNext/>
      <w:tabs>
        <w:tab w:val="num" w:pos="720"/>
      </w:tabs>
      <w:suppressAutoHyphens/>
      <w:spacing w:before="360" w:after="240"/>
      <w:ind w:left="720" w:hanging="360"/>
      <w:jc w:val="both"/>
    </w:pPr>
    <w:rPr>
      <w:rFonts w:ascii="Arial" w:eastAsia="Times New Roman" w:hAnsi="Arial"/>
      <w:b/>
      <w:sz w:val="28"/>
      <w:szCs w:val="28"/>
      <w:lang w:eastAsia="ru-RU"/>
    </w:rPr>
  </w:style>
  <w:style w:type="paragraph" w:styleId="afff6">
    <w:name w:val="Normal (Web)"/>
    <w:basedOn w:val="a4"/>
    <w:uiPriority w:val="99"/>
    <w:unhideWhenUsed/>
    <w:rsid w:val="003B29AA"/>
    <w:pPr>
      <w:spacing w:before="100" w:beforeAutospacing="1" w:after="100" w:afterAutospacing="1"/>
    </w:pPr>
    <w:rPr>
      <w:rFonts w:eastAsia="Times New Roman"/>
      <w:sz w:val="24"/>
      <w:szCs w:val="24"/>
      <w:lang w:eastAsia="ru-RU"/>
    </w:rPr>
  </w:style>
  <w:style w:type="paragraph" w:styleId="afff7">
    <w:name w:val="index heading"/>
    <w:basedOn w:val="a4"/>
    <w:next w:val="1f0"/>
    <w:semiHidden/>
    <w:rsid w:val="003B29AA"/>
    <w:rPr>
      <w:rFonts w:eastAsia="Times New Roman"/>
      <w:sz w:val="24"/>
      <w:szCs w:val="24"/>
      <w:lang w:eastAsia="ru-RU"/>
    </w:rPr>
  </w:style>
  <w:style w:type="paragraph" w:styleId="afff8">
    <w:name w:val="Revision"/>
    <w:hidden/>
    <w:uiPriority w:val="99"/>
    <w:semiHidden/>
    <w:rsid w:val="003B29AA"/>
    <w:rPr>
      <w:rFonts w:ascii="Arial" w:eastAsia="Times New Roman" w:hAnsi="Arial"/>
      <w:szCs w:val="24"/>
    </w:rPr>
  </w:style>
  <w:style w:type="paragraph" w:customStyle="1" w:styleId="-11">
    <w:name w:val="Цветная заливка - Акцент 11"/>
    <w:hidden/>
    <w:uiPriority w:val="99"/>
    <w:semiHidden/>
    <w:rsid w:val="003B29AA"/>
    <w:rPr>
      <w:rFonts w:ascii="Arial" w:eastAsia="Times New Roman" w:hAnsi="Arial"/>
      <w:szCs w:val="24"/>
    </w:rPr>
  </w:style>
  <w:style w:type="paragraph" w:styleId="3a">
    <w:name w:val="Body Text Indent 3"/>
    <w:basedOn w:val="a4"/>
    <w:link w:val="3b"/>
    <w:uiPriority w:val="99"/>
    <w:unhideWhenUsed/>
    <w:rsid w:val="003B29AA"/>
    <w:pPr>
      <w:spacing w:after="120"/>
      <w:ind w:left="283"/>
    </w:pPr>
    <w:rPr>
      <w:rFonts w:eastAsia="Times New Roman"/>
      <w:sz w:val="16"/>
      <w:szCs w:val="16"/>
      <w:lang w:eastAsia="ru-RU"/>
    </w:rPr>
  </w:style>
  <w:style w:type="character" w:customStyle="1" w:styleId="3b">
    <w:name w:val="Основной текст с отступом 3 Знак"/>
    <w:basedOn w:val="a5"/>
    <w:link w:val="3a"/>
    <w:uiPriority w:val="99"/>
    <w:rsid w:val="003B29AA"/>
    <w:rPr>
      <w:rFonts w:ascii="Times New Roman" w:eastAsia="Times New Roman" w:hAnsi="Times New Roman"/>
      <w:sz w:val="16"/>
      <w:szCs w:val="16"/>
    </w:rPr>
  </w:style>
  <w:style w:type="paragraph" w:customStyle="1" w:styleId="lev2">
    <w:name w:val="lev2"/>
    <w:basedOn w:val="afd"/>
    <w:uiPriority w:val="99"/>
    <w:rsid w:val="003B29AA"/>
    <w:pPr>
      <w:numPr>
        <w:ilvl w:val="1"/>
        <w:numId w:val="34"/>
      </w:numPr>
      <w:jc w:val="both"/>
    </w:pPr>
    <w:rPr>
      <w:rFonts w:eastAsia="Calibri"/>
      <w:bCs w:val="0"/>
      <w:color w:val="000000"/>
      <w:sz w:val="20"/>
      <w:szCs w:val="20"/>
    </w:rPr>
  </w:style>
  <w:style w:type="paragraph" w:customStyle="1" w:styleId="BDOText">
    <w:name w:val="BDO Text"/>
    <w:uiPriority w:val="99"/>
    <w:rsid w:val="003B29AA"/>
    <w:pPr>
      <w:spacing w:after="240"/>
      <w:jc w:val="both"/>
    </w:pPr>
    <w:rPr>
      <w:rFonts w:ascii="Garamond" w:eastAsia="Times New Roman" w:hAnsi="Garamond" w:cs="Garamond"/>
      <w:sz w:val="24"/>
      <w:szCs w:val="20"/>
    </w:rPr>
  </w:style>
  <w:style w:type="paragraph" w:styleId="afff9">
    <w:name w:val="No Spacing"/>
    <w:uiPriority w:val="1"/>
    <w:qFormat/>
    <w:rsid w:val="003B29AA"/>
    <w:rPr>
      <w:lang w:eastAsia="en-US"/>
    </w:rPr>
  </w:style>
  <w:style w:type="numbering" w:customStyle="1" w:styleId="NoList1">
    <w:name w:val="No List1"/>
    <w:next w:val="a7"/>
    <w:uiPriority w:val="99"/>
    <w:semiHidden/>
    <w:unhideWhenUsed/>
    <w:rsid w:val="003B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7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9AE14695E4D5E660CE7BD5BFA848660501939D7A25F369EF42CCE69B35eA7EO" TargetMode="External"/><Relationship Id="rId12" Type="http://schemas.openxmlformats.org/officeDocument/2006/relationships/hyperlink" Target="consultantplus://offline/ref=B418CC0CD451DEFF362BC4480EBB2BE65A542F975D763114396F74B1B9AF234BD81F08B6191B97E255W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ACAEEE7EE522E33E041FA1FEA536EE42535B4C420F5D23F8BFE0D76320C6E311451F1B288EA0625Q6F8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F6FFCE637216FCBCDDEDAD6C8B833D7BACDE1D6275E4B850C26AC0CD2D3E4I" TargetMode="External"/><Relationship Id="rId4" Type="http://schemas.openxmlformats.org/officeDocument/2006/relationships/webSettings" Target="webSettings.xml"/><Relationship Id="rId9" Type="http://schemas.openxmlformats.org/officeDocument/2006/relationships/hyperlink" Target="http://www.e-disclosure.ru/portal/company.aspx?id=37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71331</Words>
  <Characters>406592</Characters>
  <Application>Microsoft Office Word</Application>
  <DocSecurity>0</DocSecurity>
  <Lines>3388</Lines>
  <Paragraphs>953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TRD</Company>
  <LinksUpToDate>false</LinksUpToDate>
  <CharactersWithSpaces>476970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Dmitriev</dc:creator>
  <cp:lastModifiedBy>Родичева Дарья Алексеевна (drodicheva)</cp:lastModifiedBy>
  <cp:revision>3</cp:revision>
  <cp:lastPrinted>2018-03-28T08:36:00Z</cp:lastPrinted>
  <dcterms:created xsi:type="dcterms:W3CDTF">2018-10-24T13:57:00Z</dcterms:created>
  <dcterms:modified xsi:type="dcterms:W3CDTF">2018-10-24T13:57:00Z</dcterms:modified>
</cp:coreProperties>
</file>